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68A2C" w14:textId="3A0B7FA2" w:rsidR="00F83854" w:rsidRPr="006C0350" w:rsidRDefault="00F83854" w:rsidP="005B040E">
      <w:pPr>
        <w:overflowPunct w:val="0"/>
        <w:topLinePunct/>
        <w:rPr>
          <w:rFonts w:ascii="Arial" w:hAnsi="Arial" w:cs="Arial"/>
          <w:lang w:val="en-GB"/>
        </w:rPr>
      </w:pPr>
    </w:p>
    <w:p w14:paraId="495FA5BB" w14:textId="77777777" w:rsidR="00F83854" w:rsidRPr="006C0350" w:rsidRDefault="00F83854" w:rsidP="005B040E">
      <w:pPr>
        <w:tabs>
          <w:tab w:val="left" w:pos="7609"/>
        </w:tabs>
        <w:overflowPunct w:val="0"/>
        <w:topLinePunct/>
        <w:rPr>
          <w:rFonts w:ascii="Arial" w:hAnsi="Arial" w:cs="Arial"/>
        </w:rPr>
      </w:pPr>
      <w:r w:rsidRPr="006C0350">
        <w:rPr>
          <w:rFonts w:ascii="Arial" w:hint="eastAsia"/>
        </w:rPr>
        <w:tab/>
      </w:r>
    </w:p>
    <w:p w14:paraId="7565D86A" w14:textId="77777777" w:rsidR="00F83854" w:rsidRPr="006C0350" w:rsidRDefault="00F83854" w:rsidP="005B040E">
      <w:pPr>
        <w:overflowPunct w:val="0"/>
        <w:topLinePunct/>
        <w:rPr>
          <w:rFonts w:ascii="Arial" w:hAnsi="Arial" w:cs="Arial"/>
        </w:rPr>
      </w:pPr>
    </w:p>
    <w:p w14:paraId="5F2C4069" w14:textId="77777777" w:rsidR="00F83854" w:rsidRPr="006C0350" w:rsidRDefault="00F83854" w:rsidP="005B040E">
      <w:pPr>
        <w:overflowPunct w:val="0"/>
        <w:topLinePunct/>
        <w:rPr>
          <w:rFonts w:ascii="Arial" w:hAnsi="Arial" w:cs="Arial"/>
        </w:rPr>
      </w:pPr>
    </w:p>
    <w:p w14:paraId="3FAFD72F" w14:textId="5C04ECC4" w:rsidR="00F83854" w:rsidRPr="006C0350" w:rsidRDefault="0083267A" w:rsidP="005B040E">
      <w:pPr>
        <w:overflowPunct w:val="0"/>
        <w:topLinePunct/>
        <w:rPr>
          <w:rFonts w:ascii="Arial" w:hAnsi="Arial" w:cs="Arial"/>
        </w:rPr>
      </w:pPr>
      <w:r w:rsidRPr="006C0350">
        <w:rPr>
          <w:rFonts w:ascii="Arial" w:hint="eastAsia"/>
          <w:noProof/>
        </w:rPr>
        <w:drawing>
          <wp:anchor distT="0" distB="0" distL="114300" distR="114300" simplePos="0" relativeHeight="251655680" behindDoc="0" locked="0" layoutInCell="1" allowOverlap="1" wp14:anchorId="6EB5CCB0" wp14:editId="455A3C7B">
            <wp:simplePos x="0" y="0"/>
            <wp:positionH relativeFrom="column">
              <wp:posOffset>1441450</wp:posOffset>
            </wp:positionH>
            <wp:positionV relativeFrom="paragraph">
              <wp:posOffset>3810</wp:posOffset>
            </wp:positionV>
            <wp:extent cx="2974975" cy="9194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974975" cy="919480"/>
                    </a:xfrm>
                    <a:prstGeom prst="rect">
                      <a:avLst/>
                    </a:prstGeom>
                  </pic:spPr>
                </pic:pic>
              </a:graphicData>
            </a:graphic>
            <wp14:sizeRelH relativeFrom="page">
              <wp14:pctWidth>0</wp14:pctWidth>
            </wp14:sizeRelH>
            <wp14:sizeRelV relativeFrom="page">
              <wp14:pctHeight>0</wp14:pctHeight>
            </wp14:sizeRelV>
          </wp:anchor>
        </w:drawing>
      </w:r>
    </w:p>
    <w:p w14:paraId="57DEF426" w14:textId="77777777" w:rsidR="00F83854" w:rsidRPr="006C0350" w:rsidRDefault="00F83854" w:rsidP="005B040E">
      <w:pPr>
        <w:overflowPunct w:val="0"/>
        <w:topLinePunct/>
        <w:rPr>
          <w:rFonts w:ascii="Arial" w:hAnsi="Arial" w:cs="Arial"/>
        </w:rPr>
      </w:pPr>
    </w:p>
    <w:p w14:paraId="1F4939FC" w14:textId="77777777" w:rsidR="00F83854" w:rsidRPr="006C0350" w:rsidRDefault="00F83854" w:rsidP="005B040E">
      <w:pPr>
        <w:overflowPunct w:val="0"/>
        <w:topLinePunct/>
        <w:rPr>
          <w:rFonts w:ascii="Arial" w:hAnsi="Arial" w:cs="Arial"/>
        </w:rPr>
      </w:pPr>
      <w:r w:rsidRPr="006C0350">
        <w:rPr>
          <w:rFonts w:ascii="Arial" w:hint="eastAsia"/>
          <w:noProof/>
        </w:rPr>
        <mc:AlternateContent>
          <mc:Choice Requires="wps">
            <w:drawing>
              <wp:anchor distT="0" distB="0" distL="114300" distR="114300" simplePos="0" relativeHeight="251654656" behindDoc="0" locked="0" layoutInCell="1" allowOverlap="1" wp14:anchorId="5C01DCF9" wp14:editId="7F679F61">
                <wp:simplePos x="0" y="0"/>
                <wp:positionH relativeFrom="column">
                  <wp:align>center</wp:align>
                </wp:positionH>
                <wp:positionV relativeFrom="paragraph">
                  <wp:posOffset>-5442585</wp:posOffset>
                </wp:positionV>
                <wp:extent cx="3044825" cy="1280160"/>
                <wp:effectExtent l="10160" t="5715" r="12065"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1280160"/>
                        </a:xfrm>
                        <a:prstGeom prst="rect">
                          <a:avLst/>
                        </a:prstGeom>
                        <a:solidFill>
                          <a:srgbClr val="333333"/>
                        </a:solidFill>
                        <a:ln w="9525">
                          <a:solidFill>
                            <a:srgbClr val="969696"/>
                          </a:solidFill>
                          <a:miter lim="800000"/>
                          <a:headEnd/>
                          <a:tailEnd/>
                        </a:ln>
                      </wps:spPr>
                      <wps:txbx>
                        <w:txbxContent>
                          <w:p w14:paraId="76367976" w14:textId="77777777" w:rsidR="00621F41" w:rsidRPr="004E3618" w:rsidRDefault="00621F41" w:rsidP="00F83854">
                            <w:pPr>
                              <w:spacing w:before="240" w:after="120"/>
                              <w:jc w:val="center"/>
                              <w:rPr>
                                <w:rFonts w:ascii="Franklin Gothic Heavy" w:eastAsia="Arial Unicode MS" w:hAnsi="Franklin Gothic Heavy"/>
                                <w:color w:val="FFFFFF"/>
                                <w:sz w:val="48"/>
                                <w:szCs w:val="48"/>
                              </w:rPr>
                            </w:pPr>
                            <w:r>
                              <w:rPr>
                                <w:rFonts w:ascii="Franklin Gothic Heavy"/>
                                <w:color w:val="FFFFFF"/>
                                <w:sz w:val="48"/>
                              </w:rPr>
                              <w:t>年度报告</w:t>
                            </w:r>
                          </w:p>
                          <w:p w14:paraId="22DE8C8B" w14:textId="77777777" w:rsidR="00621F41" w:rsidRPr="00A6556B" w:rsidRDefault="00621F41" w:rsidP="00F83854">
                            <w:pPr>
                              <w:spacing w:before="120" w:after="120"/>
                              <w:jc w:val="center"/>
                              <w:rPr>
                                <w:rFonts w:ascii="Arial Black" w:hAnsi="Arial Black"/>
                                <w:i/>
                                <w:color w:val="FFFFFF"/>
                                <w:spacing w:val="50"/>
                                <w:sz w:val="56"/>
                              </w:rPr>
                            </w:pPr>
                            <w:r>
                              <w:rPr>
                                <w:rFonts w:ascii="Arial Black"/>
                                <w:i/>
                                <w:color w:val="FFFFFF"/>
                                <w:sz w:val="56"/>
                              </w:rPr>
                              <w:t>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1DCF9" id="_x0000_t202" coordsize="21600,21600" o:spt="202" path="m,l,21600r21600,l21600,xe">
                <v:stroke joinstyle="miter"/>
                <v:path gradientshapeok="t" o:connecttype="rect"/>
              </v:shapetype>
              <v:shape id="Text Box 31" o:spid="_x0000_s1026" type="#_x0000_t202" style="position:absolute;left:0;text-align:left;margin-left:0;margin-top:-428.55pt;width:239.75pt;height:100.8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" fillcolor="#333" strokecolor="#969696">
                <v:textbox>
                  <w:txbxContent>
                    <w:p w14:paraId="76367976" w14:textId="77777777" w:rsidR="00621F41" w:rsidRPr="004E3618" w:rsidRDefault="00621F41" w:rsidP="00F83854">
                      <w:pPr>
                        <w:spacing w:before="240" w:after="120"/>
                        <w:jc w:val="center"/>
                        <w:rPr>
                          <w:rFonts w:ascii="Franklin Gothic Heavy" w:eastAsia="Arial Unicode MS" w:hAnsi="Franklin Gothic Heavy"/>
                          <w:color w:val="FFFFFF"/>
                          <w:sz w:val="48"/>
                          <w:szCs w:val="48"/>
                        </w:rPr>
                      </w:pPr>
                      <w:r>
                        <w:rPr>
                          <w:rFonts w:ascii="Franklin Gothic Heavy"/>
                          <w:color w:val="FFFFFF"/>
                          <w:sz w:val="48"/>
                        </w:rPr>
                        <w:t>年度报告</w:t>
                      </w:r>
                    </w:p>
                    <w:p w14:paraId="22DE8C8B" w14:textId="77777777" w:rsidR="00621F41" w:rsidRPr="00A6556B" w:rsidRDefault="00621F41" w:rsidP="00F83854">
                      <w:pPr>
                        <w:spacing w:before="120" w:after="120"/>
                        <w:jc w:val="center"/>
                        <w:rPr>
                          <w:rFonts w:ascii="Arial Black" w:hAnsi="Arial Black"/>
                          <w:i/>
                          <w:color w:val="FFFFFF"/>
                          <w:spacing w:val="50"/>
                          <w:sz w:val="56"/>
                        </w:rPr>
                      </w:pPr>
                      <w:r>
                        <w:rPr>
                          <w:rFonts w:ascii="Arial Black"/>
                          <w:i/>
                          <w:color w:val="FFFFFF"/>
                          <w:sz w:val="56"/>
                        </w:rPr>
                        <w:t>2010</w:t>
                      </w:r>
                    </w:p>
                  </w:txbxContent>
                </v:textbox>
              </v:shape>
            </w:pict>
          </mc:Fallback>
        </mc:AlternateContent>
      </w:r>
    </w:p>
    <w:p w14:paraId="57424CC4" w14:textId="08450CB3" w:rsidR="00F83854" w:rsidRPr="006C0350" w:rsidRDefault="00F83854" w:rsidP="005B040E">
      <w:pPr>
        <w:overflowPunct w:val="0"/>
        <w:topLinePunct/>
        <w:rPr>
          <w:rFonts w:ascii="Arial" w:hAnsi="Arial" w:cs="Arial"/>
        </w:rPr>
      </w:pPr>
    </w:p>
    <w:p w14:paraId="2587DB57" w14:textId="77777777" w:rsidR="00F83854" w:rsidRPr="006C0350" w:rsidRDefault="00F83854" w:rsidP="005B040E">
      <w:pPr>
        <w:overflowPunct w:val="0"/>
        <w:topLinePunct/>
        <w:rPr>
          <w:rFonts w:ascii="Arial" w:hAnsi="Arial" w:cs="Arial"/>
        </w:rPr>
      </w:pPr>
    </w:p>
    <w:p w14:paraId="67F64DCD" w14:textId="77777777" w:rsidR="00F83854" w:rsidRPr="006C0350" w:rsidRDefault="00F83854" w:rsidP="005B040E">
      <w:pPr>
        <w:overflowPunct w:val="0"/>
        <w:topLinePunct/>
        <w:rPr>
          <w:rFonts w:ascii="Arial" w:hAnsi="Arial" w:cs="Arial"/>
        </w:rPr>
      </w:pPr>
    </w:p>
    <w:p w14:paraId="6F13B053" w14:textId="77777777" w:rsidR="00F83854" w:rsidRPr="006C0350" w:rsidRDefault="00F83854" w:rsidP="005B040E">
      <w:pPr>
        <w:overflowPunct w:val="0"/>
        <w:topLinePunct/>
        <w:jc w:val="center"/>
        <w:rPr>
          <w:rFonts w:ascii="Arial" w:hAnsi="Arial" w:cs="Arial"/>
        </w:rPr>
      </w:pPr>
    </w:p>
    <w:p w14:paraId="61604DD8" w14:textId="77777777" w:rsidR="00F83854" w:rsidRPr="006C0350" w:rsidRDefault="00F83854" w:rsidP="005B040E">
      <w:pPr>
        <w:overflowPunct w:val="0"/>
        <w:topLinePunct/>
        <w:jc w:val="center"/>
        <w:rPr>
          <w:rFonts w:ascii="Arial" w:hAnsi="Arial" w:cs="Arial"/>
        </w:rPr>
      </w:pPr>
    </w:p>
    <w:p w14:paraId="469754AD" w14:textId="77777777" w:rsidR="00F83854" w:rsidRPr="006C0350" w:rsidRDefault="00F83854" w:rsidP="005B040E">
      <w:pPr>
        <w:overflowPunct w:val="0"/>
        <w:topLinePunct/>
        <w:jc w:val="center"/>
        <w:rPr>
          <w:rFonts w:ascii="Arial" w:hAnsi="Arial" w:cs="Arial"/>
        </w:rPr>
      </w:pPr>
    </w:p>
    <w:p w14:paraId="4277C9D9" w14:textId="77777777" w:rsidR="00F83854" w:rsidRPr="006C0350" w:rsidRDefault="00F83854" w:rsidP="005B040E">
      <w:pPr>
        <w:overflowPunct w:val="0"/>
        <w:topLinePunct/>
        <w:jc w:val="center"/>
        <w:rPr>
          <w:rFonts w:ascii="Arial" w:hAnsi="Arial" w:cs="Arial"/>
        </w:rPr>
      </w:pPr>
    </w:p>
    <w:p w14:paraId="2B691FDC" w14:textId="77777777" w:rsidR="008E47CC" w:rsidRPr="006C0350" w:rsidRDefault="008E47CC" w:rsidP="005B040E">
      <w:pPr>
        <w:framePr w:w="9446" w:h="1440" w:hRule="exact" w:hSpace="187" w:wrap="around" w:vAnchor="page" w:hAnchor="page" w:x="1524" w:y="5101"/>
        <w:shd w:val="solid" w:color="FFFFFF" w:fill="FFFFFF"/>
        <w:overflowPunct w:val="0"/>
        <w:topLinePunct/>
        <w:jc w:val="center"/>
        <w:rPr>
          <w:rFonts w:ascii="Arial" w:hAnsi="Arial" w:cs="Arial"/>
          <w:b/>
          <w:bCs/>
          <w:sz w:val="56"/>
          <w:szCs w:val="56"/>
        </w:rPr>
      </w:pPr>
    </w:p>
    <w:p w14:paraId="7AF7FD9B" w14:textId="7CB35B75" w:rsidR="008E47CC" w:rsidRPr="006C0350" w:rsidRDefault="008E47CC" w:rsidP="005B040E">
      <w:pPr>
        <w:framePr w:w="9446" w:h="1440" w:hRule="exact" w:hSpace="187" w:wrap="around" w:vAnchor="page" w:hAnchor="page" w:x="1524" w:y="5101"/>
        <w:shd w:val="solid" w:color="FFFFFF" w:fill="FFFFFF"/>
        <w:overflowPunct w:val="0"/>
        <w:topLinePunct/>
        <w:jc w:val="center"/>
        <w:rPr>
          <w:rFonts w:ascii="Trebuchet MS" w:hAnsi="Trebuchet MS" w:cs="Arial"/>
          <w:b/>
          <w:bCs/>
          <w:sz w:val="48"/>
          <w:szCs w:val="56"/>
        </w:rPr>
      </w:pPr>
      <w:r w:rsidRPr="006C0350">
        <w:rPr>
          <w:rFonts w:ascii="Trebuchet MS" w:hint="eastAsia"/>
          <w:b/>
          <w:sz w:val="48"/>
        </w:rPr>
        <w:t>中期报告</w:t>
      </w:r>
      <w:r w:rsidRPr="006C0350">
        <w:rPr>
          <w:rFonts w:ascii="Trebuchet MS" w:hint="eastAsia"/>
          <w:b/>
          <w:sz w:val="48"/>
        </w:rPr>
        <w:t xml:space="preserve"> 2024</w:t>
      </w:r>
    </w:p>
    <w:p w14:paraId="08876F5D" w14:textId="77777777" w:rsidR="00F83854" w:rsidRPr="006C0350" w:rsidRDefault="00F83854" w:rsidP="005B040E">
      <w:pPr>
        <w:overflowPunct w:val="0"/>
        <w:topLinePunct/>
        <w:jc w:val="center"/>
        <w:rPr>
          <w:rFonts w:ascii="Arial" w:hAnsi="Arial" w:cs="Arial"/>
        </w:rPr>
      </w:pPr>
    </w:p>
    <w:p w14:paraId="4EC7FAFB" w14:textId="77777777" w:rsidR="00F83854" w:rsidRPr="006C0350" w:rsidRDefault="00F83854" w:rsidP="005B040E">
      <w:pPr>
        <w:overflowPunct w:val="0"/>
        <w:topLinePunct/>
        <w:jc w:val="center"/>
        <w:rPr>
          <w:rFonts w:ascii="Arial" w:hAnsi="Arial" w:cs="Arial"/>
        </w:rPr>
      </w:pPr>
    </w:p>
    <w:p w14:paraId="68F451DD" w14:textId="77777777" w:rsidR="00F83854" w:rsidRPr="006C0350" w:rsidRDefault="00F83854" w:rsidP="005B040E">
      <w:pPr>
        <w:overflowPunct w:val="0"/>
        <w:topLinePunct/>
        <w:jc w:val="center"/>
        <w:rPr>
          <w:rFonts w:ascii="Arial" w:hAnsi="Arial" w:cs="Arial"/>
        </w:rPr>
      </w:pPr>
    </w:p>
    <w:p w14:paraId="7FF56D96" w14:textId="77777777" w:rsidR="00F83854" w:rsidRPr="006C0350" w:rsidRDefault="00F83854" w:rsidP="005B040E">
      <w:pPr>
        <w:overflowPunct w:val="0"/>
        <w:topLinePunct/>
        <w:jc w:val="center"/>
        <w:rPr>
          <w:rFonts w:ascii="Arial" w:hAnsi="Arial" w:cs="Arial"/>
        </w:rPr>
      </w:pPr>
      <w:r w:rsidRPr="006C0350">
        <w:rPr>
          <w:rFonts w:ascii="Arial" w:hint="eastAsia"/>
          <w:b/>
          <w:noProof/>
          <w:sz w:val="56"/>
        </w:rPr>
        <mc:AlternateContent>
          <mc:Choice Requires="wps">
            <w:drawing>
              <wp:anchor distT="0" distB="0" distL="114300" distR="114300" simplePos="0" relativeHeight="251656704" behindDoc="0" locked="0" layoutInCell="1" allowOverlap="1" wp14:anchorId="2EA31C77" wp14:editId="31CF186C">
                <wp:simplePos x="0" y="0"/>
                <wp:positionH relativeFrom="column">
                  <wp:posOffset>-914400</wp:posOffset>
                </wp:positionH>
                <wp:positionV relativeFrom="paragraph">
                  <wp:posOffset>16933</wp:posOffset>
                </wp:positionV>
                <wp:extent cx="7573645" cy="1286934"/>
                <wp:effectExtent l="0" t="0" r="27305" b="27940"/>
                <wp:wrapNone/>
                <wp:docPr id="30" name="Rectangle 30"/>
                <wp:cNvGraphicFramePr/>
                <a:graphic xmlns:a="http://schemas.openxmlformats.org/drawingml/2006/main">
                  <a:graphicData uri="http://schemas.microsoft.com/office/word/2010/wordprocessingShape">
                    <wps:wsp>
                      <wps:cNvSpPr/>
                      <wps:spPr>
                        <a:xfrm>
                          <a:off x="0" y="0"/>
                          <a:ext cx="7573645" cy="1286934"/>
                        </a:xfrm>
                        <a:prstGeom prst="rect">
                          <a:avLst/>
                        </a:prstGeom>
                        <a:solidFill>
                          <a:schemeClr val="bg1">
                            <a:lumMod val="85000"/>
                          </a:schemeClr>
                        </a:solidFill>
                        <a:ln w="3175">
                          <a:solidFill>
                            <a:schemeClr val="bg1">
                              <a:lumMod val="95000"/>
                            </a:schemeClr>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6D7A736" w14:textId="6F2D23A1" w:rsidR="00621F41" w:rsidRPr="00371916" w:rsidRDefault="00621F41" w:rsidP="004A635B">
                            <w:pPr>
                              <w:shd w:val="clear" w:color="auto" w:fill="D9D9D9" w:themeFill="background1" w:themeFillShade="D9"/>
                              <w:autoSpaceDE w:val="0"/>
                              <w:autoSpaceDN w:val="0"/>
                              <w:spacing w:line="240" w:lineRule="auto"/>
                              <w:jc w:val="center"/>
                              <w:rPr>
                                <w:rFonts w:ascii="Trebuchet MS" w:hAnsi="Trebuchet MS" w:cs="Optima-Bold"/>
                                <w:b/>
                                <w:bCs/>
                                <w:color w:val="1F1C0A" w:themeColor="text1"/>
                                <w:sz w:val="48"/>
                                <w:szCs w:val="56"/>
                              </w:rPr>
                            </w:pPr>
                            <w:proofErr w:type="gramStart"/>
                            <w:r w:rsidRPr="00371916">
                              <w:rPr>
                                <w:rFonts w:ascii="Trebuchet MS"/>
                                <w:b/>
                                <w:color w:val="1F1C0A" w:themeColor="text1"/>
                                <w:sz w:val="48"/>
                              </w:rPr>
                              <w:t>弘</w:t>
                            </w:r>
                            <w:proofErr w:type="gramEnd"/>
                            <w:r w:rsidRPr="00371916">
                              <w:rPr>
                                <w:rFonts w:ascii="Trebuchet MS"/>
                                <w:b/>
                                <w:color w:val="1F1C0A" w:themeColor="text1"/>
                                <w:sz w:val="48"/>
                              </w:rPr>
                              <w:t>收高收益波幅管理债券基金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31C77" id="Rectangle 30" o:spid="_x0000_s1027" style="position:absolute;left:0;text-align:left;margin-left:-1in;margin-top:1.35pt;width:596.35pt;height:10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" fillcolor="#d8d8d8 [2732]" strokecolor="#f2f2f2 [3052]" strokeweight=".25pt">
                <v:textbox>
                  <w:txbxContent>
                    <w:p w14:paraId="16D7A736" w14:textId="6F2D23A1" w:rsidR="00621F41" w:rsidRPr="00371916" w:rsidRDefault="00621F41" w:rsidP="004A635B">
                      <w:pPr>
                        <w:shd w:val="clear" w:color="auto" w:fill="D9D9D9" w:themeFill="background1" w:themeFillShade="D9"/>
                        <w:autoSpaceDE w:val="0"/>
                        <w:autoSpaceDN w:val="0"/>
                        <w:spacing w:line="240" w:lineRule="auto"/>
                        <w:jc w:val="center"/>
                        <w:rPr>
                          <w:rFonts w:ascii="Trebuchet MS" w:hAnsi="Trebuchet MS" w:cs="Optima-Bold"/>
                          <w:b/>
                          <w:bCs/>
                          <w:color w:val="1F1C0A" w:themeColor="text1"/>
                          <w:sz w:val="48"/>
                          <w:szCs w:val="56"/>
                        </w:rPr>
                      </w:pPr>
                      <w:r w:rsidRPr="00371916">
                        <w:rPr>
                          <w:rFonts w:ascii="Trebuchet MS"/>
                          <w:b/>
                          <w:color w:val="1F1C0A" w:themeColor="text1"/>
                          <w:sz w:val="48"/>
                        </w:rPr>
                        <w:t>弘收高收益波幅管理债券基金</w:t>
                      </w:r>
                    </w:p>
                  </w:txbxContent>
                </v:textbox>
              </v:rect>
            </w:pict>
          </mc:Fallback>
        </mc:AlternateContent>
      </w:r>
    </w:p>
    <w:p w14:paraId="057A1FB0" w14:textId="77777777" w:rsidR="00F83854" w:rsidRPr="006C0350" w:rsidRDefault="00F83854" w:rsidP="005B040E">
      <w:pPr>
        <w:overflowPunct w:val="0"/>
        <w:topLinePunct/>
        <w:jc w:val="center"/>
        <w:rPr>
          <w:rFonts w:ascii="Arial" w:hAnsi="Arial" w:cs="Arial"/>
          <w:b/>
          <w:bCs/>
          <w:sz w:val="56"/>
          <w:szCs w:val="56"/>
        </w:rPr>
      </w:pPr>
    </w:p>
    <w:p w14:paraId="391E50B8" w14:textId="77777777" w:rsidR="00F83854" w:rsidRPr="006C0350" w:rsidRDefault="00F83854" w:rsidP="005B040E">
      <w:pPr>
        <w:overflowPunct w:val="0"/>
        <w:topLinePunct/>
        <w:rPr>
          <w:rFonts w:ascii="Arial" w:hAnsi="Arial" w:cs="Arial"/>
        </w:rPr>
      </w:pPr>
    </w:p>
    <w:p w14:paraId="5B0B7C02" w14:textId="77777777" w:rsidR="00F83854" w:rsidRPr="006C0350" w:rsidRDefault="00F83854" w:rsidP="005B040E">
      <w:pPr>
        <w:overflowPunct w:val="0"/>
        <w:topLinePunct/>
        <w:rPr>
          <w:rFonts w:ascii="Arial" w:hAnsi="Arial" w:cs="Arial"/>
        </w:rPr>
      </w:pPr>
    </w:p>
    <w:p w14:paraId="62A13868" w14:textId="77777777" w:rsidR="00F83854" w:rsidRPr="006C0350" w:rsidRDefault="00F83854" w:rsidP="005B040E">
      <w:pPr>
        <w:overflowPunct w:val="0"/>
        <w:topLinePunct/>
        <w:rPr>
          <w:rFonts w:ascii="Arial" w:hAnsi="Arial" w:cs="Arial"/>
        </w:rPr>
      </w:pPr>
    </w:p>
    <w:p w14:paraId="5DFDEC42" w14:textId="77777777" w:rsidR="00F83854" w:rsidRPr="006C0350" w:rsidRDefault="00F83854" w:rsidP="005B040E">
      <w:pPr>
        <w:overflowPunct w:val="0"/>
        <w:topLinePunct/>
        <w:rPr>
          <w:rFonts w:ascii="Arial" w:hAnsi="Arial" w:cs="Arial"/>
        </w:rPr>
      </w:pPr>
    </w:p>
    <w:p w14:paraId="715D9131" w14:textId="77777777" w:rsidR="00F83854" w:rsidRPr="006C0350" w:rsidRDefault="00F83854" w:rsidP="005B040E">
      <w:pPr>
        <w:overflowPunct w:val="0"/>
        <w:topLinePunct/>
        <w:rPr>
          <w:rFonts w:ascii="Arial" w:hAnsi="Arial" w:cs="Arial"/>
        </w:rPr>
      </w:pPr>
    </w:p>
    <w:p w14:paraId="2D97F040" w14:textId="77777777" w:rsidR="00F83854" w:rsidRPr="006C0350" w:rsidRDefault="00F83854" w:rsidP="005B040E">
      <w:pPr>
        <w:overflowPunct w:val="0"/>
        <w:topLinePunct/>
        <w:rPr>
          <w:rFonts w:ascii="Arial" w:hAnsi="Arial" w:cs="Arial"/>
        </w:rPr>
      </w:pPr>
    </w:p>
    <w:p w14:paraId="38E88CDC" w14:textId="77777777" w:rsidR="00F83854" w:rsidRPr="006C0350" w:rsidRDefault="00F83854" w:rsidP="005B040E">
      <w:pPr>
        <w:overflowPunct w:val="0"/>
        <w:topLinePunct/>
        <w:rPr>
          <w:rFonts w:ascii="Arial" w:hAnsi="Arial" w:cs="Arial"/>
        </w:rPr>
      </w:pPr>
    </w:p>
    <w:p w14:paraId="4C70A3F2" w14:textId="77777777" w:rsidR="00F83854" w:rsidRPr="006C0350" w:rsidRDefault="00F83854" w:rsidP="005B040E">
      <w:pPr>
        <w:overflowPunct w:val="0"/>
        <w:topLinePunct/>
        <w:rPr>
          <w:rFonts w:ascii="Arial" w:hAnsi="Arial" w:cs="Arial"/>
        </w:rPr>
      </w:pPr>
    </w:p>
    <w:p w14:paraId="184E5475" w14:textId="77777777" w:rsidR="00F83854" w:rsidRPr="006C0350" w:rsidRDefault="00F83854" w:rsidP="005B040E">
      <w:pPr>
        <w:overflowPunct w:val="0"/>
        <w:topLinePunct/>
        <w:rPr>
          <w:rFonts w:ascii="Arial" w:hAnsi="Arial" w:cs="Arial"/>
        </w:rPr>
      </w:pPr>
    </w:p>
    <w:p w14:paraId="100AC24E" w14:textId="77777777" w:rsidR="00F83854" w:rsidRPr="006C0350" w:rsidRDefault="00F83854" w:rsidP="005B040E">
      <w:pPr>
        <w:overflowPunct w:val="0"/>
        <w:topLinePunct/>
        <w:rPr>
          <w:rFonts w:ascii="Arial" w:hAnsi="Arial" w:cs="Arial"/>
        </w:rPr>
      </w:pPr>
    </w:p>
    <w:p w14:paraId="07CCEDDA" w14:textId="77777777" w:rsidR="00F83854" w:rsidRPr="006C0350" w:rsidRDefault="00F83854" w:rsidP="005B040E">
      <w:pPr>
        <w:overflowPunct w:val="0"/>
        <w:topLinePunct/>
        <w:rPr>
          <w:rFonts w:ascii="Arial" w:hAnsi="Arial" w:cs="Arial"/>
        </w:rPr>
      </w:pPr>
    </w:p>
    <w:p w14:paraId="5BCD6A8F" w14:textId="16EDF36C" w:rsidR="00F83854" w:rsidRPr="006C0350" w:rsidRDefault="00F83854" w:rsidP="005B040E">
      <w:pPr>
        <w:overflowPunct w:val="0"/>
        <w:topLinePunct/>
        <w:adjustRightInd/>
        <w:snapToGrid/>
        <w:spacing w:line="240" w:lineRule="auto"/>
        <w:jc w:val="left"/>
        <w:rPr>
          <w:rFonts w:ascii="Arial" w:hAnsi="Arial" w:cs="Arial"/>
        </w:rPr>
      </w:pPr>
    </w:p>
    <w:p w14:paraId="727DC9C9" w14:textId="77777777" w:rsidR="00F83854" w:rsidRPr="006C0350" w:rsidRDefault="00F83854" w:rsidP="005B040E">
      <w:pPr>
        <w:overflowPunct w:val="0"/>
        <w:topLinePunct/>
        <w:rPr>
          <w:rFonts w:ascii="Arial" w:hAnsi="Arial" w:cs="Arial"/>
        </w:rPr>
      </w:pPr>
    </w:p>
    <w:p w14:paraId="5EB31C0E" w14:textId="77777777" w:rsidR="00F83854" w:rsidRPr="006C0350" w:rsidRDefault="00F83854" w:rsidP="005B040E">
      <w:pPr>
        <w:overflowPunct w:val="0"/>
        <w:topLinePunct/>
        <w:rPr>
          <w:rFonts w:ascii="Arial" w:hAnsi="Arial" w:cs="Arial"/>
        </w:rPr>
      </w:pPr>
    </w:p>
    <w:p w14:paraId="18481E7A" w14:textId="77777777" w:rsidR="00F83854" w:rsidRPr="006C0350" w:rsidRDefault="00F83854" w:rsidP="005B040E">
      <w:pPr>
        <w:overflowPunct w:val="0"/>
        <w:topLinePunct/>
        <w:rPr>
          <w:rFonts w:ascii="Arial" w:hAnsi="Arial" w:cs="Arial"/>
        </w:rPr>
      </w:pPr>
    </w:p>
    <w:p w14:paraId="21C5FC8C" w14:textId="77777777" w:rsidR="00F83854" w:rsidRPr="006C0350" w:rsidRDefault="00F83854" w:rsidP="005B040E">
      <w:pPr>
        <w:overflowPunct w:val="0"/>
        <w:topLinePunct/>
        <w:rPr>
          <w:rFonts w:ascii="Arial" w:hAnsi="Arial" w:cs="Arial"/>
        </w:rPr>
      </w:pPr>
    </w:p>
    <w:p w14:paraId="4376529D" w14:textId="77777777" w:rsidR="00F83854" w:rsidRPr="006C0350" w:rsidRDefault="00F83854" w:rsidP="005B040E">
      <w:pPr>
        <w:overflowPunct w:val="0"/>
        <w:topLinePunct/>
        <w:jc w:val="center"/>
        <w:rPr>
          <w:rFonts w:ascii="Arial" w:hAnsi="Arial" w:cs="Arial"/>
          <w:b/>
          <w:color w:val="1F1C0A" w:themeColor="text1"/>
          <w:sz w:val="56"/>
          <w:szCs w:val="20"/>
          <w:lang w:val="en-GB"/>
        </w:rPr>
        <w:sectPr w:rsidR="00F83854" w:rsidRPr="006C0350" w:rsidSect="008E47CC">
          <w:footerReference w:type="even" r:id="rId13"/>
          <w:footerReference w:type="default" r:id="rId14"/>
          <w:pgSz w:w="11909" w:h="16834" w:code="9"/>
          <w:pgMar w:top="1440" w:right="1440" w:bottom="1440" w:left="1440" w:header="720" w:footer="432" w:gutter="0"/>
          <w:cols w:space="720"/>
          <w:noEndnote/>
          <w:titlePg/>
          <w:docGrid w:linePitch="272"/>
        </w:sectPr>
      </w:pPr>
    </w:p>
    <w:p w14:paraId="06DAE6A1" w14:textId="77777777" w:rsidR="00A7676A" w:rsidRPr="006C0350" w:rsidRDefault="00A7676A" w:rsidP="005B040E">
      <w:pPr>
        <w:overflowPunct w:val="0"/>
        <w:topLinePunct/>
        <w:rPr>
          <w:rFonts w:ascii="Arial" w:hAnsi="Arial" w:cs="Arial"/>
        </w:rPr>
      </w:pPr>
    </w:p>
    <w:p w14:paraId="6C6EB940" w14:textId="77777777" w:rsidR="00D1619E" w:rsidRPr="006C0350" w:rsidRDefault="00D1619E" w:rsidP="005B040E">
      <w:pPr>
        <w:overflowPunct w:val="0"/>
        <w:topLinePunct/>
        <w:rPr>
          <w:rFonts w:ascii="Arial" w:hAnsi="Arial" w:cs="Arial"/>
        </w:rPr>
      </w:pPr>
    </w:p>
    <w:p w14:paraId="6EC5ADF4" w14:textId="77777777" w:rsidR="00D1619E" w:rsidRPr="006C0350" w:rsidRDefault="00D1619E" w:rsidP="005B040E">
      <w:pPr>
        <w:overflowPunct w:val="0"/>
        <w:topLinePunct/>
        <w:rPr>
          <w:rFonts w:ascii="Arial" w:hAnsi="Arial" w:cs="Arial"/>
        </w:rPr>
      </w:pPr>
    </w:p>
    <w:p w14:paraId="30AF6473" w14:textId="77777777" w:rsidR="00D1619E" w:rsidRPr="006C0350" w:rsidRDefault="00D1619E" w:rsidP="005B040E">
      <w:pPr>
        <w:overflowPunct w:val="0"/>
        <w:topLinePunct/>
        <w:rPr>
          <w:rFonts w:ascii="Arial" w:hAnsi="Arial" w:cs="Arial"/>
        </w:rPr>
      </w:pPr>
    </w:p>
    <w:p w14:paraId="40C98873" w14:textId="77777777" w:rsidR="00D1619E" w:rsidRPr="006C0350" w:rsidRDefault="00D1619E" w:rsidP="005B040E">
      <w:pPr>
        <w:overflowPunct w:val="0"/>
        <w:topLinePunct/>
        <w:rPr>
          <w:rFonts w:ascii="Arial" w:hAnsi="Arial" w:cs="Arial"/>
        </w:rPr>
      </w:pPr>
    </w:p>
    <w:p w14:paraId="0E848629" w14:textId="77777777" w:rsidR="00D1619E" w:rsidRPr="006C0350" w:rsidRDefault="00D1619E" w:rsidP="005B040E">
      <w:pPr>
        <w:overflowPunct w:val="0"/>
        <w:topLinePunct/>
        <w:ind w:left="720"/>
        <w:rPr>
          <w:rFonts w:ascii="Arial" w:hAnsi="Arial" w:cs="Arial"/>
        </w:rPr>
      </w:pPr>
    </w:p>
    <w:p w14:paraId="16CE5C92" w14:textId="763A0971" w:rsidR="006E1B66" w:rsidRPr="006C0350" w:rsidRDefault="001B6049" w:rsidP="005B040E">
      <w:pPr>
        <w:overflowPunct w:val="0"/>
        <w:topLinePunct/>
        <w:spacing w:line="240" w:lineRule="auto"/>
        <w:ind w:left="720"/>
        <w:jc w:val="left"/>
        <w:rPr>
          <w:rFonts w:ascii="Trebuchet MS" w:hAnsi="Trebuchet MS" w:cs="Arial"/>
          <w:b/>
        </w:rPr>
      </w:pPr>
      <w:proofErr w:type="gramStart"/>
      <w:r w:rsidRPr="006C0350">
        <w:rPr>
          <w:rFonts w:ascii="Trebuchet MS" w:hint="eastAsia"/>
          <w:b/>
        </w:rPr>
        <w:t>弘</w:t>
      </w:r>
      <w:proofErr w:type="gramEnd"/>
      <w:r w:rsidRPr="006C0350">
        <w:rPr>
          <w:rFonts w:ascii="Trebuchet MS" w:hint="eastAsia"/>
          <w:b/>
        </w:rPr>
        <w:t>收高收益波幅管理债券基金</w:t>
      </w:r>
    </w:p>
    <w:p w14:paraId="187B34EE" w14:textId="12F98A29" w:rsidR="00A168FB" w:rsidRPr="006C0350" w:rsidRDefault="00A168FB" w:rsidP="005B040E">
      <w:pPr>
        <w:overflowPunct w:val="0"/>
        <w:topLinePunct/>
        <w:spacing w:line="240" w:lineRule="auto"/>
        <w:ind w:left="720"/>
        <w:rPr>
          <w:rFonts w:ascii="Trebuchet MS" w:hAnsi="Trebuchet MS" w:cs="Arial"/>
        </w:rPr>
      </w:pPr>
      <w:r w:rsidRPr="006C0350">
        <w:rPr>
          <w:rFonts w:ascii="Trebuchet MS" w:hint="eastAsia"/>
        </w:rPr>
        <w:t>（</w:t>
      </w:r>
      <w:proofErr w:type="gramStart"/>
      <w:r w:rsidRPr="006C0350">
        <w:rPr>
          <w:rFonts w:ascii="Trebuchet MS" w:hint="eastAsia"/>
        </w:rPr>
        <w:t>弘收策略</w:t>
      </w:r>
      <w:proofErr w:type="gramEnd"/>
      <w:r w:rsidRPr="006C0350">
        <w:rPr>
          <w:rFonts w:ascii="Trebuchet MS" w:hint="eastAsia"/>
        </w:rPr>
        <w:t>基金的子基金）</w:t>
      </w:r>
    </w:p>
    <w:p w14:paraId="286422C7" w14:textId="77777777" w:rsidR="00445E76" w:rsidRPr="006C0350" w:rsidRDefault="00445E76" w:rsidP="005B040E">
      <w:pPr>
        <w:overflowPunct w:val="0"/>
        <w:topLinePunct/>
        <w:spacing w:line="240" w:lineRule="auto"/>
        <w:ind w:left="720"/>
        <w:rPr>
          <w:rFonts w:ascii="Trebuchet MS" w:hAnsi="Trebuchet MS" w:cs="Arial"/>
          <w:b/>
          <w:caps/>
          <w:lang w:val="en-GB"/>
        </w:rPr>
      </w:pPr>
      <w:bookmarkStart w:id="0" w:name="OLE_LINK1"/>
      <w:bookmarkStart w:id="1" w:name="OLE_LINK2"/>
    </w:p>
    <w:p w14:paraId="7A7D5069" w14:textId="69F5622B" w:rsidR="006E1B66" w:rsidRPr="006C0350" w:rsidRDefault="008678EE" w:rsidP="005B040E">
      <w:pPr>
        <w:overflowPunct w:val="0"/>
        <w:topLinePunct/>
        <w:spacing w:line="240" w:lineRule="auto"/>
        <w:ind w:left="720"/>
        <w:rPr>
          <w:rFonts w:ascii="Trebuchet MS" w:hAnsi="Trebuchet MS" w:cs="Arial"/>
          <w:b/>
          <w:caps/>
          <w:lang w:val="en-GB"/>
        </w:rPr>
      </w:pPr>
      <w:r w:rsidRPr="006C0350">
        <w:rPr>
          <w:rFonts w:ascii="Trebuchet MS" w:hint="eastAsia"/>
          <w:b/>
          <w:caps/>
        </w:rPr>
        <w:t>半年度财务报表（未经审计）</w:t>
      </w:r>
    </w:p>
    <w:bookmarkEnd w:id="0"/>
    <w:bookmarkEnd w:id="1"/>
    <w:p w14:paraId="3482B68B" w14:textId="77777777" w:rsidR="00181CDF" w:rsidRPr="006C0350" w:rsidRDefault="00181CDF" w:rsidP="005B040E">
      <w:pPr>
        <w:overflowPunct w:val="0"/>
        <w:topLinePunct/>
        <w:spacing w:line="240" w:lineRule="auto"/>
        <w:ind w:left="720"/>
        <w:rPr>
          <w:rFonts w:ascii="Trebuchet MS" w:hAnsi="Trebuchet MS" w:cs="Arial"/>
          <w:lang w:val="en-GB"/>
        </w:rPr>
      </w:pPr>
    </w:p>
    <w:p w14:paraId="65FC9655" w14:textId="286CBBC8" w:rsidR="00291977" w:rsidRPr="006C0350" w:rsidRDefault="00291977" w:rsidP="005B040E">
      <w:pPr>
        <w:overflowPunct w:val="0"/>
        <w:topLinePunct/>
        <w:spacing w:line="240" w:lineRule="auto"/>
        <w:ind w:left="720"/>
        <w:rPr>
          <w:rFonts w:ascii="Trebuchet MS" w:hAnsi="Trebuchet MS" w:cs="Arial"/>
          <w:b/>
          <w:lang w:val="en-G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roofErr w:type="gramStart"/>
      <w:r w:rsidRPr="006C0350">
        <w:rPr>
          <w:rFonts w:ascii="Trebuchet MS" w:hint="eastAsia"/>
          <w:b/>
        </w:rPr>
        <w:t>止</w:t>
      </w:r>
      <w:proofErr w:type="gramEnd"/>
      <w:r w:rsidRPr="006C0350">
        <w:rPr>
          <w:rFonts w:ascii="Trebuchet MS" w:hint="eastAsia"/>
          <w:b/>
        </w:rPr>
        <w:t>六个月</w:t>
      </w:r>
    </w:p>
    <w:p w14:paraId="2620220F" w14:textId="77777777" w:rsidR="00181CDF" w:rsidRPr="006C0350" w:rsidRDefault="00181CDF" w:rsidP="005B040E">
      <w:pPr>
        <w:overflowPunct w:val="0"/>
        <w:topLinePunct/>
        <w:spacing w:line="240" w:lineRule="auto"/>
        <w:rPr>
          <w:rFonts w:ascii="Trebuchet MS" w:hAnsi="Trebuchet MS" w:cs="Arial"/>
          <w:lang w:val="en-GB"/>
        </w:rPr>
      </w:pPr>
    </w:p>
    <w:p w14:paraId="39C7517F" w14:textId="77777777" w:rsidR="0089499B" w:rsidRPr="006C0350" w:rsidRDefault="0089499B" w:rsidP="005B040E">
      <w:pPr>
        <w:overflowPunct w:val="0"/>
        <w:topLinePunct/>
        <w:spacing w:line="240" w:lineRule="auto"/>
        <w:rPr>
          <w:rFonts w:ascii="Arial" w:hAnsi="Arial" w:cs="Arial"/>
          <w:lang w:val="en-GB"/>
        </w:rPr>
      </w:pPr>
    </w:p>
    <w:p w14:paraId="2E8E49E2" w14:textId="77777777" w:rsidR="0089499B" w:rsidRPr="006C0350" w:rsidRDefault="0089499B" w:rsidP="005B040E">
      <w:pPr>
        <w:overflowPunct w:val="0"/>
        <w:topLinePunct/>
        <w:rPr>
          <w:rFonts w:ascii="Arial" w:hAnsi="Arial" w:cs="Arial"/>
          <w:lang w:val="en-GB"/>
        </w:rPr>
        <w:sectPr w:rsidR="0089499B" w:rsidRPr="006C0350" w:rsidSect="000F33BE">
          <w:footerReference w:type="even" r:id="rId15"/>
          <w:footerReference w:type="default" r:id="rId16"/>
          <w:pgSz w:w="11909" w:h="16834" w:code="9"/>
          <w:pgMar w:top="1440" w:right="1440" w:bottom="1440" w:left="1440" w:header="720" w:footer="432" w:gutter="0"/>
          <w:pgNumType w:start="0"/>
          <w:cols w:space="720"/>
          <w:noEndnote/>
          <w:docGrid w:linePitch="272"/>
        </w:sectPr>
      </w:pPr>
    </w:p>
    <w:p w14:paraId="5B15AF77" w14:textId="05A46E15" w:rsidR="000E5DDF" w:rsidRPr="006C0350" w:rsidRDefault="008A61B0" w:rsidP="005B040E">
      <w:pPr>
        <w:overflowPunct w:val="0"/>
        <w:topLinePunct/>
        <w:spacing w:before="120" w:after="120" w:line="240" w:lineRule="auto"/>
        <w:contextualSpacing/>
      </w:pPr>
      <w:r w:rsidRPr="006C0350">
        <w:rPr>
          <w:rFonts w:ascii="Trebuchet MS" w:hint="eastAsia"/>
          <w:b/>
          <w:sz w:val="28"/>
        </w:rPr>
        <w:lastRenderedPageBreak/>
        <w:t>目录</w:t>
      </w:r>
    </w:p>
    <w:p w14:paraId="2F0482AB" w14:textId="77777777" w:rsidR="000E5DDF" w:rsidRPr="006C0350" w:rsidRDefault="000E5DDF" w:rsidP="005B040E">
      <w:pPr>
        <w:overflowPunct w:val="0"/>
        <w:topLinePunct/>
        <w:snapToGrid/>
        <w:spacing w:line="360" w:lineRule="auto"/>
        <w:rPr>
          <w:rFonts w:ascii="Trebuchet MS" w:hAnsi="Trebuchet MS" w:cs="Arial"/>
          <w:szCs w:val="20"/>
        </w:rPr>
      </w:pPr>
    </w:p>
    <w:p w14:paraId="7E71B215" w14:textId="4F3BA5C1" w:rsidR="00BB454E" w:rsidRPr="006C0350" w:rsidRDefault="000E5DDF" w:rsidP="005B040E">
      <w:pPr>
        <w:pStyle w:val="TOC1"/>
        <w:overflowPunct w:val="0"/>
        <w:topLinePunct/>
        <w:rPr>
          <w:rFonts w:ascii="Trebuchet MS" w:eastAsia="SimSun" w:hAnsi="Trebuchet MS" w:cstheme="minorBidi"/>
          <w:noProof/>
          <w:sz w:val="22"/>
          <w:szCs w:val="22"/>
        </w:rPr>
      </w:pPr>
      <w:r w:rsidRPr="006C0350">
        <w:rPr>
          <w:rFonts w:ascii="Trebuchet MS" w:eastAsia="SimSun" w:hint="eastAsia"/>
        </w:rPr>
        <w:fldChar w:fldCharType="begin"/>
      </w:r>
      <w:r w:rsidRPr="006C0350">
        <w:rPr>
          <w:rFonts w:ascii="Trebuchet MS" w:eastAsia="SimSun" w:hAnsi="Trebuchet MS" w:cs="Arial" w:hint="eastAsia"/>
          <w:szCs w:val="20"/>
        </w:rPr>
        <w:instrText xml:space="preserve"> TOC \o "1-3" \h \z </w:instrText>
      </w:r>
      <w:r w:rsidRPr="006C0350">
        <w:rPr>
          <w:rFonts w:ascii="Trebuchet MS" w:eastAsia="SimSun" w:hAnsi="Trebuchet MS" w:cs="Arial" w:hint="eastAsia"/>
          <w:szCs w:val="20"/>
        </w:rPr>
        <w:fldChar w:fldCharType="separate"/>
      </w:r>
      <w:hyperlink w:anchor="_Toc459389974" w:history="1">
        <w:r w:rsidR="000D42F4" w:rsidRPr="000D42F4">
          <w:rPr>
            <w:rStyle w:val="Hyperlink"/>
            <w:rFonts w:ascii="Trebuchet MS" w:eastAsia="SimSun" w:hAnsi="Trebuchet MS" w:cs="Arial" w:hint="eastAsia"/>
            <w:noProof/>
          </w:rPr>
          <w:t>基金管理与行政管理</w:t>
        </w:r>
        <w:r w:rsidR="00BB454E" w:rsidRPr="006C0350">
          <w:rPr>
            <w:rFonts w:ascii="Trebuchet MS" w:eastAsia="SimSun" w:hAnsi="Trebuchet MS" w:hint="eastAsia"/>
            <w:noProof/>
            <w:webHidden/>
          </w:rPr>
          <w:tab/>
        </w:r>
        <w:r w:rsidR="00BB454E" w:rsidRPr="006C0350">
          <w:rPr>
            <w:rFonts w:ascii="Trebuchet MS" w:eastAsia="SimSun" w:hAnsi="Trebuchet MS" w:hint="eastAsia"/>
            <w:noProof/>
            <w:webHidden/>
          </w:rPr>
          <w:fldChar w:fldCharType="begin"/>
        </w:r>
        <w:r w:rsidR="00BB454E" w:rsidRPr="006C0350">
          <w:rPr>
            <w:rFonts w:ascii="Trebuchet MS" w:eastAsia="SimSun" w:hAnsi="Trebuchet MS" w:hint="eastAsia"/>
            <w:noProof/>
            <w:webHidden/>
          </w:rPr>
          <w:instrText xml:space="preserve"> PAGEREF _Toc459389974 \h </w:instrText>
        </w:r>
        <w:r w:rsidR="00BB454E" w:rsidRPr="006C0350">
          <w:rPr>
            <w:rFonts w:ascii="Trebuchet MS" w:eastAsia="SimSun" w:hAnsi="Trebuchet MS" w:hint="eastAsia"/>
            <w:noProof/>
            <w:webHidden/>
          </w:rPr>
        </w:r>
        <w:r w:rsidR="00BB454E" w:rsidRPr="006C0350">
          <w:rPr>
            <w:rFonts w:ascii="Trebuchet MS" w:eastAsia="SimSun" w:hAnsi="Trebuchet MS" w:hint="eastAsia"/>
            <w:noProof/>
            <w:webHidden/>
          </w:rPr>
          <w:fldChar w:fldCharType="separate"/>
        </w:r>
        <w:r w:rsidR="00947DA0">
          <w:rPr>
            <w:rFonts w:ascii="Trebuchet MS" w:eastAsia="SimSun" w:hAnsi="Trebuchet MS"/>
            <w:noProof/>
            <w:webHidden/>
          </w:rPr>
          <w:t>1</w:t>
        </w:r>
        <w:r w:rsidR="00BB454E" w:rsidRPr="006C0350">
          <w:rPr>
            <w:rFonts w:ascii="Trebuchet MS" w:eastAsia="SimSun" w:hAnsi="Trebuchet MS" w:hint="eastAsia"/>
            <w:noProof/>
            <w:webHidden/>
          </w:rPr>
          <w:fldChar w:fldCharType="end"/>
        </w:r>
      </w:hyperlink>
    </w:p>
    <w:p w14:paraId="6AC9D42D" w14:textId="1D718B62" w:rsidR="00BB454E" w:rsidRPr="006C0350" w:rsidRDefault="00000000" w:rsidP="005B040E">
      <w:pPr>
        <w:pStyle w:val="TOC1"/>
        <w:overflowPunct w:val="0"/>
        <w:topLinePunct/>
        <w:rPr>
          <w:rFonts w:ascii="Trebuchet MS" w:eastAsia="SimSun" w:hAnsi="Trebuchet MS" w:cstheme="minorBidi"/>
          <w:noProof/>
          <w:sz w:val="22"/>
          <w:szCs w:val="22"/>
        </w:rPr>
      </w:pPr>
      <w:hyperlink w:anchor="_Toc459389975" w:history="1">
        <w:r w:rsidR="000D42F4" w:rsidRPr="000D42F4">
          <w:rPr>
            <w:rStyle w:val="Hyperlink"/>
            <w:rFonts w:ascii="Trebuchet MS" w:eastAsia="SimSun" w:hAnsi="Trebuchet MS" w:cs="Arial" w:hint="eastAsia"/>
            <w:noProof/>
          </w:rPr>
          <w:t>基金管理人报告</w:t>
        </w:r>
        <w:r w:rsidR="00BB454E" w:rsidRPr="006C0350">
          <w:rPr>
            <w:rFonts w:ascii="Trebuchet MS" w:eastAsia="SimSun" w:hAnsi="Trebuchet MS" w:hint="eastAsia"/>
            <w:noProof/>
            <w:webHidden/>
          </w:rPr>
          <w:tab/>
        </w:r>
      </w:hyperlink>
      <w:r w:rsidR="001976E9" w:rsidRPr="006C0350">
        <w:rPr>
          <w:rFonts w:ascii="Trebuchet MS" w:eastAsia="SimSun" w:hAnsi="Trebuchet MS" w:hint="eastAsia"/>
          <w:noProof/>
        </w:rPr>
        <w:t>2</w:t>
      </w:r>
    </w:p>
    <w:p w14:paraId="2B47C757" w14:textId="6DF8C3CF" w:rsidR="00784643" w:rsidRPr="006C0350" w:rsidRDefault="00000000" w:rsidP="0029602F">
      <w:pPr>
        <w:pStyle w:val="TOC2"/>
        <w:rPr>
          <w:rStyle w:val="Hyperlink"/>
          <w:rFonts w:cs="Arial"/>
        </w:rPr>
      </w:pPr>
      <w:hyperlink w:anchor="_2024年业绩概览" w:history="1">
        <w:r w:rsidR="008F4F9D" w:rsidRPr="008F4F9D">
          <w:rPr>
            <w:rStyle w:val="Hyperlink"/>
            <w:rFonts w:cs="Arial" w:hint="eastAsia"/>
          </w:rPr>
          <w:t>2024</w:t>
        </w:r>
        <w:r w:rsidR="008F4F9D" w:rsidRPr="008F4F9D">
          <w:rPr>
            <w:rStyle w:val="Hyperlink"/>
            <w:rFonts w:cs="Arial" w:hint="eastAsia"/>
          </w:rPr>
          <w:t>年业绩概览</w:t>
        </w:r>
        <w:r w:rsidR="0030753C" w:rsidRPr="008F4F9D">
          <w:rPr>
            <w:rStyle w:val="Hyperlink"/>
            <w:rFonts w:cs="Arial" w:hint="eastAsia"/>
            <w:webHidden/>
          </w:rPr>
          <w:tab/>
        </w:r>
        <w:r w:rsidR="00784643" w:rsidRPr="008F4F9D">
          <w:rPr>
            <w:rStyle w:val="Hyperlink"/>
            <w:rFonts w:hint="eastAsia"/>
          </w:rPr>
          <w:t>2</w:t>
        </w:r>
      </w:hyperlink>
    </w:p>
    <w:p w14:paraId="619AD9B7" w14:textId="7D679E27" w:rsidR="00BB454E" w:rsidRPr="008F4F9D" w:rsidRDefault="008F4F9D" w:rsidP="0029602F">
      <w:pPr>
        <w:pStyle w:val="TOC2"/>
        <w:rPr>
          <w:rStyle w:val="Hyperlink"/>
          <w:rFonts w:cstheme="minorBidi"/>
          <w:sz w:val="22"/>
          <w:szCs w:val="22"/>
        </w:rPr>
      </w:pPr>
      <w:r>
        <w:rPr>
          <w:rFonts w:hint="eastAsia"/>
        </w:rPr>
        <w:fldChar w:fldCharType="begin"/>
      </w:r>
      <w:r>
        <w:rPr>
          <w:rFonts w:hint="eastAsia"/>
        </w:rPr>
        <w:instrText>HYPERLINK  \l "_</w:instrText>
      </w:r>
      <w:r>
        <w:rPr>
          <w:rFonts w:hint="eastAsia"/>
        </w:rPr>
        <w:instrText>市场概述与展望</w:instrText>
      </w:r>
      <w:r>
        <w:rPr>
          <w:rFonts w:hint="eastAsia"/>
        </w:rPr>
        <w:instrText>"</w:instrText>
      </w:r>
      <w:r>
        <w:rPr>
          <w:rFonts w:hint="eastAsia"/>
        </w:rPr>
      </w:r>
      <w:r>
        <w:rPr>
          <w:rFonts w:hint="eastAsia"/>
        </w:rPr>
        <w:fldChar w:fldCharType="separate"/>
      </w:r>
      <w:r w:rsidRPr="008F4F9D">
        <w:rPr>
          <w:rStyle w:val="Hyperlink"/>
          <w:rFonts w:cs="Arial" w:hint="eastAsia"/>
        </w:rPr>
        <w:t>市场概述与展望</w:t>
      </w:r>
      <w:r w:rsidR="008D1DB9" w:rsidRPr="008F4F9D">
        <w:rPr>
          <w:rStyle w:val="Hyperlink"/>
          <w:rFonts w:hint="eastAsia"/>
          <w:webHidden/>
        </w:rPr>
        <w:tab/>
      </w:r>
      <w:r w:rsidR="00892B7F" w:rsidRPr="008F4F9D">
        <w:rPr>
          <w:rStyle w:val="Hyperlink"/>
          <w:rFonts w:hint="eastAsia"/>
        </w:rPr>
        <w:t>3</w:t>
      </w:r>
    </w:p>
    <w:p w14:paraId="0C9F2849" w14:textId="3FF93B63" w:rsidR="00BB454E" w:rsidRPr="008F4F9D" w:rsidRDefault="008F4F9D" w:rsidP="0029602F">
      <w:pPr>
        <w:pStyle w:val="TOC2"/>
        <w:rPr>
          <w:rStyle w:val="Hyperlink"/>
          <w:rFonts w:cstheme="minorBidi"/>
          <w:sz w:val="22"/>
          <w:szCs w:val="22"/>
        </w:rPr>
      </w:pPr>
      <w:r>
        <w:rPr>
          <w:rFonts w:hint="eastAsia"/>
        </w:rPr>
        <w:fldChar w:fldCharType="end"/>
      </w:r>
      <w:r>
        <w:rPr>
          <w:rFonts w:hint="eastAsia"/>
        </w:rPr>
        <w:fldChar w:fldCharType="begin"/>
      </w:r>
      <w:r>
        <w:rPr>
          <w:rFonts w:hint="eastAsia"/>
        </w:rPr>
        <w:instrText>HYPERLINK  \l "_</w:instrText>
      </w:r>
      <w:r>
        <w:rPr>
          <w:rFonts w:hint="eastAsia"/>
        </w:rPr>
        <w:instrText>投资组合概况（截至</w:instrText>
      </w:r>
      <w:r>
        <w:rPr>
          <w:rFonts w:hint="eastAsia"/>
        </w:rPr>
        <w:instrText>2024</w:instrText>
      </w:r>
      <w:r>
        <w:rPr>
          <w:rFonts w:hint="eastAsia"/>
        </w:rPr>
        <w:instrText>年</w:instrText>
      </w:r>
      <w:r>
        <w:rPr>
          <w:rFonts w:hint="eastAsia"/>
        </w:rPr>
        <w:instrText>6</w:instrText>
      </w:r>
      <w:r>
        <w:rPr>
          <w:rFonts w:hint="eastAsia"/>
        </w:rPr>
        <w:instrText>月</w:instrText>
      </w:r>
      <w:r>
        <w:rPr>
          <w:rFonts w:hint="eastAsia"/>
        </w:rPr>
        <w:instrText>30</w:instrText>
      </w:r>
      <w:r>
        <w:rPr>
          <w:rFonts w:hint="eastAsia"/>
        </w:rPr>
        <w:instrText>日）</w:instrText>
      </w:r>
      <w:r>
        <w:rPr>
          <w:rFonts w:hint="eastAsia"/>
        </w:rPr>
        <w:instrText>"</w:instrText>
      </w:r>
      <w:r>
        <w:rPr>
          <w:rFonts w:hint="eastAsia"/>
        </w:rPr>
      </w:r>
      <w:r>
        <w:rPr>
          <w:rFonts w:hint="eastAsia"/>
        </w:rPr>
        <w:fldChar w:fldCharType="separate"/>
      </w:r>
      <w:r w:rsidRPr="008F4F9D">
        <w:rPr>
          <w:rStyle w:val="Hyperlink"/>
          <w:rFonts w:cs="Arial" w:hint="eastAsia"/>
        </w:rPr>
        <w:t>投资组合概况（截至</w:t>
      </w:r>
      <w:r w:rsidRPr="008F4F9D">
        <w:rPr>
          <w:rStyle w:val="Hyperlink"/>
          <w:rFonts w:cs="Arial" w:hint="eastAsia"/>
        </w:rPr>
        <w:t>2024</w:t>
      </w:r>
      <w:r w:rsidRPr="008F4F9D">
        <w:rPr>
          <w:rStyle w:val="Hyperlink"/>
          <w:rFonts w:cs="Arial" w:hint="eastAsia"/>
        </w:rPr>
        <w:t>年</w:t>
      </w:r>
      <w:r w:rsidRPr="008F4F9D">
        <w:rPr>
          <w:rStyle w:val="Hyperlink"/>
          <w:rFonts w:cs="Arial" w:hint="eastAsia"/>
        </w:rPr>
        <w:t>6</w:t>
      </w:r>
      <w:r w:rsidRPr="008F4F9D">
        <w:rPr>
          <w:rStyle w:val="Hyperlink"/>
          <w:rFonts w:cs="Arial" w:hint="eastAsia"/>
        </w:rPr>
        <w:t>月</w:t>
      </w:r>
      <w:r w:rsidRPr="008F4F9D">
        <w:rPr>
          <w:rStyle w:val="Hyperlink"/>
          <w:rFonts w:cs="Arial" w:hint="eastAsia"/>
        </w:rPr>
        <w:t>30</w:t>
      </w:r>
      <w:r w:rsidRPr="008F4F9D">
        <w:rPr>
          <w:rStyle w:val="Hyperlink"/>
          <w:rFonts w:cs="Arial" w:hint="eastAsia"/>
        </w:rPr>
        <w:t>日）</w:t>
      </w:r>
      <w:r w:rsidR="00BB454E" w:rsidRPr="008F4F9D">
        <w:rPr>
          <w:rStyle w:val="Hyperlink"/>
          <w:rFonts w:hint="eastAsia"/>
          <w:webHidden/>
        </w:rPr>
        <w:tab/>
      </w:r>
      <w:r w:rsidR="00292008" w:rsidRPr="008F4F9D">
        <w:rPr>
          <w:rStyle w:val="Hyperlink"/>
          <w:rFonts w:hint="eastAsia"/>
        </w:rPr>
        <w:t>4</w:t>
      </w:r>
    </w:p>
    <w:p w14:paraId="50D93416" w14:textId="097625F3" w:rsidR="00BB454E" w:rsidRPr="006C0350" w:rsidRDefault="008F4F9D" w:rsidP="005B040E">
      <w:pPr>
        <w:pStyle w:val="TOC1"/>
        <w:overflowPunct w:val="0"/>
        <w:topLinePunct/>
        <w:rPr>
          <w:rFonts w:ascii="Trebuchet MS" w:eastAsia="SimSun" w:hAnsi="Trebuchet MS" w:cstheme="minorBidi"/>
          <w:noProof/>
          <w:sz w:val="22"/>
          <w:szCs w:val="22"/>
        </w:rPr>
      </w:pPr>
      <w:r>
        <w:rPr>
          <w:rFonts w:ascii="Trebuchet MS" w:eastAsia="SimSun" w:hAnsi="Trebuchet MS" w:cs="Arial" w:hint="eastAsia"/>
          <w:b w:val="0"/>
          <w:bCs w:val="0"/>
          <w:caps w:val="0"/>
          <w:smallCaps/>
          <w:noProof/>
        </w:rPr>
        <w:fldChar w:fldCharType="end"/>
      </w:r>
      <w:hyperlink w:anchor="_Toc459389979" w:history="1">
        <w:r w:rsidRPr="008F4F9D">
          <w:rPr>
            <w:rStyle w:val="Hyperlink"/>
            <w:rFonts w:ascii="Trebuchet MS" w:eastAsia="SimSun" w:hAnsi="Trebuchet MS" w:hint="eastAsia"/>
            <w:noProof/>
          </w:rPr>
          <w:t>财务报表（未经审计）</w:t>
        </w:r>
        <w:r w:rsidR="00BB454E" w:rsidRPr="006C0350">
          <w:rPr>
            <w:rFonts w:ascii="Trebuchet MS" w:eastAsia="SimSun" w:hAnsi="Trebuchet MS" w:hint="eastAsia"/>
            <w:noProof/>
            <w:webHidden/>
          </w:rPr>
          <w:tab/>
        </w:r>
      </w:hyperlink>
      <w:r w:rsidR="00292008" w:rsidRPr="006C0350">
        <w:rPr>
          <w:rFonts w:ascii="Trebuchet MS" w:eastAsia="SimSun" w:hAnsi="Trebuchet MS" w:hint="eastAsia"/>
          <w:noProof/>
        </w:rPr>
        <w:t>5</w:t>
      </w:r>
    </w:p>
    <w:p w14:paraId="37B01958" w14:textId="0B8720EB" w:rsidR="00BB454E" w:rsidRPr="00A833F6" w:rsidRDefault="00A833F6" w:rsidP="0029602F">
      <w:pPr>
        <w:pStyle w:val="TOC2"/>
        <w:rPr>
          <w:rStyle w:val="Hyperlink"/>
          <w:rFonts w:cstheme="minorBidi"/>
          <w:sz w:val="22"/>
          <w:szCs w:val="22"/>
        </w:rPr>
      </w:pPr>
      <w:r>
        <w:rPr>
          <w:rFonts w:hint="eastAsia"/>
        </w:rPr>
        <w:fldChar w:fldCharType="begin"/>
      </w:r>
      <w:r>
        <w:rPr>
          <w:rFonts w:hint="eastAsia"/>
        </w:rPr>
        <w:instrText>HYPERLINK  \l "_</w:instrText>
      </w:r>
      <w:r>
        <w:rPr>
          <w:rFonts w:hint="eastAsia"/>
        </w:rPr>
        <w:instrText>财务状况表（未经审计）</w:instrText>
      </w:r>
      <w:r>
        <w:rPr>
          <w:rFonts w:hint="eastAsia"/>
        </w:rPr>
        <w:instrText>"</w:instrText>
      </w:r>
      <w:r>
        <w:rPr>
          <w:rFonts w:hint="eastAsia"/>
        </w:rPr>
      </w:r>
      <w:r>
        <w:rPr>
          <w:rFonts w:hint="eastAsia"/>
        </w:rPr>
        <w:fldChar w:fldCharType="separate"/>
      </w:r>
      <w:r w:rsidR="008F4F9D" w:rsidRPr="00A833F6">
        <w:rPr>
          <w:rStyle w:val="Hyperlink"/>
          <w:rFonts w:cs="Arial" w:hint="eastAsia"/>
        </w:rPr>
        <w:t>财务状况表（未经审计）</w:t>
      </w:r>
      <w:r w:rsidR="00BB454E" w:rsidRPr="00A833F6">
        <w:rPr>
          <w:rStyle w:val="Hyperlink"/>
          <w:rFonts w:hint="eastAsia"/>
          <w:webHidden/>
        </w:rPr>
        <w:tab/>
      </w:r>
      <w:r w:rsidR="00292008" w:rsidRPr="00A833F6">
        <w:rPr>
          <w:rStyle w:val="Hyperlink"/>
          <w:rFonts w:hint="eastAsia"/>
        </w:rPr>
        <w:t>5</w:t>
      </w:r>
    </w:p>
    <w:p w14:paraId="4CD8F706" w14:textId="03B5B64C" w:rsidR="00EF78E7" w:rsidRPr="00A833F6" w:rsidRDefault="00A833F6" w:rsidP="0029602F">
      <w:pPr>
        <w:pStyle w:val="TOC2"/>
        <w:rPr>
          <w:rStyle w:val="Hyperlink"/>
          <w:rFonts w:cstheme="minorBidi"/>
          <w:sz w:val="22"/>
          <w:szCs w:val="22"/>
        </w:rPr>
      </w:pPr>
      <w:r>
        <w:rPr>
          <w:rFonts w:hint="eastAsia"/>
        </w:rPr>
        <w:fldChar w:fldCharType="end"/>
      </w:r>
      <w:r>
        <w:rPr>
          <w:rFonts w:hint="eastAsia"/>
        </w:rPr>
        <w:fldChar w:fldCharType="begin"/>
      </w:r>
      <w:r>
        <w:rPr>
          <w:rFonts w:hint="eastAsia"/>
        </w:rPr>
        <w:instrText>HYPERLINK  \l "_</w:instrText>
      </w:r>
      <w:r>
        <w:rPr>
          <w:rFonts w:hint="eastAsia"/>
        </w:rPr>
        <w:instrText>损益和其他全面收益表（未经审计）</w:instrText>
      </w:r>
      <w:r>
        <w:rPr>
          <w:rFonts w:hint="eastAsia"/>
        </w:rPr>
        <w:instrText>"</w:instrText>
      </w:r>
      <w:r>
        <w:rPr>
          <w:rFonts w:hint="eastAsia"/>
        </w:rPr>
      </w:r>
      <w:r>
        <w:rPr>
          <w:rFonts w:hint="eastAsia"/>
        </w:rPr>
        <w:fldChar w:fldCharType="separate"/>
      </w:r>
      <w:r w:rsidRPr="00A833F6">
        <w:rPr>
          <w:rStyle w:val="Hyperlink"/>
          <w:rFonts w:cs="Arial" w:hint="eastAsia"/>
        </w:rPr>
        <w:t>损益和其他全面收益表（未经审计）</w:t>
      </w:r>
      <w:r w:rsidR="00EF78E7" w:rsidRPr="00A833F6">
        <w:rPr>
          <w:rStyle w:val="Hyperlink"/>
          <w:rFonts w:hint="eastAsia"/>
          <w:webHidden/>
        </w:rPr>
        <w:tab/>
      </w:r>
      <w:r w:rsidR="00292008" w:rsidRPr="00A833F6">
        <w:rPr>
          <w:rStyle w:val="Hyperlink"/>
          <w:rFonts w:hint="eastAsia"/>
        </w:rPr>
        <w:t>6</w:t>
      </w:r>
    </w:p>
    <w:p w14:paraId="79C90747" w14:textId="4EEAC5A1" w:rsidR="00BB454E" w:rsidRPr="00FC6BDC" w:rsidRDefault="00A833F6" w:rsidP="0029602F">
      <w:pPr>
        <w:pStyle w:val="TOC2"/>
        <w:rPr>
          <w:rStyle w:val="Hyperlink"/>
          <w:rFonts w:cstheme="minorBidi"/>
          <w:sz w:val="22"/>
          <w:szCs w:val="22"/>
        </w:rPr>
      </w:pPr>
      <w:r>
        <w:rPr>
          <w:rFonts w:hint="eastAsia"/>
        </w:rPr>
        <w:fldChar w:fldCharType="end"/>
      </w:r>
      <w:r w:rsidR="00FC6BDC">
        <w:rPr>
          <w:rFonts w:hint="eastAsia"/>
        </w:rPr>
        <w:fldChar w:fldCharType="begin"/>
      </w:r>
      <w:r w:rsidR="00FC6BDC">
        <w:rPr>
          <w:rFonts w:hint="eastAsia"/>
        </w:rPr>
        <w:instrText>HYPERLINK  \l "_</w:instrText>
      </w:r>
      <w:r w:rsidR="00FC6BDC">
        <w:rPr>
          <w:rFonts w:hint="eastAsia"/>
        </w:rPr>
        <w:instrText>份额持有人应占资产净值变动表（未经审计）</w:instrText>
      </w:r>
      <w:r w:rsidR="00FC6BDC">
        <w:rPr>
          <w:rFonts w:hint="eastAsia"/>
        </w:rPr>
        <w:instrText>"</w:instrText>
      </w:r>
      <w:r w:rsidR="00FC6BDC">
        <w:rPr>
          <w:rFonts w:hint="eastAsia"/>
        </w:rPr>
      </w:r>
      <w:r w:rsidR="00FC6BDC">
        <w:rPr>
          <w:rFonts w:hint="eastAsia"/>
        </w:rPr>
        <w:fldChar w:fldCharType="separate"/>
      </w:r>
      <w:r w:rsidR="00595DFE" w:rsidRPr="00FC6BDC">
        <w:rPr>
          <w:rStyle w:val="Hyperlink"/>
          <w:rFonts w:cs="Arial" w:hint="eastAsia"/>
        </w:rPr>
        <w:t>份额持有人应占资产净值变动表（未经审计）</w:t>
      </w:r>
      <w:r w:rsidR="00EF78E7" w:rsidRPr="00FC6BDC">
        <w:rPr>
          <w:rStyle w:val="Hyperlink"/>
          <w:rFonts w:hint="eastAsia"/>
          <w:webHidden/>
        </w:rPr>
        <w:tab/>
      </w:r>
      <w:r w:rsidR="00292008" w:rsidRPr="00FC6BDC">
        <w:rPr>
          <w:rStyle w:val="Hyperlink"/>
          <w:rFonts w:hint="eastAsia"/>
        </w:rPr>
        <w:t>7</w:t>
      </w:r>
    </w:p>
    <w:p w14:paraId="3029257B" w14:textId="5C599551" w:rsidR="00BB454E" w:rsidRPr="006C0350" w:rsidRDefault="00FC6BDC" w:rsidP="0029602F">
      <w:pPr>
        <w:pStyle w:val="TOC2"/>
        <w:rPr>
          <w:rFonts w:cstheme="minorBidi"/>
          <w:sz w:val="22"/>
          <w:szCs w:val="22"/>
        </w:rPr>
      </w:pPr>
      <w:r>
        <w:rPr>
          <w:rFonts w:cs="Arial" w:hint="eastAsia"/>
        </w:rPr>
        <w:fldChar w:fldCharType="end"/>
      </w:r>
      <w:hyperlink w:anchor="_Toc459389982" w:history="1">
        <w:r w:rsidR="00064757" w:rsidRPr="00064757">
          <w:rPr>
            <w:rStyle w:val="Hyperlink"/>
            <w:rFonts w:cs="Arial" w:hint="eastAsia"/>
          </w:rPr>
          <w:t>财务报表（未经审计）附注</w:t>
        </w:r>
        <w:r w:rsidR="00BB454E" w:rsidRPr="006C0350">
          <w:rPr>
            <w:rFonts w:hint="eastAsia"/>
            <w:webHidden/>
          </w:rPr>
          <w:tab/>
        </w:r>
      </w:hyperlink>
      <w:r w:rsidR="00292008" w:rsidRPr="006C0350">
        <w:rPr>
          <w:rFonts w:hint="eastAsia"/>
        </w:rPr>
        <w:t>8</w:t>
      </w:r>
    </w:p>
    <w:p w14:paraId="358FAEBC" w14:textId="3B82796D" w:rsidR="00BB454E" w:rsidRPr="006C0350" w:rsidRDefault="00000000" w:rsidP="0029602F">
      <w:pPr>
        <w:pStyle w:val="TOC2"/>
        <w:rPr>
          <w:rFonts w:cstheme="minorBidi"/>
          <w:sz w:val="22"/>
          <w:szCs w:val="22"/>
        </w:rPr>
      </w:pPr>
      <w:hyperlink w:anchor="_Toc459389983" w:history="1">
        <w:r w:rsidR="002250FE" w:rsidRPr="002250FE">
          <w:rPr>
            <w:rStyle w:val="Hyperlink"/>
            <w:rFonts w:cs="Arial" w:hint="eastAsia"/>
          </w:rPr>
          <w:t>投资组合（未</w:t>
        </w:r>
        <w:r w:rsidR="002250FE" w:rsidRPr="000438B7">
          <w:rPr>
            <w:rStyle w:val="Hyperlink"/>
            <w:rFonts w:ascii="Times New Roman" w:hAnsi="Times New Roman" w:hint="eastAsia"/>
            <w:noProof w:val="0"/>
          </w:rPr>
          <w:t>经审计）</w:t>
        </w:r>
        <w:r w:rsidR="000F2316" w:rsidRPr="006C0350">
          <w:rPr>
            <w:rFonts w:hint="eastAsia"/>
            <w:webHidden/>
          </w:rPr>
          <w:tab/>
          <w:t>2</w:t>
        </w:r>
      </w:hyperlink>
      <w:r w:rsidR="00292008" w:rsidRPr="006C0350">
        <w:rPr>
          <w:rFonts w:hint="eastAsia"/>
        </w:rPr>
        <w:t>5</w:t>
      </w:r>
    </w:p>
    <w:p w14:paraId="642F2DF9" w14:textId="14D86EA5" w:rsidR="00BB454E" w:rsidRPr="000D51E0" w:rsidRDefault="000D51E0" w:rsidP="0029602F">
      <w:pPr>
        <w:pStyle w:val="TOC2"/>
        <w:rPr>
          <w:rStyle w:val="Hyperlink"/>
          <w:rFonts w:cstheme="minorBidi"/>
          <w:sz w:val="22"/>
          <w:szCs w:val="22"/>
        </w:rPr>
      </w:pPr>
      <w:r>
        <w:rPr>
          <w:rFonts w:hint="eastAsia"/>
        </w:rPr>
        <w:fldChar w:fldCharType="begin"/>
      </w:r>
      <w:r>
        <w:rPr>
          <w:rFonts w:hint="eastAsia"/>
        </w:rPr>
        <w:instrText>HYPERLINK  \l "_</w:instrText>
      </w:r>
      <w:r>
        <w:rPr>
          <w:rFonts w:hint="eastAsia"/>
        </w:rPr>
        <w:instrText>投资组合持仓变动表（未经审计）</w:instrText>
      </w:r>
      <w:r>
        <w:rPr>
          <w:rFonts w:hint="eastAsia"/>
        </w:rPr>
        <w:instrText>"</w:instrText>
      </w:r>
      <w:r>
        <w:rPr>
          <w:rFonts w:hint="eastAsia"/>
        </w:rPr>
      </w:r>
      <w:r>
        <w:rPr>
          <w:rFonts w:hint="eastAsia"/>
        </w:rPr>
        <w:fldChar w:fldCharType="separate"/>
      </w:r>
      <w:r w:rsidRPr="000D51E0">
        <w:rPr>
          <w:rStyle w:val="Hyperlink"/>
          <w:rFonts w:hint="eastAsia"/>
        </w:rPr>
        <w:t>投资组合持仓变动表（未经审计）</w:t>
      </w:r>
      <w:r w:rsidR="00BB454E" w:rsidRPr="000D51E0">
        <w:rPr>
          <w:rStyle w:val="Hyperlink"/>
          <w:rFonts w:hint="eastAsia"/>
          <w:webHidden/>
        </w:rPr>
        <w:tab/>
      </w:r>
      <w:r w:rsidR="00292008" w:rsidRPr="000D51E0">
        <w:rPr>
          <w:rStyle w:val="Hyperlink"/>
          <w:rFonts w:hint="eastAsia"/>
        </w:rPr>
        <w:t>30</w:t>
      </w:r>
    </w:p>
    <w:p w14:paraId="4C1A4F9C" w14:textId="6947F6C8" w:rsidR="005D7155" w:rsidRPr="0029602F" w:rsidRDefault="000D51E0" w:rsidP="0029602F">
      <w:pPr>
        <w:pStyle w:val="TOC2"/>
        <w:rPr>
          <w:rStyle w:val="Hyperlink"/>
          <w:color w:val="3A3A3A"/>
          <w:u w:val="none"/>
        </w:rPr>
      </w:pPr>
      <w:r>
        <w:rPr>
          <w:rFonts w:hint="eastAsia"/>
        </w:rPr>
        <w:fldChar w:fldCharType="end"/>
      </w:r>
      <w:r w:rsidR="000E5DDF" w:rsidRPr="006C0350">
        <w:rPr>
          <w:rFonts w:hint="eastAsia"/>
        </w:rPr>
        <w:fldChar w:fldCharType="end"/>
      </w:r>
      <w:hyperlink w:anchor="_抵押品持仓（未经审计）" w:history="1">
        <w:r w:rsidR="000E5DDF" w:rsidRPr="0029602F">
          <w:rPr>
            <w:rStyle w:val="Hyperlink"/>
            <w:rFonts w:hint="eastAsia"/>
            <w:color w:val="3A3A3A"/>
            <w:u w:val="none"/>
          </w:rPr>
          <w:t>抵押品持仓（未经审计）</w:t>
        </w:r>
        <w:r w:rsidR="000438B7" w:rsidRPr="0029602F">
          <w:rPr>
            <w:rStyle w:val="Hyperlink"/>
            <w:rFonts w:hint="eastAsia"/>
            <w:webHidden/>
            <w:color w:val="3A3A3A"/>
            <w:u w:val="none"/>
          </w:rPr>
          <w:tab/>
        </w:r>
        <w:r w:rsidR="000E5DDF" w:rsidRPr="0029602F">
          <w:rPr>
            <w:rStyle w:val="Hyperlink"/>
            <w:rFonts w:hint="eastAsia"/>
            <w:color w:val="3A3A3A"/>
            <w:u w:val="none"/>
          </w:rPr>
          <w:t>34</w:t>
        </w:r>
      </w:hyperlink>
    </w:p>
    <w:p w14:paraId="65DCE4CF" w14:textId="152E5DD1" w:rsidR="006E1B66" w:rsidRPr="006C0350" w:rsidRDefault="006E1B66" w:rsidP="005B040E">
      <w:pPr>
        <w:tabs>
          <w:tab w:val="right" w:leader="dot" w:pos="9360"/>
        </w:tabs>
        <w:overflowPunct w:val="0"/>
        <w:topLinePunct/>
        <w:spacing w:before="120" w:after="120" w:line="360" w:lineRule="auto"/>
        <w:rPr>
          <w:rFonts w:ascii="Trebuchet MS" w:hAnsi="Trebuchet MS" w:cs="Arial"/>
          <w:szCs w:val="20"/>
        </w:rPr>
      </w:pPr>
    </w:p>
    <w:p w14:paraId="6642D428" w14:textId="77777777" w:rsidR="00BA5233" w:rsidRPr="006C0350" w:rsidRDefault="00BA5233" w:rsidP="005B040E">
      <w:pPr>
        <w:overflowPunct w:val="0"/>
        <w:topLinePunct/>
        <w:spacing w:before="120" w:after="120" w:line="360" w:lineRule="auto"/>
        <w:rPr>
          <w:rFonts w:ascii="Trebuchet MS" w:hAnsi="Trebuchet MS" w:cs="Arial"/>
          <w:szCs w:val="20"/>
        </w:rPr>
      </w:pPr>
    </w:p>
    <w:p w14:paraId="2CD1DF25" w14:textId="77777777" w:rsidR="006E1B66" w:rsidRPr="006C0350" w:rsidRDefault="006E1B66" w:rsidP="005B040E">
      <w:pPr>
        <w:overflowPunct w:val="0"/>
        <w:topLinePunct/>
        <w:spacing w:before="120" w:after="120" w:line="360" w:lineRule="auto"/>
        <w:rPr>
          <w:rFonts w:ascii="Trebuchet MS" w:hAnsi="Trebuchet MS" w:cs="Arial"/>
          <w:szCs w:val="20"/>
        </w:rPr>
      </w:pPr>
    </w:p>
    <w:p w14:paraId="722C4D42" w14:textId="77777777" w:rsidR="006E1B66" w:rsidRPr="006C0350" w:rsidRDefault="006E1B66" w:rsidP="005B040E">
      <w:pPr>
        <w:overflowPunct w:val="0"/>
        <w:topLinePunct/>
        <w:spacing w:before="120" w:after="120" w:line="360" w:lineRule="auto"/>
        <w:rPr>
          <w:rFonts w:ascii="Trebuchet MS" w:hAnsi="Trebuchet MS" w:cs="Arial"/>
          <w:szCs w:val="20"/>
        </w:rPr>
      </w:pPr>
    </w:p>
    <w:p w14:paraId="289CE26D" w14:textId="77777777" w:rsidR="00AE2932" w:rsidRPr="006C0350" w:rsidRDefault="00AE2932" w:rsidP="005B040E">
      <w:pPr>
        <w:overflowPunct w:val="0"/>
        <w:topLinePunct/>
        <w:spacing w:line="360" w:lineRule="auto"/>
        <w:rPr>
          <w:rFonts w:ascii="Trebuchet MS" w:hAnsi="Trebuchet MS" w:cs="Arial"/>
          <w:b/>
          <w:szCs w:val="20"/>
          <w:lang w:val="en-GB"/>
        </w:rPr>
        <w:sectPr w:rsidR="00AE2932" w:rsidRPr="006C0350" w:rsidSect="009A60BA">
          <w:headerReference w:type="even" r:id="rId17"/>
          <w:headerReference w:type="default" r:id="rId18"/>
          <w:footerReference w:type="default" r:id="rId19"/>
          <w:headerReference w:type="first" r:id="rId20"/>
          <w:pgSz w:w="11909" w:h="16834" w:code="9"/>
          <w:pgMar w:top="1440" w:right="1440" w:bottom="1440" w:left="1440" w:header="720" w:footer="432" w:gutter="0"/>
          <w:pgNumType w:start="1"/>
          <w:cols w:space="720"/>
          <w:noEndnote/>
          <w:docGrid w:linePitch="272"/>
        </w:sectPr>
      </w:pPr>
    </w:p>
    <w:p w14:paraId="17D2CF75" w14:textId="65668EDD" w:rsidR="006E1B66" w:rsidRPr="006C0350" w:rsidRDefault="006E1B66" w:rsidP="005B040E">
      <w:pPr>
        <w:overflowPunct w:val="0"/>
        <w:topLinePunct/>
        <w:snapToGrid/>
        <w:spacing w:line="240" w:lineRule="auto"/>
        <w:rPr>
          <w:rFonts w:ascii="Trebuchet MS" w:hAnsi="Trebuchet MS" w:cs="Arial"/>
          <w:b/>
          <w:sz w:val="28"/>
          <w:szCs w:val="28"/>
        </w:rPr>
      </w:pPr>
      <w:bookmarkStart w:id="2" w:name="_Toc459389974"/>
      <w:r w:rsidRPr="006C0350">
        <w:rPr>
          <w:rFonts w:ascii="Trebuchet MS" w:hint="eastAsia"/>
          <w:b/>
          <w:sz w:val="28"/>
        </w:rPr>
        <w:lastRenderedPageBreak/>
        <w:t>基金管理与行政管理</w:t>
      </w:r>
      <w:bookmarkEnd w:id="2"/>
      <w:r w:rsidRPr="006C0350">
        <w:rPr>
          <w:rFonts w:ascii="Trebuchet MS" w:hint="eastAsia"/>
          <w:b/>
          <w:sz w:val="28"/>
        </w:rPr>
        <w:t xml:space="preserve"> </w:t>
      </w:r>
    </w:p>
    <w:p w14:paraId="7EA30E97" w14:textId="495FCCE3" w:rsidR="00073426" w:rsidRPr="006C0350" w:rsidRDefault="00073426" w:rsidP="005B040E">
      <w:pPr>
        <w:overflowPunct w:val="0"/>
        <w:topLinePunct/>
        <w:rPr>
          <w:rFonts w:ascii="Trebuchet MS" w:hAnsi="Trebuchet MS" w:cs="Arial"/>
          <w:b/>
          <w:bCs/>
          <w:lang w:val="en-GB"/>
        </w:rPr>
      </w:pPr>
    </w:p>
    <w:p w14:paraId="7B43EF70" w14:textId="77777777" w:rsidR="00660019" w:rsidRPr="006C0350" w:rsidRDefault="00660019" w:rsidP="005B040E">
      <w:pPr>
        <w:overflowPunct w:val="0"/>
        <w:topLinePunct/>
        <w:rPr>
          <w:rFonts w:ascii="Trebuchet MS" w:hAnsi="Trebuchet MS" w:cs="Arial"/>
          <w:b/>
          <w:bCs/>
          <w:lang w:val="en-GB"/>
        </w:rPr>
      </w:pPr>
    </w:p>
    <w:tbl>
      <w:tblPr>
        <w:tblW w:w="9612" w:type="dxa"/>
        <w:tblInd w:w="-72" w:type="dxa"/>
        <w:tblLook w:val="01E0" w:firstRow="1" w:lastRow="1" w:firstColumn="1" w:lastColumn="1" w:noHBand="0" w:noVBand="0"/>
      </w:tblPr>
      <w:tblGrid>
        <w:gridCol w:w="4644"/>
        <w:gridCol w:w="4968"/>
      </w:tblGrid>
      <w:tr w:rsidR="004E0678" w:rsidRPr="006C0350" w14:paraId="37881E6C" w14:textId="77777777" w:rsidTr="00CB6433">
        <w:tc>
          <w:tcPr>
            <w:tcW w:w="4644" w:type="dxa"/>
          </w:tcPr>
          <w:p w14:paraId="6D2838BA" w14:textId="77777777" w:rsidR="004E0678" w:rsidRPr="006C0350" w:rsidRDefault="004E0678" w:rsidP="005B040E">
            <w:pPr>
              <w:overflowPunct w:val="0"/>
              <w:topLinePunct/>
              <w:spacing w:line="240" w:lineRule="auto"/>
              <w:ind w:left="180" w:hanging="180"/>
              <w:rPr>
                <w:rFonts w:ascii="Trebuchet MS" w:hAnsi="Trebuchet MS" w:cs="Arial"/>
                <w:b/>
                <w:bCs/>
                <w:szCs w:val="20"/>
              </w:rPr>
            </w:pPr>
            <w:r w:rsidRPr="006C0350">
              <w:rPr>
                <w:rFonts w:ascii="Trebuchet MS" w:hint="eastAsia"/>
                <w:b/>
              </w:rPr>
              <w:t>基金管理人</w:t>
            </w:r>
            <w:r w:rsidRPr="006C0350">
              <w:rPr>
                <w:rFonts w:ascii="Trebuchet MS" w:hint="eastAsia"/>
                <w:b/>
              </w:rPr>
              <w:t xml:space="preserve"> </w:t>
            </w:r>
          </w:p>
        </w:tc>
        <w:tc>
          <w:tcPr>
            <w:tcW w:w="4968" w:type="dxa"/>
          </w:tcPr>
          <w:p w14:paraId="3B153467" w14:textId="77777777" w:rsidR="004E0678" w:rsidRPr="006C0350" w:rsidRDefault="004E0678" w:rsidP="005B040E">
            <w:pPr>
              <w:overflowPunct w:val="0"/>
              <w:topLinePunct/>
              <w:ind w:left="90" w:hanging="90"/>
              <w:jc w:val="left"/>
              <w:rPr>
                <w:rFonts w:ascii="Trebuchet MS" w:hAnsi="Trebuchet MS" w:cs="Arial"/>
                <w:b/>
                <w:bCs/>
                <w:szCs w:val="20"/>
              </w:rPr>
            </w:pPr>
            <w:r w:rsidRPr="006C0350">
              <w:rPr>
                <w:rFonts w:ascii="Trebuchet MS" w:hint="eastAsia"/>
                <w:b/>
              </w:rPr>
              <w:t>基金管理人董事</w:t>
            </w:r>
          </w:p>
        </w:tc>
      </w:tr>
      <w:tr w:rsidR="004E0678" w:rsidRPr="006C0350" w14:paraId="2791A5D1" w14:textId="77777777" w:rsidTr="00CB6433">
        <w:tc>
          <w:tcPr>
            <w:tcW w:w="4644" w:type="dxa"/>
          </w:tcPr>
          <w:p w14:paraId="7C03E840" w14:textId="77777777" w:rsidR="004E0678" w:rsidRPr="006C0350" w:rsidRDefault="004E0678" w:rsidP="005B040E">
            <w:pPr>
              <w:overflowPunct w:val="0"/>
              <w:topLinePunct/>
              <w:spacing w:line="240" w:lineRule="auto"/>
              <w:ind w:left="180" w:hanging="180"/>
              <w:jc w:val="left"/>
              <w:rPr>
                <w:rFonts w:ascii="Trebuchet MS" w:hAnsi="Trebuchet MS" w:cs="Arial"/>
                <w:bCs/>
                <w:szCs w:val="20"/>
              </w:rPr>
            </w:pPr>
          </w:p>
        </w:tc>
        <w:tc>
          <w:tcPr>
            <w:tcW w:w="4968" w:type="dxa"/>
          </w:tcPr>
          <w:p w14:paraId="3CF1E958" w14:textId="77777777" w:rsidR="004E0678" w:rsidRPr="006C0350" w:rsidRDefault="004E0678" w:rsidP="005B040E">
            <w:pPr>
              <w:overflowPunct w:val="0"/>
              <w:topLinePunct/>
              <w:ind w:left="180" w:hanging="180"/>
              <w:jc w:val="left"/>
              <w:rPr>
                <w:rFonts w:ascii="Trebuchet MS" w:hAnsi="Trebuchet MS" w:cs="Arial"/>
                <w:bCs/>
                <w:szCs w:val="20"/>
              </w:rPr>
            </w:pPr>
          </w:p>
        </w:tc>
      </w:tr>
      <w:tr w:rsidR="00CB6433" w:rsidRPr="006C0350" w14:paraId="296EC550" w14:textId="77777777" w:rsidTr="00CB6433">
        <w:trPr>
          <w:trHeight w:val="243"/>
        </w:trPr>
        <w:tc>
          <w:tcPr>
            <w:tcW w:w="4644" w:type="dxa"/>
          </w:tcPr>
          <w:p w14:paraId="19931C65" w14:textId="41FF6F24" w:rsidR="00CB6433" w:rsidRPr="006C0350" w:rsidRDefault="00CB6433" w:rsidP="005B040E">
            <w:pPr>
              <w:overflowPunct w:val="0"/>
              <w:topLinePunct/>
              <w:spacing w:line="240" w:lineRule="auto"/>
              <w:ind w:left="180" w:hanging="180"/>
              <w:jc w:val="left"/>
              <w:rPr>
                <w:rFonts w:ascii="Trebuchet MS" w:hAnsi="Trebuchet MS" w:cs="Arial"/>
                <w:bCs/>
                <w:szCs w:val="20"/>
              </w:rPr>
            </w:pPr>
            <w:proofErr w:type="gramStart"/>
            <w:r w:rsidRPr="006C0350">
              <w:rPr>
                <w:rFonts w:ascii="Trebuchet MS" w:hint="eastAsia"/>
              </w:rPr>
              <w:t>弘收投资</w:t>
            </w:r>
            <w:proofErr w:type="gramEnd"/>
            <w:r w:rsidRPr="006C0350">
              <w:rPr>
                <w:rFonts w:ascii="Trebuchet MS" w:hint="eastAsia"/>
              </w:rPr>
              <w:t>管理</w:t>
            </w:r>
            <w:r w:rsidRPr="006C0350">
              <w:rPr>
                <w:rFonts w:ascii="Trebuchet MS" w:hint="eastAsia"/>
              </w:rPr>
              <w:t>(</w:t>
            </w:r>
            <w:r w:rsidRPr="006C0350">
              <w:rPr>
                <w:rFonts w:ascii="Trebuchet MS" w:hint="eastAsia"/>
              </w:rPr>
              <w:t>香港</w:t>
            </w:r>
            <w:r w:rsidRPr="006C0350">
              <w:rPr>
                <w:rFonts w:ascii="Trebuchet MS" w:hint="eastAsia"/>
              </w:rPr>
              <w:t>)</w:t>
            </w:r>
            <w:r w:rsidRPr="006C0350">
              <w:rPr>
                <w:rFonts w:ascii="Trebuchet MS" w:hint="eastAsia"/>
              </w:rPr>
              <w:t>有限公司</w:t>
            </w:r>
          </w:p>
        </w:tc>
        <w:tc>
          <w:tcPr>
            <w:tcW w:w="4968" w:type="dxa"/>
          </w:tcPr>
          <w:p w14:paraId="3BB4FD86" w14:textId="1302361D" w:rsidR="00CB6433" w:rsidRPr="006C0350" w:rsidRDefault="00CB6433" w:rsidP="005B040E">
            <w:pPr>
              <w:overflowPunct w:val="0"/>
              <w:topLinePunct/>
              <w:ind w:left="90" w:hanging="90"/>
              <w:jc w:val="left"/>
              <w:rPr>
                <w:rFonts w:ascii="Trebuchet MS" w:hAnsi="Trebuchet MS" w:cs="Arial"/>
                <w:bCs/>
                <w:szCs w:val="20"/>
              </w:rPr>
            </w:pPr>
            <w:r w:rsidRPr="006C0350">
              <w:rPr>
                <w:rFonts w:ascii="Trebuchet MS" w:hint="eastAsia"/>
              </w:rPr>
              <w:t>魏志华</w:t>
            </w:r>
          </w:p>
        </w:tc>
      </w:tr>
      <w:tr w:rsidR="00CB6433" w:rsidRPr="006C0350" w14:paraId="247E3963" w14:textId="77777777" w:rsidTr="00CB6433">
        <w:tc>
          <w:tcPr>
            <w:tcW w:w="4644" w:type="dxa"/>
          </w:tcPr>
          <w:p w14:paraId="53ED48DF" w14:textId="193433D0" w:rsidR="00CB6433" w:rsidRPr="006C0350" w:rsidRDefault="00810E2A"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rPr>
              <w:t>香港</w:t>
            </w:r>
          </w:p>
        </w:tc>
        <w:tc>
          <w:tcPr>
            <w:tcW w:w="4968" w:type="dxa"/>
          </w:tcPr>
          <w:p w14:paraId="51116C8D" w14:textId="5EE1C69F" w:rsidR="00CB6433" w:rsidRPr="006C0350" w:rsidRDefault="0030753C" w:rsidP="005B040E">
            <w:pPr>
              <w:overflowPunct w:val="0"/>
              <w:topLinePunct/>
              <w:spacing w:line="240" w:lineRule="auto"/>
              <w:ind w:left="180" w:hanging="180"/>
              <w:jc w:val="left"/>
              <w:rPr>
                <w:rFonts w:ascii="Trebuchet MS" w:hAnsi="Trebuchet MS" w:cs="Arial"/>
                <w:szCs w:val="20"/>
              </w:rPr>
            </w:pPr>
            <w:r w:rsidRPr="006C0350">
              <w:rPr>
                <w:rFonts w:ascii="Trebuchet MS" w:hint="eastAsia"/>
              </w:rPr>
              <w:t>Gregoire Marie Haenni</w:t>
            </w:r>
          </w:p>
        </w:tc>
      </w:tr>
      <w:tr w:rsidR="00CB6433" w:rsidRPr="006C0350" w14:paraId="27D76DD9" w14:textId="77777777" w:rsidTr="00CB6433">
        <w:tc>
          <w:tcPr>
            <w:tcW w:w="4644" w:type="dxa"/>
          </w:tcPr>
          <w:p w14:paraId="1D362A46" w14:textId="02B464EB" w:rsidR="00CB6433" w:rsidRPr="006C0350" w:rsidRDefault="00810E2A"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rPr>
              <w:t>英皇道</w:t>
            </w:r>
            <w:r w:rsidRPr="006C0350">
              <w:rPr>
                <w:rFonts w:ascii="Trebuchet MS" w:hint="eastAsia"/>
              </w:rPr>
              <w:t>979</w:t>
            </w:r>
            <w:r w:rsidRPr="006C0350">
              <w:rPr>
                <w:rFonts w:ascii="Trebuchet MS" w:hint="eastAsia"/>
              </w:rPr>
              <w:t>号</w:t>
            </w:r>
          </w:p>
        </w:tc>
        <w:tc>
          <w:tcPr>
            <w:tcW w:w="4968" w:type="dxa"/>
          </w:tcPr>
          <w:p w14:paraId="42007D65" w14:textId="544355D6" w:rsidR="00CB6433" w:rsidRPr="006C0350" w:rsidRDefault="0030753C"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rPr>
              <w:t xml:space="preserve">Karl Franklin Dasher </w:t>
            </w:r>
          </w:p>
        </w:tc>
      </w:tr>
      <w:tr w:rsidR="00CB6433" w:rsidRPr="006C0350" w14:paraId="177201A0" w14:textId="77777777" w:rsidTr="00CB6433">
        <w:tc>
          <w:tcPr>
            <w:tcW w:w="4644" w:type="dxa"/>
          </w:tcPr>
          <w:p w14:paraId="1F8E176C" w14:textId="387C86CA" w:rsidR="00CB6433" w:rsidRPr="006C0350" w:rsidRDefault="00CB6433"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rPr>
              <w:t>太古坊</w:t>
            </w:r>
          </w:p>
        </w:tc>
        <w:tc>
          <w:tcPr>
            <w:tcW w:w="4968" w:type="dxa"/>
          </w:tcPr>
          <w:p w14:paraId="29254FC5" w14:textId="716225DD" w:rsidR="00CB6433" w:rsidRPr="006C0350" w:rsidRDefault="0030753C"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rPr>
              <w:t>John Blackman Doggett</w:t>
            </w:r>
          </w:p>
        </w:tc>
      </w:tr>
      <w:tr w:rsidR="00CB6433" w:rsidRPr="006C0350" w14:paraId="68B0D43E" w14:textId="77777777" w:rsidTr="00CB6433">
        <w:tc>
          <w:tcPr>
            <w:tcW w:w="4644" w:type="dxa"/>
          </w:tcPr>
          <w:p w14:paraId="12BAAA37" w14:textId="40EF7CA0" w:rsidR="00CB6433" w:rsidRPr="006C0350" w:rsidRDefault="00810E2A"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rPr>
              <w:t>康</w:t>
            </w:r>
            <w:proofErr w:type="gramStart"/>
            <w:r w:rsidRPr="006C0350">
              <w:rPr>
                <w:rFonts w:ascii="Trebuchet MS" w:hint="eastAsia"/>
              </w:rPr>
              <w:t>桥大厦</w:t>
            </w:r>
            <w:proofErr w:type="gramEnd"/>
          </w:p>
        </w:tc>
        <w:tc>
          <w:tcPr>
            <w:tcW w:w="4968" w:type="dxa"/>
          </w:tcPr>
          <w:p w14:paraId="1E20BAF4" w14:textId="362C058F" w:rsidR="00CB6433" w:rsidRPr="006C0350" w:rsidRDefault="00CB6433" w:rsidP="005B040E">
            <w:pPr>
              <w:overflowPunct w:val="0"/>
              <w:topLinePunct/>
              <w:spacing w:line="240" w:lineRule="auto"/>
              <w:ind w:left="180" w:hanging="180"/>
              <w:jc w:val="left"/>
              <w:rPr>
                <w:rFonts w:ascii="Trebuchet MS" w:hAnsi="Trebuchet MS" w:cs="Arial"/>
                <w:bCs/>
                <w:szCs w:val="20"/>
              </w:rPr>
            </w:pPr>
          </w:p>
        </w:tc>
      </w:tr>
      <w:tr w:rsidR="00CB6433" w:rsidRPr="006C0350" w14:paraId="3AB7AE1E" w14:textId="77777777" w:rsidTr="00CB6433">
        <w:tc>
          <w:tcPr>
            <w:tcW w:w="4644" w:type="dxa"/>
          </w:tcPr>
          <w:p w14:paraId="192F051F" w14:textId="3E8CEC1A" w:rsidR="00CB6433" w:rsidRPr="006C0350" w:rsidRDefault="00810E2A"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rPr>
              <w:t>3503-4</w:t>
            </w:r>
            <w:r w:rsidRPr="006C0350">
              <w:rPr>
                <w:rFonts w:ascii="Trebuchet MS" w:hint="eastAsia"/>
              </w:rPr>
              <w:t>室</w:t>
            </w:r>
          </w:p>
        </w:tc>
        <w:tc>
          <w:tcPr>
            <w:tcW w:w="4968" w:type="dxa"/>
          </w:tcPr>
          <w:p w14:paraId="3BE426F7" w14:textId="0A0BFCEF" w:rsidR="00CB6433" w:rsidRPr="006C0350" w:rsidRDefault="00CB6433" w:rsidP="005B040E">
            <w:pPr>
              <w:overflowPunct w:val="0"/>
              <w:topLinePunct/>
              <w:spacing w:line="240" w:lineRule="auto"/>
              <w:ind w:left="180" w:hanging="180"/>
              <w:jc w:val="left"/>
              <w:rPr>
                <w:rFonts w:ascii="Trebuchet MS" w:hAnsi="Trebuchet MS" w:cs="Arial"/>
                <w:bCs/>
                <w:szCs w:val="20"/>
              </w:rPr>
            </w:pPr>
          </w:p>
        </w:tc>
      </w:tr>
      <w:tr w:rsidR="00CB6433" w:rsidRPr="006C0350" w14:paraId="0DFD64A7" w14:textId="77777777" w:rsidTr="00CB6433">
        <w:tc>
          <w:tcPr>
            <w:tcW w:w="4644" w:type="dxa"/>
          </w:tcPr>
          <w:p w14:paraId="31629838" w14:textId="77777777" w:rsidR="00CB6433" w:rsidRPr="006C0350" w:rsidRDefault="00CB6433" w:rsidP="005B040E">
            <w:pPr>
              <w:overflowPunct w:val="0"/>
              <w:topLinePunct/>
              <w:spacing w:line="240" w:lineRule="auto"/>
              <w:ind w:left="180" w:hanging="180"/>
              <w:jc w:val="left"/>
              <w:rPr>
                <w:rFonts w:ascii="Trebuchet MS" w:hAnsi="Trebuchet MS" w:cs="Arial"/>
                <w:szCs w:val="20"/>
              </w:rPr>
            </w:pPr>
          </w:p>
        </w:tc>
        <w:tc>
          <w:tcPr>
            <w:tcW w:w="4968" w:type="dxa"/>
          </w:tcPr>
          <w:p w14:paraId="2E765DE8" w14:textId="77777777" w:rsidR="00CB6433" w:rsidRPr="006C0350" w:rsidRDefault="00CB6433" w:rsidP="005B040E">
            <w:pPr>
              <w:overflowPunct w:val="0"/>
              <w:topLinePunct/>
              <w:spacing w:line="240" w:lineRule="auto"/>
              <w:ind w:left="180" w:hanging="180"/>
              <w:jc w:val="left"/>
              <w:rPr>
                <w:rFonts w:ascii="Trebuchet MS" w:hAnsi="Trebuchet MS" w:cs="Arial"/>
                <w:bCs/>
                <w:i/>
                <w:szCs w:val="20"/>
              </w:rPr>
            </w:pPr>
          </w:p>
        </w:tc>
      </w:tr>
      <w:tr w:rsidR="00CB6433" w:rsidRPr="006C0350" w14:paraId="4FAA8566" w14:textId="77777777" w:rsidTr="00CB6433">
        <w:tc>
          <w:tcPr>
            <w:tcW w:w="4644" w:type="dxa"/>
          </w:tcPr>
          <w:p w14:paraId="5FF574AC" w14:textId="018B9D5F" w:rsidR="00CB6433" w:rsidRPr="006C0350" w:rsidRDefault="00CB6433" w:rsidP="005B040E">
            <w:pPr>
              <w:overflowPunct w:val="0"/>
              <w:topLinePunct/>
              <w:spacing w:line="240" w:lineRule="auto"/>
              <w:ind w:left="180" w:hanging="180"/>
              <w:jc w:val="left"/>
              <w:rPr>
                <w:rFonts w:ascii="Trebuchet MS" w:hAnsi="Trebuchet MS" w:cs="Arial"/>
                <w:szCs w:val="20"/>
              </w:rPr>
            </w:pPr>
            <w:r w:rsidRPr="006C0350">
              <w:rPr>
                <w:rFonts w:ascii="Trebuchet MS" w:hint="eastAsia"/>
                <w:b/>
              </w:rPr>
              <w:t>受托人和主要办事处</w:t>
            </w:r>
          </w:p>
        </w:tc>
        <w:tc>
          <w:tcPr>
            <w:tcW w:w="4968" w:type="dxa"/>
          </w:tcPr>
          <w:p w14:paraId="6689CDD6" w14:textId="64D2C686" w:rsidR="00CB6433" w:rsidRPr="006C0350" w:rsidRDefault="00CB6433" w:rsidP="005B040E">
            <w:pPr>
              <w:overflowPunct w:val="0"/>
              <w:topLinePunct/>
              <w:spacing w:line="240" w:lineRule="auto"/>
              <w:ind w:left="180" w:hanging="180"/>
              <w:jc w:val="left"/>
              <w:rPr>
                <w:rFonts w:ascii="Trebuchet MS" w:hAnsi="Trebuchet MS" w:cs="Arial"/>
                <w:bCs/>
                <w:i/>
                <w:szCs w:val="20"/>
              </w:rPr>
            </w:pPr>
            <w:r w:rsidRPr="006C0350">
              <w:rPr>
                <w:rFonts w:ascii="Trebuchet MS" w:hint="eastAsia"/>
                <w:b/>
              </w:rPr>
              <w:t>行政管理人</w:t>
            </w:r>
          </w:p>
        </w:tc>
      </w:tr>
      <w:tr w:rsidR="00CB6433" w:rsidRPr="006C0350" w14:paraId="10E32D65" w14:textId="77777777" w:rsidTr="00CB6433">
        <w:tc>
          <w:tcPr>
            <w:tcW w:w="4644" w:type="dxa"/>
          </w:tcPr>
          <w:p w14:paraId="4D1137C7" w14:textId="77777777" w:rsidR="00CB6433" w:rsidRPr="006C0350" w:rsidRDefault="00CB6433" w:rsidP="005B040E">
            <w:pPr>
              <w:overflowPunct w:val="0"/>
              <w:topLinePunct/>
              <w:spacing w:line="240" w:lineRule="auto"/>
              <w:ind w:left="180" w:hanging="180"/>
              <w:jc w:val="left"/>
              <w:rPr>
                <w:rFonts w:ascii="Trebuchet MS" w:hAnsi="Trebuchet MS" w:cs="Arial"/>
                <w:b/>
                <w:bCs/>
                <w:szCs w:val="20"/>
              </w:rPr>
            </w:pPr>
          </w:p>
        </w:tc>
        <w:tc>
          <w:tcPr>
            <w:tcW w:w="4968" w:type="dxa"/>
          </w:tcPr>
          <w:p w14:paraId="2895AB8E" w14:textId="77777777" w:rsidR="00CB6433" w:rsidRPr="006C0350" w:rsidRDefault="00CB6433" w:rsidP="005B040E">
            <w:pPr>
              <w:overflowPunct w:val="0"/>
              <w:topLinePunct/>
              <w:spacing w:line="240" w:lineRule="auto"/>
              <w:ind w:left="180" w:hanging="180"/>
              <w:jc w:val="left"/>
              <w:rPr>
                <w:rFonts w:ascii="Trebuchet MS" w:hAnsi="Trebuchet MS" w:cs="Arial"/>
                <w:b/>
                <w:bCs/>
                <w:szCs w:val="20"/>
              </w:rPr>
            </w:pPr>
          </w:p>
        </w:tc>
      </w:tr>
      <w:tr w:rsidR="00CB6433" w:rsidRPr="006C0350" w14:paraId="14C21A31" w14:textId="77777777" w:rsidTr="00CB6433">
        <w:tc>
          <w:tcPr>
            <w:tcW w:w="4644" w:type="dxa"/>
          </w:tcPr>
          <w:p w14:paraId="6E2DB28E" w14:textId="7FA5F084" w:rsidR="00CB6433" w:rsidRPr="006C0350" w:rsidRDefault="00CB6433"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rPr>
              <w:t>花旗信托有限公司</w:t>
            </w:r>
          </w:p>
        </w:tc>
        <w:tc>
          <w:tcPr>
            <w:tcW w:w="4968" w:type="dxa"/>
          </w:tcPr>
          <w:p w14:paraId="6A27D277" w14:textId="54AB9D45" w:rsidR="00CB6433" w:rsidRPr="006C0350" w:rsidRDefault="00CB6433"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rPr>
              <w:t>花旗银行香港分行</w:t>
            </w:r>
          </w:p>
        </w:tc>
      </w:tr>
      <w:tr w:rsidR="00CB6433" w:rsidRPr="006C0350" w14:paraId="52ED9113" w14:textId="77777777" w:rsidTr="00CB6433">
        <w:tc>
          <w:tcPr>
            <w:tcW w:w="4644" w:type="dxa"/>
          </w:tcPr>
          <w:p w14:paraId="1C25A2A7" w14:textId="60C65445" w:rsidR="00CB6433" w:rsidRPr="006C0350" w:rsidRDefault="00810E2A"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rPr>
              <w:t>香港</w:t>
            </w:r>
          </w:p>
        </w:tc>
        <w:tc>
          <w:tcPr>
            <w:tcW w:w="4968" w:type="dxa"/>
          </w:tcPr>
          <w:p w14:paraId="6ADD9D6F" w14:textId="50023063" w:rsidR="00CB6433" w:rsidRPr="006C0350" w:rsidRDefault="00F453AA"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rPr>
              <w:t>香港</w:t>
            </w:r>
          </w:p>
        </w:tc>
      </w:tr>
      <w:tr w:rsidR="00CB6433" w:rsidRPr="006C0350" w14:paraId="351D82E2" w14:textId="77777777" w:rsidTr="00CB6433">
        <w:tc>
          <w:tcPr>
            <w:tcW w:w="4644" w:type="dxa"/>
          </w:tcPr>
          <w:p w14:paraId="4ADD75A9" w14:textId="72299C5B" w:rsidR="00CB6433" w:rsidRPr="006C0350" w:rsidRDefault="00CB6433"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rPr>
              <w:t>中环花园道三号</w:t>
            </w:r>
          </w:p>
        </w:tc>
        <w:tc>
          <w:tcPr>
            <w:tcW w:w="4968" w:type="dxa"/>
          </w:tcPr>
          <w:p w14:paraId="2CF7AFBC" w14:textId="79B34BE0" w:rsidR="00CB6433" w:rsidRPr="006C0350" w:rsidRDefault="00CB6433"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rPr>
              <w:t>中环花园道三号</w:t>
            </w:r>
          </w:p>
        </w:tc>
      </w:tr>
      <w:tr w:rsidR="00CB6433" w:rsidRPr="006C0350" w14:paraId="405ECF32" w14:textId="77777777" w:rsidTr="00CB6433">
        <w:tc>
          <w:tcPr>
            <w:tcW w:w="4644" w:type="dxa"/>
          </w:tcPr>
          <w:p w14:paraId="07B48511" w14:textId="7F073348" w:rsidR="00CB6433" w:rsidRPr="006C0350" w:rsidRDefault="00810E2A"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rPr>
              <w:t>冠</w:t>
            </w:r>
            <w:proofErr w:type="gramStart"/>
            <w:r w:rsidRPr="006C0350">
              <w:rPr>
                <w:rFonts w:ascii="Trebuchet MS" w:hint="eastAsia"/>
              </w:rPr>
              <w:t>君大厦</w:t>
            </w:r>
            <w:proofErr w:type="gramEnd"/>
            <w:r w:rsidRPr="006C0350">
              <w:rPr>
                <w:rFonts w:ascii="Trebuchet MS" w:hint="eastAsia"/>
              </w:rPr>
              <w:t>50</w:t>
            </w:r>
            <w:r w:rsidRPr="006C0350">
              <w:rPr>
                <w:rFonts w:ascii="Trebuchet MS" w:hint="eastAsia"/>
              </w:rPr>
              <w:t>楼</w:t>
            </w:r>
          </w:p>
        </w:tc>
        <w:tc>
          <w:tcPr>
            <w:tcW w:w="4968" w:type="dxa"/>
          </w:tcPr>
          <w:p w14:paraId="33618CAE" w14:textId="524751E2" w:rsidR="00CB6433" w:rsidRPr="006C0350" w:rsidRDefault="00F453AA"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rPr>
              <w:t>冠</w:t>
            </w:r>
            <w:proofErr w:type="gramStart"/>
            <w:r w:rsidRPr="006C0350">
              <w:rPr>
                <w:rFonts w:ascii="Trebuchet MS" w:hint="eastAsia"/>
              </w:rPr>
              <w:t>君大厦</w:t>
            </w:r>
            <w:proofErr w:type="gramEnd"/>
            <w:r w:rsidRPr="006C0350">
              <w:rPr>
                <w:rFonts w:ascii="Trebuchet MS" w:hint="eastAsia"/>
              </w:rPr>
              <w:t>50</w:t>
            </w:r>
            <w:r w:rsidRPr="006C0350">
              <w:rPr>
                <w:rFonts w:ascii="Trebuchet MS" w:hint="eastAsia"/>
              </w:rPr>
              <w:t>楼</w:t>
            </w:r>
          </w:p>
        </w:tc>
      </w:tr>
      <w:tr w:rsidR="00CB6433" w:rsidRPr="006C0350" w14:paraId="72B0E2F1" w14:textId="77777777" w:rsidTr="00CB6433">
        <w:tc>
          <w:tcPr>
            <w:tcW w:w="4644" w:type="dxa"/>
          </w:tcPr>
          <w:p w14:paraId="038ADD83" w14:textId="77777777" w:rsidR="00CB6433" w:rsidRPr="006C0350" w:rsidRDefault="00CB6433" w:rsidP="005B040E">
            <w:pPr>
              <w:overflowPunct w:val="0"/>
              <w:topLinePunct/>
              <w:spacing w:line="240" w:lineRule="auto"/>
              <w:ind w:left="180" w:hanging="180"/>
              <w:jc w:val="left"/>
              <w:rPr>
                <w:rFonts w:ascii="Trebuchet MS" w:hAnsi="Trebuchet MS" w:cs="Arial"/>
                <w:bCs/>
                <w:szCs w:val="20"/>
              </w:rPr>
            </w:pPr>
          </w:p>
        </w:tc>
        <w:tc>
          <w:tcPr>
            <w:tcW w:w="4968" w:type="dxa"/>
          </w:tcPr>
          <w:p w14:paraId="01609E98" w14:textId="77777777" w:rsidR="00CB6433" w:rsidRPr="006C0350" w:rsidRDefault="00CB6433" w:rsidP="005B040E">
            <w:pPr>
              <w:overflowPunct w:val="0"/>
              <w:topLinePunct/>
              <w:spacing w:line="240" w:lineRule="auto"/>
              <w:ind w:left="180" w:hanging="180"/>
              <w:jc w:val="left"/>
              <w:rPr>
                <w:rFonts w:ascii="Trebuchet MS" w:hAnsi="Trebuchet MS" w:cs="Arial"/>
                <w:bCs/>
                <w:szCs w:val="20"/>
              </w:rPr>
            </w:pPr>
          </w:p>
        </w:tc>
      </w:tr>
      <w:tr w:rsidR="00CB6433" w:rsidRPr="006C0350" w14:paraId="75859AAB" w14:textId="77777777" w:rsidTr="00CB6433">
        <w:tc>
          <w:tcPr>
            <w:tcW w:w="4644" w:type="dxa"/>
          </w:tcPr>
          <w:p w14:paraId="2990C906" w14:textId="5C78D52B" w:rsidR="00CB6433" w:rsidRPr="006C0350" w:rsidRDefault="00CB6433"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b/>
              </w:rPr>
              <w:t>基金登记机构</w:t>
            </w:r>
            <w:proofErr w:type="gramStart"/>
            <w:r w:rsidRPr="006C0350">
              <w:rPr>
                <w:rFonts w:ascii="Trebuchet MS" w:hint="eastAsia"/>
                <w:b/>
              </w:rPr>
              <w:t>兼处理</w:t>
            </w:r>
            <w:proofErr w:type="gramEnd"/>
            <w:r w:rsidRPr="006C0350">
              <w:rPr>
                <w:rFonts w:ascii="Trebuchet MS" w:hint="eastAsia"/>
                <w:b/>
              </w:rPr>
              <w:t>代理人</w:t>
            </w:r>
          </w:p>
        </w:tc>
        <w:tc>
          <w:tcPr>
            <w:tcW w:w="4968" w:type="dxa"/>
          </w:tcPr>
          <w:p w14:paraId="327CB702" w14:textId="2296BBAC" w:rsidR="00CB6433" w:rsidRPr="006C0350" w:rsidRDefault="00CB6433"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b/>
              </w:rPr>
              <w:t>基金管理人的律师</w:t>
            </w:r>
          </w:p>
        </w:tc>
      </w:tr>
      <w:tr w:rsidR="00CB6433" w:rsidRPr="006C0350" w14:paraId="69870FDA" w14:textId="77777777" w:rsidTr="00CB6433">
        <w:tc>
          <w:tcPr>
            <w:tcW w:w="4644" w:type="dxa"/>
          </w:tcPr>
          <w:p w14:paraId="4F18D8C7" w14:textId="0FBDF95A" w:rsidR="00CB6433" w:rsidRPr="006C0350" w:rsidRDefault="00CB6433" w:rsidP="005B040E">
            <w:pPr>
              <w:overflowPunct w:val="0"/>
              <w:topLinePunct/>
              <w:spacing w:line="240" w:lineRule="auto"/>
              <w:ind w:left="180" w:hanging="180"/>
              <w:jc w:val="left"/>
              <w:rPr>
                <w:rFonts w:ascii="Trebuchet MS" w:hAnsi="Trebuchet MS" w:cs="Arial"/>
                <w:bCs/>
                <w:szCs w:val="20"/>
              </w:rPr>
            </w:pPr>
          </w:p>
        </w:tc>
        <w:tc>
          <w:tcPr>
            <w:tcW w:w="4968" w:type="dxa"/>
          </w:tcPr>
          <w:p w14:paraId="07412723" w14:textId="3C358954" w:rsidR="00CB6433" w:rsidRPr="006C0350" w:rsidRDefault="00CB6433"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b/>
              </w:rPr>
              <w:t>（香港法律方面）</w:t>
            </w:r>
          </w:p>
        </w:tc>
      </w:tr>
      <w:tr w:rsidR="00CB6433" w:rsidRPr="006C0350" w14:paraId="285BE76A" w14:textId="77777777" w:rsidTr="00CB6433">
        <w:tc>
          <w:tcPr>
            <w:tcW w:w="4644" w:type="dxa"/>
          </w:tcPr>
          <w:p w14:paraId="04F2518B" w14:textId="27550B54" w:rsidR="00CB6433" w:rsidRPr="006C0350" w:rsidRDefault="00CB6433"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rPr>
              <w:t>Citicorp Financial Services Limited</w:t>
            </w:r>
          </w:p>
        </w:tc>
        <w:tc>
          <w:tcPr>
            <w:tcW w:w="4968" w:type="dxa"/>
          </w:tcPr>
          <w:p w14:paraId="5F2EFAE4" w14:textId="2DF2A126" w:rsidR="00CB6433" w:rsidRPr="006C0350" w:rsidRDefault="00CB6433" w:rsidP="005B040E">
            <w:pPr>
              <w:overflowPunct w:val="0"/>
              <w:topLinePunct/>
              <w:spacing w:line="240" w:lineRule="auto"/>
              <w:ind w:left="180" w:hanging="180"/>
              <w:jc w:val="left"/>
              <w:rPr>
                <w:rFonts w:ascii="Trebuchet MS" w:hAnsi="Trebuchet MS" w:cs="Arial"/>
                <w:bCs/>
                <w:szCs w:val="20"/>
              </w:rPr>
            </w:pPr>
          </w:p>
        </w:tc>
      </w:tr>
      <w:tr w:rsidR="00D86FE2" w:rsidRPr="006C0350" w14:paraId="37D91A97" w14:textId="77777777" w:rsidTr="00CB6433">
        <w:tc>
          <w:tcPr>
            <w:tcW w:w="4644" w:type="dxa"/>
          </w:tcPr>
          <w:p w14:paraId="2AE23F35" w14:textId="1A7AFF16" w:rsidR="00D86FE2" w:rsidRPr="006C0350" w:rsidRDefault="00D86FE2" w:rsidP="00D86FE2">
            <w:pPr>
              <w:overflowPunct w:val="0"/>
              <w:topLinePunct/>
              <w:spacing w:line="240" w:lineRule="auto"/>
              <w:ind w:left="180" w:hanging="180"/>
              <w:jc w:val="left"/>
              <w:rPr>
                <w:rFonts w:ascii="Trebuchet MS" w:hAnsi="Trebuchet MS" w:cs="Arial"/>
                <w:bCs/>
                <w:szCs w:val="20"/>
              </w:rPr>
            </w:pPr>
            <w:r w:rsidRPr="006C0350">
              <w:rPr>
                <w:rFonts w:ascii="Trebuchet MS" w:hint="eastAsia"/>
              </w:rPr>
              <w:t>香港九龙</w:t>
            </w:r>
          </w:p>
        </w:tc>
        <w:tc>
          <w:tcPr>
            <w:tcW w:w="4968" w:type="dxa"/>
          </w:tcPr>
          <w:p w14:paraId="449F8C60" w14:textId="3207E9F0" w:rsidR="00D86FE2" w:rsidRPr="006C0350" w:rsidRDefault="00D86FE2" w:rsidP="00D86FE2">
            <w:pPr>
              <w:overflowPunct w:val="0"/>
              <w:topLinePunct/>
              <w:spacing w:line="240" w:lineRule="auto"/>
              <w:ind w:left="180" w:hanging="180"/>
              <w:jc w:val="left"/>
              <w:rPr>
                <w:rFonts w:ascii="Trebuchet MS" w:hAnsi="Trebuchet MS" w:cs="Arial"/>
                <w:bCs/>
                <w:szCs w:val="20"/>
              </w:rPr>
            </w:pPr>
            <w:r w:rsidRPr="007833C5">
              <w:rPr>
                <w:rFonts w:hint="eastAsia"/>
              </w:rPr>
              <w:t>的</w:t>
            </w:r>
            <w:proofErr w:type="gramStart"/>
            <w:r w:rsidRPr="007833C5">
              <w:rPr>
                <w:rFonts w:hint="eastAsia"/>
              </w:rPr>
              <w:t>近律师</w:t>
            </w:r>
            <w:proofErr w:type="gramEnd"/>
            <w:r w:rsidRPr="007833C5">
              <w:rPr>
                <w:rFonts w:hint="eastAsia"/>
              </w:rPr>
              <w:t>行</w:t>
            </w:r>
          </w:p>
        </w:tc>
      </w:tr>
      <w:tr w:rsidR="00D86FE2" w:rsidRPr="006C0350" w14:paraId="38AC69F6" w14:textId="77777777" w:rsidTr="00CB6433">
        <w:tc>
          <w:tcPr>
            <w:tcW w:w="4644" w:type="dxa"/>
          </w:tcPr>
          <w:p w14:paraId="174BECDE" w14:textId="19B75A43" w:rsidR="00D86FE2" w:rsidRPr="006C0350" w:rsidRDefault="00D86FE2" w:rsidP="00D86FE2">
            <w:pPr>
              <w:overflowPunct w:val="0"/>
              <w:topLinePunct/>
              <w:spacing w:line="240" w:lineRule="auto"/>
              <w:ind w:left="180" w:hanging="180"/>
              <w:jc w:val="left"/>
              <w:rPr>
                <w:rFonts w:ascii="Trebuchet MS" w:hAnsi="Trebuchet MS" w:cs="Arial"/>
                <w:bCs/>
                <w:i/>
                <w:szCs w:val="20"/>
              </w:rPr>
            </w:pPr>
            <w:r w:rsidRPr="006C0350">
              <w:rPr>
                <w:rFonts w:ascii="Trebuchet MS" w:hint="eastAsia"/>
              </w:rPr>
              <w:t>观塘</w:t>
            </w:r>
          </w:p>
        </w:tc>
        <w:tc>
          <w:tcPr>
            <w:tcW w:w="4968" w:type="dxa"/>
          </w:tcPr>
          <w:p w14:paraId="56CAAF1A" w14:textId="316F57B1" w:rsidR="00D86FE2" w:rsidRPr="006C0350" w:rsidRDefault="00D86FE2" w:rsidP="00D86FE2">
            <w:pPr>
              <w:overflowPunct w:val="0"/>
              <w:topLinePunct/>
              <w:spacing w:line="240" w:lineRule="auto"/>
              <w:ind w:left="180" w:hanging="180"/>
              <w:jc w:val="left"/>
              <w:rPr>
                <w:rFonts w:ascii="Trebuchet MS" w:hAnsi="Trebuchet MS" w:cs="Arial"/>
                <w:bCs/>
                <w:szCs w:val="20"/>
              </w:rPr>
            </w:pPr>
            <w:r w:rsidRPr="007833C5">
              <w:rPr>
                <w:rFonts w:hint="eastAsia"/>
              </w:rPr>
              <w:t>香港</w:t>
            </w:r>
          </w:p>
        </w:tc>
      </w:tr>
      <w:tr w:rsidR="00D86FE2" w:rsidRPr="006C0350" w14:paraId="1369326E" w14:textId="77777777" w:rsidTr="00CB6433">
        <w:tc>
          <w:tcPr>
            <w:tcW w:w="4644" w:type="dxa"/>
          </w:tcPr>
          <w:p w14:paraId="4EBF7B22" w14:textId="5E45E1C9" w:rsidR="00D86FE2" w:rsidRPr="006C0350" w:rsidRDefault="00D86FE2" w:rsidP="00D86FE2">
            <w:pPr>
              <w:overflowPunct w:val="0"/>
              <w:topLinePunct/>
              <w:spacing w:line="240" w:lineRule="auto"/>
              <w:ind w:left="180" w:hanging="180"/>
              <w:jc w:val="left"/>
              <w:rPr>
                <w:rFonts w:ascii="Trebuchet MS" w:hAnsi="Trebuchet MS" w:cs="Arial"/>
                <w:bCs/>
                <w:szCs w:val="20"/>
              </w:rPr>
            </w:pPr>
            <w:proofErr w:type="gramStart"/>
            <w:r w:rsidRPr="006C0350">
              <w:rPr>
                <w:rFonts w:ascii="Trebuchet MS" w:hint="eastAsia"/>
              </w:rPr>
              <w:t>海滨道</w:t>
            </w:r>
            <w:proofErr w:type="gramEnd"/>
            <w:r w:rsidRPr="006C0350">
              <w:rPr>
                <w:rFonts w:ascii="Trebuchet MS" w:hint="eastAsia"/>
              </w:rPr>
              <w:t>83</w:t>
            </w:r>
            <w:r w:rsidRPr="006C0350">
              <w:rPr>
                <w:rFonts w:ascii="Trebuchet MS" w:hint="eastAsia"/>
              </w:rPr>
              <w:t>号</w:t>
            </w:r>
          </w:p>
        </w:tc>
        <w:tc>
          <w:tcPr>
            <w:tcW w:w="4968" w:type="dxa"/>
          </w:tcPr>
          <w:p w14:paraId="22E3ACCE" w14:textId="38D9D8B5" w:rsidR="00D86FE2" w:rsidRPr="006C0350" w:rsidRDefault="00D86FE2" w:rsidP="00D86FE2">
            <w:pPr>
              <w:overflowPunct w:val="0"/>
              <w:topLinePunct/>
              <w:spacing w:line="240" w:lineRule="auto"/>
              <w:ind w:left="180" w:hanging="180"/>
              <w:jc w:val="left"/>
              <w:rPr>
                <w:rFonts w:ascii="Trebuchet MS" w:hAnsi="Trebuchet MS" w:cs="Arial"/>
                <w:bCs/>
                <w:szCs w:val="20"/>
              </w:rPr>
            </w:pPr>
            <w:r w:rsidRPr="007833C5">
              <w:rPr>
                <w:rFonts w:hint="eastAsia"/>
              </w:rPr>
              <w:t>中环</w:t>
            </w:r>
          </w:p>
        </w:tc>
      </w:tr>
      <w:tr w:rsidR="00D86FE2" w:rsidRPr="006C0350" w14:paraId="0C0804E6" w14:textId="77777777" w:rsidTr="00CB6433">
        <w:trPr>
          <w:trHeight w:val="106"/>
        </w:trPr>
        <w:tc>
          <w:tcPr>
            <w:tcW w:w="4644" w:type="dxa"/>
          </w:tcPr>
          <w:p w14:paraId="45C06666" w14:textId="39F3CA2A" w:rsidR="00D86FE2" w:rsidRPr="006C0350" w:rsidRDefault="00D86FE2" w:rsidP="00D86FE2">
            <w:pPr>
              <w:overflowPunct w:val="0"/>
              <w:topLinePunct/>
              <w:spacing w:line="240" w:lineRule="auto"/>
              <w:ind w:left="180" w:hanging="180"/>
              <w:jc w:val="left"/>
              <w:rPr>
                <w:rFonts w:ascii="Trebuchet MS" w:hAnsi="Trebuchet MS" w:cs="Arial"/>
                <w:bCs/>
                <w:szCs w:val="20"/>
              </w:rPr>
            </w:pPr>
            <w:r w:rsidRPr="006C0350">
              <w:rPr>
                <w:rFonts w:ascii="Trebuchet MS" w:hint="eastAsia"/>
              </w:rPr>
              <w:t>One Bay East</w:t>
            </w:r>
            <w:r w:rsidRPr="006C0350">
              <w:rPr>
                <w:rFonts w:ascii="Trebuchet MS" w:hint="eastAsia"/>
              </w:rPr>
              <w:t>花旗大楼</w:t>
            </w:r>
          </w:p>
        </w:tc>
        <w:tc>
          <w:tcPr>
            <w:tcW w:w="4968" w:type="dxa"/>
          </w:tcPr>
          <w:p w14:paraId="012538FD" w14:textId="032DD36B" w:rsidR="00D86FE2" w:rsidRPr="006C0350" w:rsidRDefault="00D86FE2" w:rsidP="00D86FE2">
            <w:pPr>
              <w:overflowPunct w:val="0"/>
              <w:topLinePunct/>
              <w:spacing w:line="240" w:lineRule="auto"/>
              <w:ind w:left="180" w:hanging="180"/>
              <w:jc w:val="left"/>
              <w:rPr>
                <w:rFonts w:ascii="Trebuchet MS" w:hAnsi="Trebuchet MS" w:cs="Arial"/>
                <w:bCs/>
                <w:szCs w:val="20"/>
              </w:rPr>
            </w:pPr>
            <w:r w:rsidRPr="007833C5">
              <w:rPr>
                <w:rFonts w:hint="eastAsia"/>
              </w:rPr>
              <w:t>遮打道</w:t>
            </w:r>
            <w:r w:rsidRPr="007833C5">
              <w:rPr>
                <w:rFonts w:hint="eastAsia"/>
              </w:rPr>
              <w:t>18</w:t>
            </w:r>
            <w:r w:rsidRPr="007833C5">
              <w:rPr>
                <w:rFonts w:hint="eastAsia"/>
              </w:rPr>
              <w:t>号</w:t>
            </w:r>
          </w:p>
        </w:tc>
      </w:tr>
      <w:tr w:rsidR="00D86FE2" w:rsidRPr="006C0350" w14:paraId="5B1174A7" w14:textId="77777777" w:rsidTr="00CB6433">
        <w:tc>
          <w:tcPr>
            <w:tcW w:w="4644" w:type="dxa"/>
          </w:tcPr>
          <w:p w14:paraId="2AB0ADDE" w14:textId="1A8A754F" w:rsidR="00D86FE2" w:rsidRPr="006C0350" w:rsidRDefault="00D86FE2" w:rsidP="00D86FE2">
            <w:pPr>
              <w:overflowPunct w:val="0"/>
              <w:topLinePunct/>
              <w:spacing w:line="240" w:lineRule="auto"/>
              <w:ind w:left="180" w:hanging="180"/>
              <w:jc w:val="left"/>
              <w:rPr>
                <w:rFonts w:ascii="Trebuchet MS" w:hAnsi="Trebuchet MS" w:cs="Arial"/>
                <w:bCs/>
                <w:szCs w:val="20"/>
              </w:rPr>
            </w:pPr>
          </w:p>
        </w:tc>
        <w:tc>
          <w:tcPr>
            <w:tcW w:w="4968" w:type="dxa"/>
          </w:tcPr>
          <w:p w14:paraId="570AF979" w14:textId="10145BB5" w:rsidR="00D86FE2" w:rsidRPr="006C0350" w:rsidRDefault="00D86FE2" w:rsidP="00D86FE2">
            <w:pPr>
              <w:overflowPunct w:val="0"/>
              <w:topLinePunct/>
              <w:spacing w:line="240" w:lineRule="auto"/>
              <w:ind w:left="180" w:hanging="180"/>
              <w:jc w:val="left"/>
              <w:rPr>
                <w:rFonts w:ascii="Trebuchet MS" w:hAnsi="Trebuchet MS" w:cs="Arial"/>
                <w:bCs/>
                <w:szCs w:val="20"/>
              </w:rPr>
            </w:pPr>
            <w:r w:rsidRPr="007833C5">
              <w:rPr>
                <w:rFonts w:hint="eastAsia"/>
              </w:rPr>
              <w:t>历山大厦</w:t>
            </w:r>
            <w:r w:rsidRPr="007833C5">
              <w:rPr>
                <w:rFonts w:hint="eastAsia"/>
              </w:rPr>
              <w:t>5</w:t>
            </w:r>
            <w:r w:rsidRPr="007833C5">
              <w:rPr>
                <w:rFonts w:hint="eastAsia"/>
              </w:rPr>
              <w:t>楼</w:t>
            </w:r>
          </w:p>
        </w:tc>
      </w:tr>
      <w:tr w:rsidR="00D86FE2" w:rsidRPr="006C0350" w14:paraId="510483D8" w14:textId="77777777" w:rsidTr="00CB6433">
        <w:tc>
          <w:tcPr>
            <w:tcW w:w="4644" w:type="dxa"/>
          </w:tcPr>
          <w:p w14:paraId="5596381A" w14:textId="77777777" w:rsidR="00D86FE2" w:rsidRPr="006C0350" w:rsidRDefault="00D86FE2" w:rsidP="00D86FE2">
            <w:pPr>
              <w:overflowPunct w:val="0"/>
              <w:topLinePunct/>
              <w:spacing w:line="240" w:lineRule="auto"/>
              <w:ind w:left="180" w:hanging="180"/>
              <w:jc w:val="left"/>
              <w:rPr>
                <w:rFonts w:ascii="Trebuchet MS" w:hAnsi="Trebuchet MS" w:cs="Arial"/>
                <w:bCs/>
                <w:szCs w:val="20"/>
              </w:rPr>
            </w:pPr>
          </w:p>
        </w:tc>
        <w:tc>
          <w:tcPr>
            <w:tcW w:w="4968" w:type="dxa"/>
          </w:tcPr>
          <w:p w14:paraId="7EF325F7" w14:textId="77777777" w:rsidR="00D86FE2" w:rsidRPr="007833C5" w:rsidRDefault="00D86FE2" w:rsidP="00D86FE2">
            <w:pPr>
              <w:overflowPunct w:val="0"/>
              <w:topLinePunct/>
              <w:spacing w:line="240" w:lineRule="auto"/>
              <w:ind w:left="180" w:hanging="180"/>
              <w:jc w:val="left"/>
            </w:pPr>
          </w:p>
        </w:tc>
      </w:tr>
      <w:tr w:rsidR="00CB6433" w:rsidRPr="006C0350" w14:paraId="265FCA42" w14:textId="77777777" w:rsidTr="00CB6433">
        <w:tc>
          <w:tcPr>
            <w:tcW w:w="4644" w:type="dxa"/>
          </w:tcPr>
          <w:p w14:paraId="71403983" w14:textId="0B5840C2" w:rsidR="00CB6433" w:rsidRPr="006C0350" w:rsidRDefault="00CB6433"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b/>
              </w:rPr>
              <w:t>保管人</w:t>
            </w:r>
          </w:p>
        </w:tc>
        <w:tc>
          <w:tcPr>
            <w:tcW w:w="4968" w:type="dxa"/>
          </w:tcPr>
          <w:p w14:paraId="47EB3BBE" w14:textId="50ED40CA" w:rsidR="00CB6433" w:rsidRPr="006C0350" w:rsidRDefault="00CB6433" w:rsidP="005B040E">
            <w:pPr>
              <w:overflowPunct w:val="0"/>
              <w:topLinePunct/>
              <w:spacing w:line="240" w:lineRule="auto"/>
              <w:ind w:left="180" w:hanging="180"/>
              <w:jc w:val="left"/>
              <w:rPr>
                <w:rFonts w:ascii="Trebuchet MS" w:hAnsi="Trebuchet MS" w:cs="Arial"/>
                <w:szCs w:val="20"/>
              </w:rPr>
            </w:pPr>
          </w:p>
        </w:tc>
      </w:tr>
      <w:tr w:rsidR="00CB6433" w:rsidRPr="006C0350" w14:paraId="4B4FC29F" w14:textId="77777777" w:rsidTr="00CB6433">
        <w:tc>
          <w:tcPr>
            <w:tcW w:w="4644" w:type="dxa"/>
          </w:tcPr>
          <w:p w14:paraId="07F48479" w14:textId="77777777" w:rsidR="00CB6433" w:rsidRPr="006C0350" w:rsidRDefault="00CB6433" w:rsidP="005B040E">
            <w:pPr>
              <w:overflowPunct w:val="0"/>
              <w:topLinePunct/>
              <w:spacing w:line="240" w:lineRule="auto"/>
              <w:ind w:left="180" w:hanging="180"/>
              <w:jc w:val="left"/>
              <w:rPr>
                <w:rFonts w:ascii="Trebuchet MS" w:hAnsi="Trebuchet MS" w:cs="Arial"/>
                <w:bCs/>
                <w:szCs w:val="20"/>
              </w:rPr>
            </w:pPr>
          </w:p>
        </w:tc>
        <w:tc>
          <w:tcPr>
            <w:tcW w:w="4968" w:type="dxa"/>
          </w:tcPr>
          <w:p w14:paraId="4A8AD665" w14:textId="72094996" w:rsidR="00CB6433" w:rsidRPr="006C0350" w:rsidRDefault="00CB6433" w:rsidP="005B040E">
            <w:pPr>
              <w:overflowPunct w:val="0"/>
              <w:topLinePunct/>
              <w:spacing w:line="240" w:lineRule="auto"/>
              <w:ind w:left="180" w:hanging="180"/>
              <w:jc w:val="left"/>
              <w:rPr>
                <w:rFonts w:ascii="Trebuchet MS" w:hAnsi="Trebuchet MS" w:cs="Arial"/>
                <w:bCs/>
                <w:szCs w:val="20"/>
              </w:rPr>
            </w:pPr>
          </w:p>
        </w:tc>
      </w:tr>
      <w:tr w:rsidR="00CB6433" w:rsidRPr="006C0350" w14:paraId="19F12A3D" w14:textId="77777777" w:rsidTr="00CB6433">
        <w:tc>
          <w:tcPr>
            <w:tcW w:w="4644" w:type="dxa"/>
          </w:tcPr>
          <w:p w14:paraId="5EC3243F" w14:textId="1A917DFB" w:rsidR="00CB6433" w:rsidRPr="006C0350" w:rsidRDefault="00CB6433"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rPr>
              <w:t>花旗银行香港分行</w:t>
            </w:r>
          </w:p>
        </w:tc>
        <w:tc>
          <w:tcPr>
            <w:tcW w:w="4968" w:type="dxa"/>
          </w:tcPr>
          <w:p w14:paraId="7F5278CC" w14:textId="38DB6B5C" w:rsidR="00CB6433" w:rsidRPr="006C0350" w:rsidRDefault="00CB6433" w:rsidP="005B040E">
            <w:pPr>
              <w:overflowPunct w:val="0"/>
              <w:topLinePunct/>
              <w:spacing w:line="240" w:lineRule="auto"/>
              <w:ind w:left="180" w:hanging="180"/>
              <w:jc w:val="left"/>
              <w:rPr>
                <w:rFonts w:ascii="Trebuchet MS" w:hAnsi="Trebuchet MS" w:cs="Arial"/>
                <w:bCs/>
                <w:szCs w:val="20"/>
              </w:rPr>
            </w:pPr>
          </w:p>
        </w:tc>
      </w:tr>
      <w:tr w:rsidR="00CB6433" w:rsidRPr="006C0350" w14:paraId="756B922E" w14:textId="77777777" w:rsidTr="00CB6433">
        <w:tc>
          <w:tcPr>
            <w:tcW w:w="4644" w:type="dxa"/>
          </w:tcPr>
          <w:p w14:paraId="5B010BFD" w14:textId="19549532" w:rsidR="00CB6433" w:rsidRPr="006C0350" w:rsidDel="00F92F9C" w:rsidRDefault="00725E1F" w:rsidP="005B040E">
            <w:pPr>
              <w:overflowPunct w:val="0"/>
              <w:topLinePunct/>
              <w:spacing w:line="240" w:lineRule="auto"/>
              <w:ind w:left="180" w:hanging="180"/>
              <w:jc w:val="left"/>
              <w:rPr>
                <w:rFonts w:ascii="Trebuchet MS" w:hAnsi="Trebuchet MS" w:cs="Arial"/>
                <w:b/>
                <w:bCs/>
                <w:szCs w:val="20"/>
              </w:rPr>
            </w:pPr>
            <w:r w:rsidRPr="006C0350">
              <w:rPr>
                <w:rFonts w:ascii="Trebuchet MS" w:hint="eastAsia"/>
              </w:rPr>
              <w:t>香港</w:t>
            </w:r>
          </w:p>
        </w:tc>
        <w:tc>
          <w:tcPr>
            <w:tcW w:w="4968" w:type="dxa"/>
          </w:tcPr>
          <w:p w14:paraId="5235CFA3" w14:textId="54B28A6D" w:rsidR="00CB6433" w:rsidRPr="006C0350" w:rsidDel="008F2C2E" w:rsidRDefault="00CB6433" w:rsidP="005B040E">
            <w:pPr>
              <w:overflowPunct w:val="0"/>
              <w:topLinePunct/>
              <w:spacing w:line="240" w:lineRule="auto"/>
              <w:ind w:left="180" w:hanging="180"/>
              <w:jc w:val="left"/>
              <w:rPr>
                <w:rFonts w:ascii="Trebuchet MS" w:hAnsi="Trebuchet MS" w:cs="Arial"/>
                <w:b/>
                <w:bCs/>
                <w:szCs w:val="20"/>
              </w:rPr>
            </w:pPr>
          </w:p>
        </w:tc>
      </w:tr>
      <w:tr w:rsidR="00CB6433" w:rsidRPr="006C0350" w14:paraId="61459DAB" w14:textId="77777777" w:rsidTr="00CB6433">
        <w:tc>
          <w:tcPr>
            <w:tcW w:w="4644" w:type="dxa"/>
          </w:tcPr>
          <w:p w14:paraId="5D5F0BC1" w14:textId="6958EB9D" w:rsidR="00CB6433" w:rsidRPr="006C0350" w:rsidDel="00880E34" w:rsidRDefault="00CB6433" w:rsidP="005B040E">
            <w:pPr>
              <w:overflowPunct w:val="0"/>
              <w:topLinePunct/>
              <w:ind w:left="90" w:hanging="90"/>
              <w:jc w:val="left"/>
              <w:rPr>
                <w:rFonts w:ascii="Trebuchet MS" w:hAnsi="Trebuchet MS" w:cs="Arial"/>
                <w:szCs w:val="20"/>
                <w:lang w:val="en-GB"/>
              </w:rPr>
            </w:pPr>
            <w:r w:rsidRPr="006C0350">
              <w:rPr>
                <w:rFonts w:ascii="Trebuchet MS" w:hint="eastAsia"/>
              </w:rPr>
              <w:t>中环花园道三号</w:t>
            </w:r>
          </w:p>
        </w:tc>
        <w:tc>
          <w:tcPr>
            <w:tcW w:w="4968" w:type="dxa"/>
          </w:tcPr>
          <w:p w14:paraId="2252E5C6" w14:textId="1353C413" w:rsidR="00CB6433" w:rsidRPr="006C0350" w:rsidDel="00880E34" w:rsidRDefault="00CB6433" w:rsidP="005B040E">
            <w:pPr>
              <w:overflowPunct w:val="0"/>
              <w:topLinePunct/>
              <w:ind w:left="90" w:hanging="90"/>
              <w:jc w:val="left"/>
              <w:rPr>
                <w:rFonts w:ascii="Trebuchet MS" w:hAnsi="Trebuchet MS" w:cs="Arial"/>
                <w:szCs w:val="20"/>
                <w:lang w:val="en-GB"/>
              </w:rPr>
            </w:pPr>
          </w:p>
        </w:tc>
      </w:tr>
      <w:tr w:rsidR="00CB6433" w:rsidRPr="006C0350" w14:paraId="7043F79A" w14:textId="77777777" w:rsidTr="00CB6433">
        <w:tc>
          <w:tcPr>
            <w:tcW w:w="4644" w:type="dxa"/>
          </w:tcPr>
          <w:p w14:paraId="0E0BAD54" w14:textId="5CEC5E7A" w:rsidR="00CB6433" w:rsidRPr="006C0350" w:rsidRDefault="00725E1F"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rPr>
              <w:t>冠</w:t>
            </w:r>
            <w:proofErr w:type="gramStart"/>
            <w:r w:rsidRPr="006C0350">
              <w:rPr>
                <w:rFonts w:ascii="Trebuchet MS" w:hint="eastAsia"/>
              </w:rPr>
              <w:t>君大厦</w:t>
            </w:r>
            <w:proofErr w:type="gramEnd"/>
            <w:r w:rsidRPr="006C0350">
              <w:rPr>
                <w:rFonts w:ascii="Trebuchet MS" w:hint="eastAsia"/>
              </w:rPr>
              <w:t>50</w:t>
            </w:r>
            <w:r w:rsidRPr="006C0350">
              <w:rPr>
                <w:rFonts w:ascii="Trebuchet MS" w:hint="eastAsia"/>
              </w:rPr>
              <w:t>楼</w:t>
            </w:r>
          </w:p>
        </w:tc>
        <w:tc>
          <w:tcPr>
            <w:tcW w:w="4968" w:type="dxa"/>
          </w:tcPr>
          <w:p w14:paraId="7105380B" w14:textId="13206091" w:rsidR="00CB6433" w:rsidRPr="006C0350" w:rsidRDefault="00CB6433" w:rsidP="005B040E">
            <w:pPr>
              <w:overflowPunct w:val="0"/>
              <w:topLinePunct/>
              <w:spacing w:line="240" w:lineRule="auto"/>
              <w:ind w:left="180" w:hanging="180"/>
              <w:jc w:val="left"/>
              <w:rPr>
                <w:rFonts w:ascii="Trebuchet MS" w:hAnsi="Trebuchet MS" w:cs="Arial"/>
                <w:bCs/>
                <w:szCs w:val="20"/>
              </w:rPr>
            </w:pPr>
          </w:p>
        </w:tc>
      </w:tr>
      <w:tr w:rsidR="00CB6433" w:rsidRPr="006C0350" w14:paraId="5A2FC296" w14:textId="77777777" w:rsidTr="00CB6433">
        <w:tc>
          <w:tcPr>
            <w:tcW w:w="4644" w:type="dxa"/>
          </w:tcPr>
          <w:p w14:paraId="7A7EC7A7" w14:textId="03088656" w:rsidR="00CB6433" w:rsidRPr="006C0350" w:rsidRDefault="00CB6433" w:rsidP="005B040E">
            <w:pPr>
              <w:overflowPunct w:val="0"/>
              <w:topLinePunct/>
              <w:spacing w:line="240" w:lineRule="auto"/>
              <w:ind w:left="180" w:hanging="180"/>
              <w:jc w:val="left"/>
              <w:rPr>
                <w:rFonts w:ascii="Trebuchet MS" w:hAnsi="Trebuchet MS" w:cs="Arial"/>
                <w:bCs/>
                <w:szCs w:val="20"/>
              </w:rPr>
            </w:pPr>
          </w:p>
        </w:tc>
        <w:tc>
          <w:tcPr>
            <w:tcW w:w="4968" w:type="dxa"/>
          </w:tcPr>
          <w:p w14:paraId="6CBE437B" w14:textId="36D0E4D9" w:rsidR="00CB6433" w:rsidRPr="006C0350" w:rsidRDefault="00CB6433" w:rsidP="005B040E">
            <w:pPr>
              <w:overflowPunct w:val="0"/>
              <w:topLinePunct/>
              <w:spacing w:line="240" w:lineRule="auto"/>
              <w:ind w:left="180" w:hanging="180"/>
              <w:jc w:val="left"/>
              <w:rPr>
                <w:rFonts w:ascii="Trebuchet MS" w:hAnsi="Trebuchet MS" w:cs="Arial"/>
                <w:bCs/>
                <w:szCs w:val="20"/>
              </w:rPr>
            </w:pPr>
          </w:p>
        </w:tc>
      </w:tr>
      <w:tr w:rsidR="00CB6433" w:rsidRPr="006C0350" w14:paraId="06F71202" w14:textId="77777777" w:rsidTr="00CB6433">
        <w:tc>
          <w:tcPr>
            <w:tcW w:w="4644" w:type="dxa"/>
          </w:tcPr>
          <w:p w14:paraId="7548ECE6" w14:textId="619D0847" w:rsidR="00CB6433" w:rsidRPr="006C0350" w:rsidRDefault="00CB6433"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b/>
              </w:rPr>
              <w:t>审计师</w:t>
            </w:r>
          </w:p>
        </w:tc>
        <w:tc>
          <w:tcPr>
            <w:tcW w:w="4968" w:type="dxa"/>
          </w:tcPr>
          <w:p w14:paraId="09B52FCA" w14:textId="6053833A" w:rsidR="00CB6433" w:rsidRPr="006C0350" w:rsidRDefault="00CB6433" w:rsidP="005B040E">
            <w:pPr>
              <w:overflowPunct w:val="0"/>
              <w:topLinePunct/>
              <w:spacing w:line="240" w:lineRule="auto"/>
              <w:ind w:left="180" w:hanging="180"/>
              <w:jc w:val="left"/>
              <w:rPr>
                <w:rFonts w:ascii="Trebuchet MS" w:hAnsi="Trebuchet MS" w:cs="Arial"/>
                <w:bCs/>
                <w:szCs w:val="20"/>
              </w:rPr>
            </w:pPr>
          </w:p>
        </w:tc>
      </w:tr>
      <w:tr w:rsidR="00CB6433" w:rsidRPr="006C0350" w14:paraId="1F0A0787" w14:textId="77777777" w:rsidTr="00CB6433">
        <w:tc>
          <w:tcPr>
            <w:tcW w:w="4644" w:type="dxa"/>
          </w:tcPr>
          <w:p w14:paraId="4F7A7DFD" w14:textId="2DDB55E2" w:rsidR="00CB6433" w:rsidRPr="006C0350" w:rsidRDefault="00CB6433" w:rsidP="005B040E">
            <w:pPr>
              <w:overflowPunct w:val="0"/>
              <w:topLinePunct/>
              <w:spacing w:line="240" w:lineRule="auto"/>
              <w:ind w:left="180" w:hanging="180"/>
              <w:jc w:val="left"/>
              <w:rPr>
                <w:rFonts w:ascii="Trebuchet MS" w:hAnsi="Trebuchet MS" w:cs="Arial"/>
                <w:bCs/>
                <w:szCs w:val="20"/>
              </w:rPr>
            </w:pPr>
          </w:p>
        </w:tc>
        <w:tc>
          <w:tcPr>
            <w:tcW w:w="4968" w:type="dxa"/>
          </w:tcPr>
          <w:p w14:paraId="294033A5" w14:textId="527A87DB" w:rsidR="00CB6433" w:rsidRPr="006C0350" w:rsidRDefault="00CB6433" w:rsidP="005B040E">
            <w:pPr>
              <w:overflowPunct w:val="0"/>
              <w:topLinePunct/>
              <w:spacing w:line="240" w:lineRule="auto"/>
              <w:ind w:left="180" w:hanging="180"/>
              <w:jc w:val="left"/>
              <w:rPr>
                <w:rFonts w:ascii="Trebuchet MS" w:hAnsi="Trebuchet MS" w:cs="Arial"/>
                <w:bCs/>
                <w:szCs w:val="20"/>
              </w:rPr>
            </w:pPr>
          </w:p>
        </w:tc>
      </w:tr>
      <w:tr w:rsidR="00CB6433" w:rsidRPr="006C0350" w14:paraId="79877D64" w14:textId="77777777" w:rsidTr="00CB6433">
        <w:tc>
          <w:tcPr>
            <w:tcW w:w="4644" w:type="dxa"/>
          </w:tcPr>
          <w:p w14:paraId="5ECF7D90" w14:textId="41BAC4B6" w:rsidR="00CB6433" w:rsidRPr="006C0350" w:rsidRDefault="00CB6433"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rPr>
              <w:t>罗</w:t>
            </w:r>
            <w:proofErr w:type="gramStart"/>
            <w:r w:rsidRPr="006C0350">
              <w:rPr>
                <w:rFonts w:ascii="Trebuchet MS" w:hint="eastAsia"/>
              </w:rPr>
              <w:t>兵咸永道</w:t>
            </w:r>
            <w:proofErr w:type="gramEnd"/>
            <w:r w:rsidRPr="006C0350">
              <w:rPr>
                <w:rFonts w:ascii="Trebuchet MS" w:hint="eastAsia"/>
              </w:rPr>
              <w:t>会计师事务所</w:t>
            </w:r>
          </w:p>
        </w:tc>
        <w:tc>
          <w:tcPr>
            <w:tcW w:w="4968" w:type="dxa"/>
          </w:tcPr>
          <w:p w14:paraId="5910EE01" w14:textId="35194007" w:rsidR="00CB6433" w:rsidRPr="006C0350" w:rsidRDefault="00CB6433" w:rsidP="005B040E">
            <w:pPr>
              <w:overflowPunct w:val="0"/>
              <w:topLinePunct/>
              <w:spacing w:line="240" w:lineRule="auto"/>
              <w:ind w:left="180" w:hanging="180"/>
              <w:jc w:val="left"/>
              <w:rPr>
                <w:rFonts w:ascii="Trebuchet MS" w:hAnsi="Trebuchet MS" w:cs="Arial"/>
                <w:bCs/>
                <w:szCs w:val="20"/>
              </w:rPr>
            </w:pPr>
          </w:p>
        </w:tc>
      </w:tr>
      <w:tr w:rsidR="00CB6433" w:rsidRPr="006C0350" w14:paraId="23A53E15" w14:textId="77777777" w:rsidTr="00CB6433">
        <w:tc>
          <w:tcPr>
            <w:tcW w:w="4644" w:type="dxa"/>
          </w:tcPr>
          <w:p w14:paraId="5DE26E25" w14:textId="1DA078EB" w:rsidR="00CB6433" w:rsidRPr="006C0350" w:rsidRDefault="00725E1F" w:rsidP="005B040E">
            <w:pPr>
              <w:overflowPunct w:val="0"/>
              <w:topLinePunct/>
              <w:spacing w:line="240" w:lineRule="auto"/>
              <w:jc w:val="left"/>
              <w:rPr>
                <w:rFonts w:ascii="Trebuchet MS" w:hAnsi="Trebuchet MS" w:cs="Arial"/>
                <w:bCs/>
                <w:szCs w:val="20"/>
              </w:rPr>
            </w:pPr>
            <w:r w:rsidRPr="006C0350">
              <w:rPr>
                <w:rFonts w:ascii="Trebuchet MS" w:hint="eastAsia"/>
              </w:rPr>
              <w:t>香港</w:t>
            </w:r>
          </w:p>
        </w:tc>
        <w:tc>
          <w:tcPr>
            <w:tcW w:w="4968" w:type="dxa"/>
          </w:tcPr>
          <w:p w14:paraId="52A87534" w14:textId="7249954A" w:rsidR="00CB6433" w:rsidRPr="006C0350" w:rsidRDefault="00CB6433" w:rsidP="005B040E">
            <w:pPr>
              <w:overflowPunct w:val="0"/>
              <w:topLinePunct/>
              <w:ind w:left="180" w:hanging="180"/>
              <w:jc w:val="left"/>
              <w:rPr>
                <w:rFonts w:ascii="Trebuchet MS" w:hAnsi="Trebuchet MS" w:cs="Arial"/>
                <w:bCs/>
                <w:szCs w:val="20"/>
              </w:rPr>
            </w:pPr>
          </w:p>
        </w:tc>
      </w:tr>
      <w:tr w:rsidR="00CB6433" w:rsidRPr="006C0350" w14:paraId="00B59878" w14:textId="77777777" w:rsidTr="00CB6433">
        <w:tc>
          <w:tcPr>
            <w:tcW w:w="4644" w:type="dxa"/>
          </w:tcPr>
          <w:p w14:paraId="4A38B3DE" w14:textId="45ABC689" w:rsidR="00CB6433" w:rsidRPr="006C0350" w:rsidRDefault="00CB6433" w:rsidP="005B040E">
            <w:pPr>
              <w:overflowPunct w:val="0"/>
              <w:topLinePunct/>
              <w:spacing w:line="240" w:lineRule="auto"/>
              <w:ind w:left="180" w:hanging="180"/>
              <w:rPr>
                <w:rFonts w:ascii="Trebuchet MS" w:hAnsi="Trebuchet MS" w:cs="Arial"/>
                <w:b/>
                <w:bCs/>
                <w:szCs w:val="20"/>
              </w:rPr>
            </w:pPr>
            <w:r w:rsidRPr="006C0350">
              <w:rPr>
                <w:rFonts w:ascii="Trebuchet MS" w:hint="eastAsia"/>
              </w:rPr>
              <w:t>中环</w:t>
            </w:r>
          </w:p>
        </w:tc>
        <w:tc>
          <w:tcPr>
            <w:tcW w:w="4968" w:type="dxa"/>
          </w:tcPr>
          <w:p w14:paraId="7C591633" w14:textId="05A3BB0C" w:rsidR="00CB6433" w:rsidRPr="006C0350" w:rsidRDefault="00CB6433" w:rsidP="005B040E">
            <w:pPr>
              <w:overflowPunct w:val="0"/>
              <w:topLinePunct/>
              <w:ind w:left="180" w:hanging="180"/>
              <w:jc w:val="left"/>
              <w:rPr>
                <w:rFonts w:ascii="Trebuchet MS" w:hAnsi="Trebuchet MS" w:cs="Arial"/>
                <w:b/>
                <w:bCs/>
                <w:szCs w:val="20"/>
              </w:rPr>
            </w:pPr>
          </w:p>
        </w:tc>
      </w:tr>
      <w:tr w:rsidR="00CB6433" w:rsidRPr="006C0350" w14:paraId="387C5F7E" w14:textId="77777777" w:rsidTr="00CB6433">
        <w:tc>
          <w:tcPr>
            <w:tcW w:w="4644" w:type="dxa"/>
          </w:tcPr>
          <w:p w14:paraId="588782C1" w14:textId="304B8EC3" w:rsidR="00CB6433" w:rsidRPr="006C0350" w:rsidRDefault="00725E1F" w:rsidP="005B040E">
            <w:pPr>
              <w:overflowPunct w:val="0"/>
              <w:topLinePunct/>
              <w:spacing w:line="240" w:lineRule="auto"/>
              <w:jc w:val="left"/>
              <w:rPr>
                <w:rFonts w:ascii="Trebuchet MS" w:hAnsi="Trebuchet MS" w:cs="Arial"/>
                <w:bCs/>
                <w:i/>
                <w:szCs w:val="20"/>
              </w:rPr>
            </w:pPr>
            <w:r w:rsidRPr="006C0350">
              <w:rPr>
                <w:rFonts w:ascii="Trebuchet MS" w:hint="eastAsia"/>
              </w:rPr>
              <w:t>太子大厦</w:t>
            </w:r>
            <w:r w:rsidRPr="006C0350">
              <w:rPr>
                <w:rFonts w:ascii="Trebuchet MS" w:hint="eastAsia"/>
              </w:rPr>
              <w:t>22</w:t>
            </w:r>
            <w:r w:rsidRPr="006C0350">
              <w:rPr>
                <w:rFonts w:ascii="Trebuchet MS" w:hint="eastAsia"/>
              </w:rPr>
              <w:t>楼</w:t>
            </w:r>
          </w:p>
        </w:tc>
        <w:tc>
          <w:tcPr>
            <w:tcW w:w="4968" w:type="dxa"/>
            <w:tcBorders>
              <w:left w:val="nil"/>
            </w:tcBorders>
          </w:tcPr>
          <w:p w14:paraId="61B00353" w14:textId="0BF1273B" w:rsidR="00CB6433" w:rsidRPr="006C0350" w:rsidRDefault="00CB6433" w:rsidP="005B040E">
            <w:pPr>
              <w:overflowPunct w:val="0"/>
              <w:topLinePunct/>
              <w:ind w:left="90" w:hanging="90"/>
              <w:jc w:val="left"/>
              <w:rPr>
                <w:rFonts w:ascii="Trebuchet MS" w:hAnsi="Trebuchet MS" w:cs="Arial"/>
                <w:bCs/>
                <w:szCs w:val="20"/>
              </w:rPr>
            </w:pPr>
          </w:p>
        </w:tc>
      </w:tr>
      <w:tr w:rsidR="00CB6433" w:rsidRPr="006C0350" w14:paraId="33C54C82" w14:textId="77777777" w:rsidTr="00CB6433">
        <w:tc>
          <w:tcPr>
            <w:tcW w:w="4644" w:type="dxa"/>
          </w:tcPr>
          <w:p w14:paraId="16684489" w14:textId="39D1B19A" w:rsidR="00CB6433" w:rsidRPr="006C0350" w:rsidRDefault="00CB6433" w:rsidP="005B040E">
            <w:pPr>
              <w:overflowPunct w:val="0"/>
              <w:topLinePunct/>
              <w:spacing w:line="240" w:lineRule="auto"/>
              <w:ind w:left="180" w:hanging="180"/>
              <w:jc w:val="left"/>
              <w:rPr>
                <w:rFonts w:ascii="Trebuchet MS" w:hAnsi="Trebuchet MS" w:cs="Arial"/>
                <w:bCs/>
                <w:szCs w:val="20"/>
              </w:rPr>
            </w:pPr>
          </w:p>
        </w:tc>
        <w:tc>
          <w:tcPr>
            <w:tcW w:w="4968" w:type="dxa"/>
            <w:tcBorders>
              <w:left w:val="nil"/>
            </w:tcBorders>
          </w:tcPr>
          <w:p w14:paraId="3919F47E" w14:textId="3ECF490A" w:rsidR="00CB6433" w:rsidRPr="006C0350" w:rsidRDefault="00CB6433" w:rsidP="005B040E">
            <w:pPr>
              <w:overflowPunct w:val="0"/>
              <w:topLinePunct/>
              <w:spacing w:line="240" w:lineRule="auto"/>
              <w:ind w:left="180" w:hanging="180"/>
              <w:rPr>
                <w:rFonts w:ascii="Trebuchet MS" w:hAnsi="Trebuchet MS" w:cs="Arial"/>
                <w:bCs/>
                <w:szCs w:val="20"/>
              </w:rPr>
            </w:pPr>
          </w:p>
        </w:tc>
      </w:tr>
      <w:tr w:rsidR="00CB6433" w:rsidRPr="006C0350" w14:paraId="6D1DDDF5" w14:textId="77777777" w:rsidTr="00CB6433">
        <w:tc>
          <w:tcPr>
            <w:tcW w:w="4644" w:type="dxa"/>
          </w:tcPr>
          <w:p w14:paraId="3314DCB0" w14:textId="11545253" w:rsidR="00CB6433" w:rsidRPr="006C0350" w:rsidRDefault="00CB6433" w:rsidP="005B040E">
            <w:pPr>
              <w:overflowPunct w:val="0"/>
              <w:topLinePunct/>
              <w:spacing w:line="240" w:lineRule="auto"/>
              <w:ind w:left="180" w:hanging="180"/>
              <w:jc w:val="left"/>
              <w:rPr>
                <w:rFonts w:ascii="Trebuchet MS" w:hAnsi="Trebuchet MS" w:cs="Arial"/>
                <w:bCs/>
                <w:szCs w:val="20"/>
              </w:rPr>
            </w:pPr>
            <w:r w:rsidRPr="006C0350">
              <w:rPr>
                <w:rFonts w:ascii="Trebuchet MS" w:hint="eastAsia"/>
                <w:b/>
              </w:rPr>
              <w:t>瑞士代表性代理人</w:t>
            </w:r>
          </w:p>
        </w:tc>
        <w:tc>
          <w:tcPr>
            <w:tcW w:w="4968" w:type="dxa"/>
            <w:tcBorders>
              <w:left w:val="nil"/>
            </w:tcBorders>
          </w:tcPr>
          <w:p w14:paraId="42630E06" w14:textId="493F5AEA" w:rsidR="00CB6433" w:rsidRPr="006C0350" w:rsidRDefault="00CB6433" w:rsidP="005B040E">
            <w:pPr>
              <w:overflowPunct w:val="0"/>
              <w:topLinePunct/>
              <w:spacing w:line="240" w:lineRule="auto"/>
              <w:ind w:left="180" w:hanging="180"/>
              <w:jc w:val="left"/>
              <w:rPr>
                <w:rFonts w:ascii="Trebuchet MS" w:hAnsi="Trebuchet MS" w:cs="Arial"/>
                <w:bCs/>
                <w:szCs w:val="20"/>
              </w:rPr>
            </w:pPr>
          </w:p>
        </w:tc>
      </w:tr>
      <w:tr w:rsidR="00CB6433" w:rsidRPr="006C0350" w14:paraId="46AE8731" w14:textId="77777777" w:rsidTr="00CB6433">
        <w:tc>
          <w:tcPr>
            <w:tcW w:w="4644" w:type="dxa"/>
          </w:tcPr>
          <w:p w14:paraId="2DD901C8" w14:textId="6AE6F172" w:rsidR="00CB6433" w:rsidRPr="006C0350" w:rsidRDefault="00CB6433" w:rsidP="005B040E">
            <w:pPr>
              <w:overflowPunct w:val="0"/>
              <w:topLinePunct/>
              <w:spacing w:line="240" w:lineRule="auto"/>
              <w:ind w:left="180" w:hanging="180"/>
              <w:jc w:val="left"/>
              <w:rPr>
                <w:rFonts w:ascii="Trebuchet MS" w:hAnsi="Trebuchet MS" w:cs="Arial"/>
                <w:bCs/>
                <w:szCs w:val="20"/>
              </w:rPr>
            </w:pPr>
          </w:p>
        </w:tc>
        <w:tc>
          <w:tcPr>
            <w:tcW w:w="4968" w:type="dxa"/>
            <w:tcBorders>
              <w:left w:val="nil"/>
            </w:tcBorders>
          </w:tcPr>
          <w:p w14:paraId="79262035" w14:textId="3131EA29" w:rsidR="00CB6433" w:rsidRPr="006C0350" w:rsidRDefault="00CB6433" w:rsidP="005B040E">
            <w:pPr>
              <w:overflowPunct w:val="0"/>
              <w:topLinePunct/>
              <w:spacing w:line="240" w:lineRule="auto"/>
              <w:ind w:left="180" w:hanging="180"/>
              <w:jc w:val="left"/>
              <w:rPr>
                <w:rFonts w:ascii="Trebuchet MS" w:hAnsi="Trebuchet MS" w:cs="Arial"/>
                <w:bCs/>
                <w:szCs w:val="20"/>
              </w:rPr>
            </w:pPr>
          </w:p>
        </w:tc>
      </w:tr>
      <w:tr w:rsidR="00CB6433" w:rsidRPr="00810E2A" w14:paraId="34D18F1B" w14:textId="77777777" w:rsidTr="00CB6433">
        <w:tc>
          <w:tcPr>
            <w:tcW w:w="4644" w:type="dxa"/>
          </w:tcPr>
          <w:p w14:paraId="308538E5" w14:textId="38C9A491" w:rsidR="00CB6433" w:rsidRPr="0086492B" w:rsidRDefault="00CB6433" w:rsidP="005B040E">
            <w:pPr>
              <w:overflowPunct w:val="0"/>
              <w:topLinePunct/>
              <w:spacing w:line="240" w:lineRule="auto"/>
              <w:jc w:val="left"/>
              <w:rPr>
                <w:rFonts w:ascii="Trebuchet MS" w:hAnsi="Trebuchet MS" w:cs="Arial"/>
                <w:bCs/>
                <w:szCs w:val="20"/>
                <w:lang w:val="en-US"/>
              </w:rPr>
            </w:pPr>
            <w:proofErr w:type="spellStart"/>
            <w:r w:rsidRPr="0086492B">
              <w:rPr>
                <w:rFonts w:ascii="Trebuchet MS" w:hint="eastAsia"/>
                <w:lang w:val="en-US"/>
              </w:rPr>
              <w:t>Acolin</w:t>
            </w:r>
            <w:proofErr w:type="spellEnd"/>
            <w:r w:rsidRPr="0086492B">
              <w:rPr>
                <w:rFonts w:ascii="Trebuchet MS" w:hint="eastAsia"/>
                <w:lang w:val="en-US"/>
              </w:rPr>
              <w:t xml:space="preserve"> Fund Services AG, Geneva Branch</w:t>
            </w:r>
          </w:p>
        </w:tc>
        <w:tc>
          <w:tcPr>
            <w:tcW w:w="4968" w:type="dxa"/>
            <w:tcBorders>
              <w:left w:val="nil"/>
            </w:tcBorders>
          </w:tcPr>
          <w:p w14:paraId="01E477B8" w14:textId="62F10574" w:rsidR="00CB6433" w:rsidRPr="0086492B" w:rsidRDefault="00CB6433" w:rsidP="005B040E">
            <w:pPr>
              <w:overflowPunct w:val="0"/>
              <w:topLinePunct/>
              <w:spacing w:line="240" w:lineRule="auto"/>
              <w:ind w:left="180" w:hanging="180"/>
              <w:rPr>
                <w:rFonts w:ascii="Trebuchet MS" w:hAnsi="Trebuchet MS" w:cs="Arial"/>
                <w:bCs/>
                <w:szCs w:val="20"/>
                <w:lang w:val="en-US"/>
              </w:rPr>
            </w:pPr>
          </w:p>
        </w:tc>
      </w:tr>
      <w:tr w:rsidR="00CB6433" w:rsidRPr="006C0350" w14:paraId="01DCFDD9" w14:textId="77777777" w:rsidTr="00CB6433">
        <w:tc>
          <w:tcPr>
            <w:tcW w:w="4644" w:type="dxa"/>
          </w:tcPr>
          <w:p w14:paraId="2DEEBC31" w14:textId="2ABB15C9" w:rsidR="00CB6433" w:rsidRPr="006C0350" w:rsidRDefault="00CB6433" w:rsidP="005B040E">
            <w:pPr>
              <w:overflowPunct w:val="0"/>
              <w:topLinePunct/>
              <w:spacing w:line="240" w:lineRule="auto"/>
              <w:ind w:left="180" w:hanging="180"/>
              <w:jc w:val="left"/>
              <w:rPr>
                <w:rFonts w:ascii="Trebuchet MS" w:hAnsi="Trebuchet MS" w:cs="Arial"/>
                <w:szCs w:val="20"/>
              </w:rPr>
            </w:pPr>
            <w:r w:rsidRPr="006C0350">
              <w:rPr>
                <w:rFonts w:ascii="Trebuchet MS" w:hint="eastAsia"/>
              </w:rPr>
              <w:t>6, Cours de Rive</w:t>
            </w:r>
          </w:p>
        </w:tc>
        <w:tc>
          <w:tcPr>
            <w:tcW w:w="4968" w:type="dxa"/>
            <w:tcBorders>
              <w:left w:val="nil"/>
            </w:tcBorders>
          </w:tcPr>
          <w:p w14:paraId="3AB66211" w14:textId="536B15D2" w:rsidR="00CB6433" w:rsidRPr="006C0350" w:rsidRDefault="00CB6433" w:rsidP="005B040E">
            <w:pPr>
              <w:overflowPunct w:val="0"/>
              <w:topLinePunct/>
              <w:spacing w:line="240" w:lineRule="auto"/>
              <w:ind w:left="180" w:hanging="180"/>
              <w:rPr>
                <w:rFonts w:ascii="Trebuchet MS" w:hAnsi="Trebuchet MS" w:cs="Arial"/>
                <w:bCs/>
                <w:szCs w:val="20"/>
              </w:rPr>
            </w:pPr>
          </w:p>
        </w:tc>
      </w:tr>
      <w:tr w:rsidR="00CB6433" w:rsidRPr="006C0350" w14:paraId="6025556F" w14:textId="77777777" w:rsidTr="00CB6433">
        <w:tc>
          <w:tcPr>
            <w:tcW w:w="4644" w:type="dxa"/>
          </w:tcPr>
          <w:p w14:paraId="25B44BAD" w14:textId="663F81F4" w:rsidR="00CB6433" w:rsidRPr="006C0350" w:rsidRDefault="00CB6433" w:rsidP="005B040E">
            <w:pPr>
              <w:overflowPunct w:val="0"/>
              <w:topLinePunct/>
              <w:spacing w:line="240" w:lineRule="auto"/>
              <w:ind w:left="180" w:hanging="180"/>
              <w:jc w:val="left"/>
              <w:rPr>
                <w:rFonts w:ascii="Trebuchet MS" w:hAnsi="Trebuchet MS" w:cs="Arial"/>
                <w:iCs/>
                <w:szCs w:val="20"/>
                <w:lang w:val="en-GB"/>
              </w:rPr>
            </w:pPr>
            <w:r w:rsidRPr="006C0350">
              <w:rPr>
                <w:rFonts w:ascii="Trebuchet MS" w:hint="eastAsia"/>
              </w:rPr>
              <w:t>CH-1204 Geneva</w:t>
            </w:r>
          </w:p>
        </w:tc>
        <w:tc>
          <w:tcPr>
            <w:tcW w:w="4968" w:type="dxa"/>
            <w:tcBorders>
              <w:left w:val="nil"/>
            </w:tcBorders>
          </w:tcPr>
          <w:p w14:paraId="10C7E83E" w14:textId="4E30FB98" w:rsidR="00CB6433" w:rsidRPr="006C0350" w:rsidRDefault="00CB6433" w:rsidP="005B040E">
            <w:pPr>
              <w:overflowPunct w:val="0"/>
              <w:topLinePunct/>
              <w:spacing w:line="240" w:lineRule="auto"/>
              <w:ind w:left="180" w:hanging="180"/>
              <w:rPr>
                <w:rFonts w:ascii="Trebuchet MS" w:hAnsi="Trebuchet MS" w:cs="Arial"/>
                <w:bCs/>
                <w:szCs w:val="20"/>
              </w:rPr>
            </w:pPr>
          </w:p>
        </w:tc>
      </w:tr>
      <w:tr w:rsidR="00CB6433" w:rsidRPr="006C0350" w14:paraId="3D33ACD9" w14:textId="77777777" w:rsidTr="00CB6433">
        <w:tc>
          <w:tcPr>
            <w:tcW w:w="4644" w:type="dxa"/>
          </w:tcPr>
          <w:p w14:paraId="31D5CFF4" w14:textId="1641CC4B" w:rsidR="00CB6433" w:rsidRPr="006C0350" w:rsidRDefault="00CB6433" w:rsidP="005B040E">
            <w:pPr>
              <w:overflowPunct w:val="0"/>
              <w:topLinePunct/>
              <w:spacing w:line="240" w:lineRule="auto"/>
              <w:ind w:left="180" w:hanging="180"/>
              <w:jc w:val="left"/>
              <w:rPr>
                <w:rFonts w:ascii="Trebuchet MS" w:hAnsi="Trebuchet MS" w:cs="Arial"/>
                <w:b/>
                <w:szCs w:val="20"/>
              </w:rPr>
            </w:pPr>
            <w:r w:rsidRPr="006C0350">
              <w:rPr>
                <w:rFonts w:ascii="Trebuchet MS" w:hint="eastAsia"/>
              </w:rPr>
              <w:t>Switzerland</w:t>
            </w:r>
          </w:p>
        </w:tc>
        <w:tc>
          <w:tcPr>
            <w:tcW w:w="4968" w:type="dxa"/>
            <w:tcBorders>
              <w:left w:val="nil"/>
            </w:tcBorders>
          </w:tcPr>
          <w:p w14:paraId="72979B74" w14:textId="77777777" w:rsidR="00CB6433" w:rsidRPr="006C0350" w:rsidRDefault="00CB6433" w:rsidP="005B040E">
            <w:pPr>
              <w:overflowPunct w:val="0"/>
              <w:topLinePunct/>
              <w:spacing w:line="240" w:lineRule="auto"/>
              <w:ind w:left="180" w:hanging="180"/>
              <w:rPr>
                <w:rFonts w:ascii="Trebuchet MS" w:hAnsi="Trebuchet MS" w:cs="Arial"/>
                <w:bCs/>
                <w:szCs w:val="20"/>
              </w:rPr>
            </w:pPr>
          </w:p>
        </w:tc>
      </w:tr>
      <w:tr w:rsidR="00CB6433" w:rsidRPr="006C0350" w14:paraId="3A9BF8A6" w14:textId="77777777" w:rsidTr="00CB6433">
        <w:tc>
          <w:tcPr>
            <w:tcW w:w="4644" w:type="dxa"/>
          </w:tcPr>
          <w:p w14:paraId="3F2990D0" w14:textId="77777777" w:rsidR="00CB6433" w:rsidRPr="006C0350" w:rsidRDefault="00CB6433" w:rsidP="005B040E">
            <w:pPr>
              <w:overflowPunct w:val="0"/>
              <w:topLinePunct/>
              <w:spacing w:line="240" w:lineRule="auto"/>
              <w:ind w:left="180" w:hanging="180"/>
              <w:jc w:val="left"/>
              <w:rPr>
                <w:rFonts w:ascii="Trebuchet MS" w:hAnsi="Trebuchet MS" w:cs="Arial"/>
                <w:b/>
                <w:szCs w:val="20"/>
              </w:rPr>
            </w:pPr>
          </w:p>
        </w:tc>
        <w:tc>
          <w:tcPr>
            <w:tcW w:w="4968" w:type="dxa"/>
            <w:tcBorders>
              <w:left w:val="nil"/>
            </w:tcBorders>
          </w:tcPr>
          <w:p w14:paraId="38A55ADF" w14:textId="77777777" w:rsidR="00CB6433" w:rsidRPr="006C0350" w:rsidRDefault="00CB6433" w:rsidP="005B040E">
            <w:pPr>
              <w:overflowPunct w:val="0"/>
              <w:topLinePunct/>
              <w:spacing w:line="240" w:lineRule="auto"/>
              <w:ind w:left="180" w:hanging="180"/>
              <w:rPr>
                <w:rFonts w:ascii="Trebuchet MS" w:hAnsi="Trebuchet MS" w:cs="Arial"/>
                <w:bCs/>
                <w:szCs w:val="20"/>
              </w:rPr>
            </w:pPr>
          </w:p>
        </w:tc>
      </w:tr>
      <w:tr w:rsidR="00CB6433" w:rsidRPr="006C0350" w14:paraId="289915EB" w14:textId="77777777" w:rsidTr="00CB6433">
        <w:tc>
          <w:tcPr>
            <w:tcW w:w="4644" w:type="dxa"/>
          </w:tcPr>
          <w:p w14:paraId="3F4AAD82" w14:textId="4830DC0C" w:rsidR="00CB6433" w:rsidRPr="006C0350" w:rsidRDefault="00CB6433" w:rsidP="005B040E">
            <w:pPr>
              <w:overflowPunct w:val="0"/>
              <w:topLinePunct/>
              <w:spacing w:line="240" w:lineRule="auto"/>
              <w:ind w:left="180" w:hanging="180"/>
              <w:jc w:val="left"/>
              <w:rPr>
                <w:rFonts w:ascii="Trebuchet MS" w:hAnsi="Trebuchet MS" w:cs="Arial"/>
                <w:iCs/>
                <w:szCs w:val="20"/>
                <w:lang w:val="en-GB"/>
              </w:rPr>
            </w:pPr>
          </w:p>
        </w:tc>
        <w:tc>
          <w:tcPr>
            <w:tcW w:w="4968" w:type="dxa"/>
            <w:tcBorders>
              <w:left w:val="nil"/>
            </w:tcBorders>
          </w:tcPr>
          <w:p w14:paraId="2EEF2CDE" w14:textId="77777777" w:rsidR="00CB6433" w:rsidRPr="006C0350" w:rsidRDefault="00CB6433" w:rsidP="005B040E">
            <w:pPr>
              <w:overflowPunct w:val="0"/>
              <w:topLinePunct/>
              <w:spacing w:line="240" w:lineRule="auto"/>
              <w:ind w:left="180" w:hanging="180"/>
              <w:rPr>
                <w:rFonts w:ascii="Trebuchet MS" w:hAnsi="Trebuchet MS" w:cs="Arial"/>
                <w:bCs/>
                <w:szCs w:val="20"/>
              </w:rPr>
            </w:pPr>
          </w:p>
        </w:tc>
      </w:tr>
      <w:tr w:rsidR="00CB6433" w:rsidRPr="006C0350" w14:paraId="7C85FDF5" w14:textId="77777777" w:rsidTr="00CB6433">
        <w:tc>
          <w:tcPr>
            <w:tcW w:w="4644" w:type="dxa"/>
          </w:tcPr>
          <w:p w14:paraId="6813A751" w14:textId="77777777" w:rsidR="00CB6433" w:rsidRPr="006C0350" w:rsidRDefault="00CB6433" w:rsidP="005B040E">
            <w:pPr>
              <w:overflowPunct w:val="0"/>
              <w:topLinePunct/>
              <w:spacing w:line="240" w:lineRule="auto"/>
              <w:ind w:left="180" w:hanging="180"/>
              <w:jc w:val="left"/>
              <w:rPr>
                <w:rFonts w:ascii="Trebuchet MS" w:hAnsi="Trebuchet MS" w:cs="Arial"/>
                <w:iCs/>
                <w:szCs w:val="20"/>
                <w:lang w:val="en-GB"/>
              </w:rPr>
            </w:pPr>
          </w:p>
        </w:tc>
        <w:tc>
          <w:tcPr>
            <w:tcW w:w="4968" w:type="dxa"/>
            <w:tcBorders>
              <w:left w:val="nil"/>
            </w:tcBorders>
          </w:tcPr>
          <w:p w14:paraId="5506AF75" w14:textId="77777777" w:rsidR="00CB6433" w:rsidRPr="006C0350" w:rsidRDefault="00CB6433" w:rsidP="005B040E">
            <w:pPr>
              <w:overflowPunct w:val="0"/>
              <w:topLinePunct/>
              <w:spacing w:line="240" w:lineRule="auto"/>
              <w:ind w:left="180" w:hanging="180"/>
              <w:rPr>
                <w:rFonts w:ascii="Trebuchet MS" w:hAnsi="Trebuchet MS" w:cs="Arial"/>
                <w:bCs/>
                <w:szCs w:val="20"/>
              </w:rPr>
            </w:pPr>
          </w:p>
        </w:tc>
      </w:tr>
      <w:tr w:rsidR="00CB6433" w:rsidRPr="006C0350" w14:paraId="5C091885" w14:textId="77777777" w:rsidTr="00CB6433">
        <w:tc>
          <w:tcPr>
            <w:tcW w:w="4644" w:type="dxa"/>
          </w:tcPr>
          <w:p w14:paraId="3BEF701C" w14:textId="15768C6F" w:rsidR="00CB6433" w:rsidRPr="006C0350" w:rsidRDefault="00CB6433" w:rsidP="005B040E">
            <w:pPr>
              <w:overflowPunct w:val="0"/>
              <w:topLinePunct/>
              <w:spacing w:line="240" w:lineRule="auto"/>
              <w:ind w:left="180" w:hanging="180"/>
              <w:jc w:val="left"/>
              <w:rPr>
                <w:rFonts w:ascii="Trebuchet MS" w:hAnsi="Trebuchet MS" w:cs="Arial"/>
                <w:szCs w:val="20"/>
              </w:rPr>
            </w:pPr>
          </w:p>
        </w:tc>
        <w:tc>
          <w:tcPr>
            <w:tcW w:w="4968" w:type="dxa"/>
            <w:tcBorders>
              <w:left w:val="nil"/>
            </w:tcBorders>
          </w:tcPr>
          <w:p w14:paraId="6BACB783" w14:textId="5601EBC1" w:rsidR="00CB6433" w:rsidRPr="006C0350" w:rsidRDefault="00CB6433" w:rsidP="005B040E">
            <w:pPr>
              <w:overflowPunct w:val="0"/>
              <w:topLinePunct/>
              <w:spacing w:line="240" w:lineRule="auto"/>
              <w:ind w:left="180" w:hanging="180"/>
              <w:rPr>
                <w:rFonts w:ascii="Trebuchet MS" w:hAnsi="Trebuchet MS" w:cs="Arial"/>
                <w:bCs/>
                <w:szCs w:val="20"/>
              </w:rPr>
            </w:pPr>
          </w:p>
        </w:tc>
      </w:tr>
    </w:tbl>
    <w:p w14:paraId="174FA1A6" w14:textId="77777777" w:rsidR="00F92F9C" w:rsidRPr="006C0350" w:rsidRDefault="00F92F9C" w:rsidP="005B040E">
      <w:pPr>
        <w:overflowPunct w:val="0"/>
        <w:topLinePunct/>
        <w:snapToGrid/>
        <w:spacing w:line="240" w:lineRule="auto"/>
        <w:rPr>
          <w:rFonts w:ascii="Trebuchet MS" w:hAnsi="Trebuchet MS" w:cs="Arial"/>
          <w:b/>
          <w:lang w:val="en-GB"/>
        </w:rPr>
      </w:pPr>
    </w:p>
    <w:p w14:paraId="43D46582" w14:textId="77777777" w:rsidR="00F92F9C" w:rsidRPr="006C0350" w:rsidRDefault="00F92F9C" w:rsidP="005B040E">
      <w:pPr>
        <w:overflowPunct w:val="0"/>
        <w:topLinePunct/>
        <w:adjustRightInd/>
        <w:snapToGrid/>
        <w:spacing w:line="240" w:lineRule="auto"/>
        <w:jc w:val="left"/>
        <w:rPr>
          <w:rFonts w:ascii="Trebuchet MS" w:hAnsi="Trebuchet MS" w:cs="Arial"/>
          <w:b/>
          <w:lang w:val="en-GB"/>
        </w:rPr>
      </w:pPr>
      <w:r w:rsidRPr="006C0350">
        <w:rPr>
          <w:rFonts w:hint="eastAsia"/>
        </w:rPr>
        <w:br w:type="page"/>
      </w:r>
    </w:p>
    <w:p w14:paraId="144DE89E" w14:textId="520907B2" w:rsidR="00FC3FD6" w:rsidRPr="006C0350" w:rsidRDefault="00FC3FD6" w:rsidP="005B040E">
      <w:pPr>
        <w:overflowPunct w:val="0"/>
        <w:topLinePunct/>
        <w:snapToGrid/>
        <w:spacing w:line="240" w:lineRule="auto"/>
        <w:rPr>
          <w:rFonts w:ascii="Trebuchet MS" w:hAnsi="Trebuchet MS" w:cs="Arial"/>
          <w:b/>
          <w:sz w:val="28"/>
          <w:szCs w:val="28"/>
        </w:rPr>
      </w:pPr>
      <w:bookmarkStart w:id="3" w:name="_Toc459389975"/>
      <w:r w:rsidRPr="006C0350">
        <w:rPr>
          <w:rFonts w:ascii="Trebuchet MS" w:hint="eastAsia"/>
          <w:b/>
          <w:sz w:val="28"/>
        </w:rPr>
        <w:lastRenderedPageBreak/>
        <w:t>基金管理人报告</w:t>
      </w:r>
    </w:p>
    <w:p w14:paraId="3F7905E4" w14:textId="77777777" w:rsidR="00716C57" w:rsidRPr="006C0350" w:rsidRDefault="00716C57" w:rsidP="005B040E">
      <w:pPr>
        <w:overflowPunct w:val="0"/>
        <w:topLinePunct/>
        <w:snapToGrid/>
        <w:spacing w:line="240" w:lineRule="auto"/>
        <w:rPr>
          <w:rFonts w:ascii="Trebuchet MS" w:hAnsi="Trebuchet MS" w:cs="Arial"/>
          <w:b/>
          <w:sz w:val="28"/>
          <w:szCs w:val="28"/>
        </w:rPr>
      </w:pPr>
    </w:p>
    <w:p w14:paraId="22D589DE" w14:textId="059B9834" w:rsidR="00716C57" w:rsidRPr="006C0350" w:rsidRDefault="00716C57" w:rsidP="005B040E">
      <w:pPr>
        <w:overflowPunct w:val="0"/>
        <w:topLinePunct/>
        <w:snapToGrid/>
        <w:spacing w:line="240" w:lineRule="auto"/>
        <w:rPr>
          <w:rFonts w:ascii="Trebuchet MS" w:hAnsi="Trebuchet MS" w:cs="Arial"/>
          <w:b/>
          <w:sz w:val="28"/>
          <w:szCs w:val="28"/>
        </w:rPr>
      </w:pPr>
      <w:proofErr w:type="gramStart"/>
      <w:r w:rsidRPr="006C0350">
        <w:rPr>
          <w:rFonts w:ascii="Trebuchet MS" w:hint="eastAsia"/>
          <w:b/>
        </w:rPr>
        <w:t>致弘收高</w:t>
      </w:r>
      <w:proofErr w:type="gramEnd"/>
      <w:r w:rsidRPr="006C0350">
        <w:rPr>
          <w:rFonts w:ascii="Trebuchet MS" w:hint="eastAsia"/>
          <w:b/>
        </w:rPr>
        <w:t>收益波幅管理债券基金的份额持有人</w:t>
      </w:r>
    </w:p>
    <w:p w14:paraId="250925FC" w14:textId="77777777" w:rsidR="00761158" w:rsidRPr="006C0350" w:rsidRDefault="00761158" w:rsidP="005B040E">
      <w:pPr>
        <w:overflowPunct w:val="0"/>
        <w:topLinePunct/>
        <w:snapToGrid/>
        <w:spacing w:line="240" w:lineRule="auto"/>
        <w:rPr>
          <w:rFonts w:cs="Arial"/>
          <w:szCs w:val="28"/>
        </w:rPr>
      </w:pPr>
    </w:p>
    <w:p w14:paraId="6BC85EAE" w14:textId="7AFB3569" w:rsidR="00761158" w:rsidRPr="006C0350" w:rsidRDefault="0030753C" w:rsidP="005B040E">
      <w:pPr>
        <w:pStyle w:val="Heading2"/>
        <w:overflowPunct w:val="0"/>
        <w:topLinePunct/>
      </w:pPr>
      <w:bookmarkStart w:id="4" w:name="P2"/>
      <w:bookmarkStart w:id="5" w:name="_2024年业绩概览"/>
      <w:bookmarkEnd w:id="4"/>
      <w:bookmarkEnd w:id="5"/>
      <w:r w:rsidRPr="006C0350">
        <w:rPr>
          <w:rFonts w:hint="eastAsia"/>
        </w:rPr>
        <w:t>2024</w:t>
      </w:r>
      <w:r w:rsidRPr="006C0350">
        <w:rPr>
          <w:rFonts w:hint="eastAsia"/>
        </w:rPr>
        <w:t>年业绩概览</w:t>
      </w:r>
    </w:p>
    <w:p w14:paraId="6AE587BC" w14:textId="77777777" w:rsidR="006F7E47" w:rsidRPr="006C0350" w:rsidRDefault="006F7E47" w:rsidP="005B040E">
      <w:pPr>
        <w:overflowPunct w:val="0"/>
        <w:topLinePunct/>
      </w:pPr>
    </w:p>
    <w:p w14:paraId="1E72AC9A" w14:textId="47257C6F" w:rsidR="006F7E47" w:rsidRPr="006C0350" w:rsidRDefault="006F7E47" w:rsidP="005B040E">
      <w:pPr>
        <w:overflowPunct w:val="0"/>
        <w:topLinePunct/>
        <w:spacing w:after="120" w:line="240" w:lineRule="auto"/>
        <w:rPr>
          <w:rFonts w:ascii="Trebuchet MS" w:hAnsi="Trebuchet MS" w:cs="Arial"/>
        </w:rPr>
      </w:pPr>
      <w:proofErr w:type="gramStart"/>
      <w:r w:rsidRPr="006C0350">
        <w:rPr>
          <w:rFonts w:ascii="Trebuchet MS" w:hint="eastAsia"/>
          <w:b/>
        </w:rPr>
        <w:t>弘</w:t>
      </w:r>
      <w:proofErr w:type="gramEnd"/>
      <w:r w:rsidRPr="006C0350">
        <w:rPr>
          <w:rFonts w:ascii="Trebuchet MS" w:hint="eastAsia"/>
          <w:b/>
        </w:rPr>
        <w:t>收高收益波幅管理债券基金</w:t>
      </w:r>
      <w:r w:rsidRPr="006C0350">
        <w:rPr>
          <w:rFonts w:ascii="Trebuchet MS" w:hint="eastAsia"/>
        </w:rPr>
        <w:t>（本“基金”）于</w:t>
      </w:r>
      <w:r w:rsidRPr="006C0350">
        <w:rPr>
          <w:rFonts w:ascii="Trebuchet MS" w:hint="eastAsia"/>
        </w:rPr>
        <w:t>2024</w:t>
      </w:r>
      <w:r w:rsidRPr="006C0350">
        <w:rPr>
          <w:rFonts w:ascii="Trebuchet MS" w:hint="eastAsia"/>
        </w:rPr>
        <w:t>年前六个月实现的总回报</w:t>
      </w:r>
      <w:r w:rsidRPr="006C0350">
        <w:rPr>
          <w:rStyle w:val="FootnoteReference"/>
          <w:rFonts w:ascii="Trebuchet MS" w:hint="eastAsia"/>
        </w:rPr>
        <w:footnoteReference w:id="2"/>
      </w:r>
      <w:r w:rsidRPr="006C0350">
        <w:rPr>
          <w:rFonts w:ascii="Trebuchet MS" w:hint="eastAsia"/>
        </w:rPr>
        <w:t>如下表所示：</w:t>
      </w:r>
    </w:p>
    <w:tbl>
      <w:tblPr>
        <w:tblStyle w:val="TableProfessional1"/>
        <w:tblW w:w="9463" w:type="dxa"/>
        <w:tblInd w:w="3" w:type="dxa"/>
        <w:tblBorders>
          <w:insideH w:val="none" w:sz="0" w:space="0" w:color="auto"/>
          <w:insideV w:val="none" w:sz="0" w:space="0" w:color="auto"/>
        </w:tblBorders>
        <w:tblLook w:val="04A0" w:firstRow="1" w:lastRow="0" w:firstColumn="1" w:lastColumn="0" w:noHBand="0" w:noVBand="1"/>
      </w:tblPr>
      <w:tblGrid>
        <w:gridCol w:w="2515"/>
        <w:gridCol w:w="1623"/>
        <w:gridCol w:w="1262"/>
        <w:gridCol w:w="1623"/>
        <w:gridCol w:w="969"/>
        <w:gridCol w:w="1471"/>
      </w:tblGrid>
      <w:tr w:rsidR="006F7E47" w:rsidRPr="006C0350" w14:paraId="6DC6BA21" w14:textId="77777777" w:rsidTr="00B67B78">
        <w:trPr>
          <w:cnfStyle w:val="100000000000" w:firstRow="1" w:lastRow="0" w:firstColumn="0" w:lastColumn="0" w:oddVBand="0" w:evenVBand="0" w:oddHBand="0" w:evenHBand="0" w:firstRowFirstColumn="0" w:firstRowLastColumn="0" w:lastRowFirstColumn="0" w:lastRowLastColumn="0"/>
          <w:trHeight w:val="517"/>
        </w:trPr>
        <w:tc>
          <w:tcPr>
            <w:tcW w:w="2515" w:type="dxa"/>
            <w:hideMark/>
          </w:tcPr>
          <w:p w14:paraId="30545122" w14:textId="77777777" w:rsidR="006F7E47" w:rsidRPr="006C0350" w:rsidRDefault="006F7E47" w:rsidP="005B040E">
            <w:pPr>
              <w:overflowPunct w:val="0"/>
              <w:topLinePunct/>
              <w:adjustRightInd/>
              <w:snapToGrid/>
              <w:spacing w:line="240" w:lineRule="auto"/>
              <w:jc w:val="left"/>
              <w:rPr>
                <w:rFonts w:ascii="Trebuchet MS" w:hAnsi="Trebuchet MS"/>
                <w:color w:val="FFFFFF"/>
                <w:sz w:val="16"/>
                <w:szCs w:val="16"/>
              </w:rPr>
            </w:pPr>
            <w:r w:rsidRPr="006C0350">
              <w:rPr>
                <w:rFonts w:ascii="Trebuchet MS" w:hint="eastAsia"/>
                <w:color w:val="FFFFFF"/>
                <w:sz w:val="16"/>
              </w:rPr>
              <w:t>份额类别</w:t>
            </w:r>
          </w:p>
        </w:tc>
        <w:tc>
          <w:tcPr>
            <w:tcW w:w="1623" w:type="dxa"/>
            <w:hideMark/>
          </w:tcPr>
          <w:p w14:paraId="2DB9603E" w14:textId="77777777" w:rsidR="006F7E47" w:rsidRPr="006C0350" w:rsidRDefault="006F7E47" w:rsidP="005B040E">
            <w:pPr>
              <w:overflowPunct w:val="0"/>
              <w:topLinePunct/>
              <w:adjustRightInd/>
              <w:snapToGrid/>
              <w:spacing w:line="240" w:lineRule="auto"/>
              <w:jc w:val="center"/>
              <w:rPr>
                <w:rFonts w:ascii="Trebuchet MS" w:hAnsi="Trebuchet MS"/>
                <w:color w:val="FFFFFF"/>
                <w:sz w:val="16"/>
                <w:szCs w:val="16"/>
              </w:rPr>
            </w:pPr>
            <w:r w:rsidRPr="006C0350">
              <w:rPr>
                <w:rFonts w:ascii="Trebuchet MS" w:hint="eastAsia"/>
                <w:color w:val="FFFFFF"/>
                <w:sz w:val="16"/>
              </w:rPr>
              <w:t>ISIN</w:t>
            </w:r>
            <w:r w:rsidRPr="006C0350">
              <w:rPr>
                <w:rFonts w:ascii="Trebuchet MS" w:hint="eastAsia"/>
                <w:color w:val="FFFFFF"/>
                <w:sz w:val="16"/>
              </w:rPr>
              <w:t>编码</w:t>
            </w:r>
          </w:p>
        </w:tc>
        <w:tc>
          <w:tcPr>
            <w:tcW w:w="1262" w:type="dxa"/>
            <w:hideMark/>
          </w:tcPr>
          <w:p w14:paraId="3BADEAAA" w14:textId="77777777" w:rsidR="006F7E47" w:rsidRPr="006C0350" w:rsidRDefault="006F7E47" w:rsidP="005B040E">
            <w:pPr>
              <w:overflowPunct w:val="0"/>
              <w:topLinePunct/>
              <w:adjustRightInd/>
              <w:snapToGrid/>
              <w:spacing w:line="240" w:lineRule="auto"/>
              <w:jc w:val="center"/>
              <w:rPr>
                <w:rFonts w:ascii="Trebuchet MS" w:hAnsi="Trebuchet MS"/>
                <w:color w:val="FFFFFF"/>
                <w:sz w:val="16"/>
                <w:szCs w:val="16"/>
              </w:rPr>
            </w:pPr>
            <w:r w:rsidRPr="006C0350">
              <w:rPr>
                <w:rFonts w:ascii="Trebuchet MS" w:hint="eastAsia"/>
                <w:color w:val="FFFFFF"/>
                <w:sz w:val="16"/>
              </w:rPr>
              <w:t>彭博代码</w:t>
            </w:r>
          </w:p>
        </w:tc>
        <w:tc>
          <w:tcPr>
            <w:tcW w:w="1623" w:type="dxa"/>
            <w:hideMark/>
          </w:tcPr>
          <w:p w14:paraId="1A1041D2" w14:textId="77777777" w:rsidR="006F7E47" w:rsidRPr="006C0350" w:rsidRDefault="006F7E47" w:rsidP="005B040E">
            <w:pPr>
              <w:overflowPunct w:val="0"/>
              <w:topLinePunct/>
              <w:adjustRightInd/>
              <w:snapToGrid/>
              <w:spacing w:line="240" w:lineRule="auto"/>
              <w:jc w:val="center"/>
              <w:rPr>
                <w:rFonts w:ascii="Trebuchet MS" w:hAnsi="Trebuchet MS"/>
                <w:color w:val="FFFFFF"/>
                <w:sz w:val="16"/>
                <w:szCs w:val="16"/>
              </w:rPr>
            </w:pPr>
            <w:r w:rsidRPr="006C0350">
              <w:rPr>
                <w:rFonts w:ascii="Trebuchet MS" w:hint="eastAsia"/>
                <w:color w:val="FFFFFF"/>
                <w:sz w:val="16"/>
              </w:rPr>
              <w:t>基金类别成立日期</w:t>
            </w:r>
          </w:p>
        </w:tc>
        <w:tc>
          <w:tcPr>
            <w:tcW w:w="969" w:type="dxa"/>
            <w:noWrap/>
            <w:hideMark/>
          </w:tcPr>
          <w:p w14:paraId="7CB9C264" w14:textId="540A640D" w:rsidR="006F7E47" w:rsidRPr="006C0350" w:rsidRDefault="006F7E47" w:rsidP="00191A37">
            <w:pPr>
              <w:overflowPunct w:val="0"/>
              <w:topLinePunct/>
              <w:adjustRightInd/>
              <w:snapToGrid/>
              <w:spacing w:line="240" w:lineRule="auto"/>
              <w:ind w:leftChars="-72" w:left="-144" w:firstLine="1"/>
              <w:jc w:val="right"/>
              <w:rPr>
                <w:rFonts w:ascii="Trebuchet MS" w:hAnsi="Trebuchet MS"/>
                <w:color w:val="FFFFFF"/>
                <w:sz w:val="16"/>
                <w:szCs w:val="16"/>
              </w:rPr>
            </w:pPr>
            <w:r w:rsidRPr="006C0350">
              <w:rPr>
                <w:rFonts w:ascii="Trebuchet MS" w:hint="eastAsia"/>
                <w:color w:val="FFFFFF"/>
                <w:sz w:val="16"/>
              </w:rPr>
              <w:t>2024</w:t>
            </w:r>
            <w:r w:rsidRPr="006C0350">
              <w:rPr>
                <w:rFonts w:ascii="Trebuchet MS" w:hint="eastAsia"/>
                <w:color w:val="FFFFFF"/>
                <w:sz w:val="16"/>
              </w:rPr>
              <w:t>年</w:t>
            </w:r>
            <w:r w:rsidR="00191A37">
              <w:rPr>
                <w:rFonts w:ascii="Trebuchet MS" w:hint="eastAsia"/>
                <w:color w:val="FFFFFF"/>
                <w:sz w:val="16"/>
              </w:rPr>
              <w:br/>
            </w:r>
            <w:r w:rsidRPr="006C0350">
              <w:rPr>
                <w:rFonts w:ascii="Trebuchet MS" w:hint="eastAsia"/>
                <w:color w:val="FFFFFF"/>
                <w:sz w:val="16"/>
              </w:rPr>
              <w:t>迄今回报率</w:t>
            </w:r>
          </w:p>
        </w:tc>
        <w:tc>
          <w:tcPr>
            <w:tcW w:w="1471" w:type="dxa"/>
            <w:hideMark/>
          </w:tcPr>
          <w:p w14:paraId="7D6383DD" w14:textId="77777777" w:rsidR="006F7E47" w:rsidRPr="006C0350" w:rsidRDefault="006F7E47" w:rsidP="005B040E">
            <w:pPr>
              <w:overflowPunct w:val="0"/>
              <w:topLinePunct/>
              <w:adjustRightInd/>
              <w:snapToGrid/>
              <w:spacing w:line="240" w:lineRule="auto"/>
              <w:jc w:val="right"/>
              <w:rPr>
                <w:rFonts w:ascii="Trebuchet MS" w:hAnsi="Trebuchet MS"/>
                <w:color w:val="FFFFFF"/>
                <w:sz w:val="16"/>
                <w:szCs w:val="16"/>
              </w:rPr>
            </w:pPr>
            <w:proofErr w:type="gramStart"/>
            <w:r w:rsidRPr="006C0350">
              <w:rPr>
                <w:rFonts w:ascii="Trebuchet MS" w:hint="eastAsia"/>
                <w:color w:val="FFFFFF"/>
                <w:sz w:val="16"/>
              </w:rPr>
              <w:t>年化红利</w:t>
            </w:r>
            <w:proofErr w:type="gramEnd"/>
            <w:r w:rsidRPr="006C0350">
              <w:rPr>
                <w:rFonts w:ascii="Trebuchet MS" w:hint="eastAsia"/>
                <w:color w:val="FFFFFF"/>
                <w:sz w:val="16"/>
              </w:rPr>
              <w:t>收益率</w:t>
            </w:r>
            <w:r w:rsidRPr="006C0350">
              <w:rPr>
                <w:rFonts w:ascii="Trebuchet MS" w:hint="eastAsia"/>
                <w:color w:val="FFFFFF"/>
                <w:sz w:val="16"/>
              </w:rPr>
              <w:t>*</w:t>
            </w:r>
          </w:p>
        </w:tc>
      </w:tr>
      <w:tr w:rsidR="006F7E47" w:rsidRPr="006C0350" w14:paraId="68A65F52" w14:textId="77777777" w:rsidTr="00B67B78">
        <w:trPr>
          <w:cnfStyle w:val="000000100000" w:firstRow="0" w:lastRow="0" w:firstColumn="0" w:lastColumn="0" w:oddVBand="0" w:evenVBand="0" w:oddHBand="1" w:evenHBand="0" w:firstRowFirstColumn="0" w:firstRowLastColumn="0" w:lastRowFirstColumn="0" w:lastRowLastColumn="0"/>
          <w:trHeight w:val="325"/>
        </w:trPr>
        <w:tc>
          <w:tcPr>
            <w:tcW w:w="2515" w:type="dxa"/>
            <w:noWrap/>
            <w:hideMark/>
          </w:tcPr>
          <w:p w14:paraId="7BDF8623"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1A</w:t>
            </w:r>
            <w:r w:rsidRPr="006C0350">
              <w:rPr>
                <w:rFonts w:ascii="Trebuchet MS" w:hint="eastAsia"/>
                <w:color w:val="000000"/>
                <w:sz w:val="16"/>
              </w:rPr>
              <w:t>类累积（美元）份额</w:t>
            </w:r>
          </w:p>
        </w:tc>
        <w:tc>
          <w:tcPr>
            <w:tcW w:w="1623" w:type="dxa"/>
            <w:noWrap/>
            <w:hideMark/>
          </w:tcPr>
          <w:p w14:paraId="4929DA2F"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HK0000421336</w:t>
            </w:r>
          </w:p>
        </w:tc>
        <w:tc>
          <w:tcPr>
            <w:tcW w:w="1262" w:type="dxa"/>
            <w:hideMark/>
          </w:tcPr>
          <w:p w14:paraId="65A42573"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IRHY1AA HK</w:t>
            </w:r>
          </w:p>
        </w:tc>
        <w:tc>
          <w:tcPr>
            <w:tcW w:w="1623" w:type="dxa"/>
            <w:noWrap/>
            <w:hideMark/>
          </w:tcPr>
          <w:p w14:paraId="653D8797"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2018</w:t>
            </w:r>
            <w:r w:rsidRPr="006C0350">
              <w:rPr>
                <w:rFonts w:ascii="Trebuchet MS" w:hint="eastAsia"/>
                <w:color w:val="1F1C0A"/>
                <w:sz w:val="16"/>
              </w:rPr>
              <w:t>年</w:t>
            </w:r>
            <w:r w:rsidRPr="006C0350">
              <w:rPr>
                <w:rFonts w:ascii="Trebuchet MS" w:hint="eastAsia"/>
                <w:color w:val="1F1C0A"/>
                <w:sz w:val="16"/>
              </w:rPr>
              <w:t>1</w:t>
            </w:r>
            <w:r w:rsidRPr="006C0350">
              <w:rPr>
                <w:rFonts w:ascii="Trebuchet MS" w:hint="eastAsia"/>
                <w:color w:val="1F1C0A"/>
                <w:sz w:val="16"/>
              </w:rPr>
              <w:t>月</w:t>
            </w:r>
            <w:r w:rsidRPr="006C0350">
              <w:rPr>
                <w:rFonts w:ascii="Trebuchet MS" w:hint="eastAsia"/>
                <w:color w:val="1F1C0A"/>
                <w:sz w:val="16"/>
              </w:rPr>
              <w:t>8</w:t>
            </w:r>
            <w:r w:rsidRPr="006C0350">
              <w:rPr>
                <w:rFonts w:ascii="Trebuchet MS" w:hint="eastAsia"/>
                <w:color w:val="1F1C0A"/>
                <w:sz w:val="16"/>
              </w:rPr>
              <w:t>日</w:t>
            </w:r>
          </w:p>
        </w:tc>
        <w:tc>
          <w:tcPr>
            <w:tcW w:w="969" w:type="dxa"/>
            <w:noWrap/>
            <w:hideMark/>
          </w:tcPr>
          <w:p w14:paraId="04878B65" w14:textId="77777777" w:rsidR="006F7E47" w:rsidRPr="006C0350" w:rsidRDefault="006F7E47" w:rsidP="005B040E">
            <w:pPr>
              <w:overflowPunct w:val="0"/>
              <w:topLinePunct/>
              <w:adjustRightInd/>
              <w:snapToGrid/>
              <w:spacing w:line="240" w:lineRule="auto"/>
              <w:jc w:val="center"/>
              <w:rPr>
                <w:rFonts w:ascii="Trebuchet MS" w:hAnsi="Trebuchet MS"/>
                <w:color w:val="auto"/>
                <w:sz w:val="16"/>
                <w:szCs w:val="16"/>
              </w:rPr>
            </w:pPr>
            <w:r w:rsidRPr="006C0350">
              <w:rPr>
                <w:rFonts w:ascii="Trebuchet MS" w:hint="eastAsia"/>
                <w:color w:val="auto"/>
                <w:sz w:val="16"/>
              </w:rPr>
              <w:t>6.97%</w:t>
            </w:r>
          </w:p>
        </w:tc>
        <w:tc>
          <w:tcPr>
            <w:tcW w:w="1471" w:type="dxa"/>
            <w:noWrap/>
            <w:hideMark/>
          </w:tcPr>
          <w:p w14:paraId="5EFB4581"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w:t>
            </w:r>
          </w:p>
        </w:tc>
      </w:tr>
      <w:tr w:rsidR="006F7E47" w:rsidRPr="006C0350" w14:paraId="312D6031" w14:textId="77777777" w:rsidTr="00B67B78">
        <w:trPr>
          <w:cnfStyle w:val="000000010000" w:firstRow="0" w:lastRow="0" w:firstColumn="0" w:lastColumn="0" w:oddVBand="0" w:evenVBand="0" w:oddHBand="0" w:evenHBand="1" w:firstRowFirstColumn="0" w:firstRowLastColumn="0" w:lastRowFirstColumn="0" w:lastRowLastColumn="0"/>
          <w:trHeight w:val="325"/>
        </w:trPr>
        <w:tc>
          <w:tcPr>
            <w:tcW w:w="2515" w:type="dxa"/>
            <w:noWrap/>
            <w:hideMark/>
          </w:tcPr>
          <w:p w14:paraId="51A3B77C"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1A</w:t>
            </w:r>
            <w:r w:rsidRPr="006C0350">
              <w:rPr>
                <w:rFonts w:ascii="Trebuchet MS" w:hint="eastAsia"/>
                <w:color w:val="000000"/>
                <w:sz w:val="16"/>
              </w:rPr>
              <w:t>类分派（美元）份额</w:t>
            </w:r>
          </w:p>
        </w:tc>
        <w:tc>
          <w:tcPr>
            <w:tcW w:w="1623" w:type="dxa"/>
            <w:noWrap/>
            <w:hideMark/>
          </w:tcPr>
          <w:p w14:paraId="10C30311"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HK0000421328</w:t>
            </w:r>
          </w:p>
        </w:tc>
        <w:tc>
          <w:tcPr>
            <w:tcW w:w="1262" w:type="dxa"/>
            <w:noWrap/>
            <w:hideMark/>
          </w:tcPr>
          <w:p w14:paraId="24594FAF"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IPRHY1A HK</w:t>
            </w:r>
          </w:p>
        </w:tc>
        <w:tc>
          <w:tcPr>
            <w:tcW w:w="1623" w:type="dxa"/>
            <w:noWrap/>
            <w:hideMark/>
          </w:tcPr>
          <w:p w14:paraId="1152C25F"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2013</w:t>
            </w:r>
            <w:r w:rsidRPr="006C0350">
              <w:rPr>
                <w:rFonts w:ascii="Trebuchet MS" w:hint="eastAsia"/>
                <w:color w:val="1F1C0A"/>
                <w:sz w:val="16"/>
              </w:rPr>
              <w:t>年</w:t>
            </w:r>
            <w:r w:rsidRPr="006C0350">
              <w:rPr>
                <w:rFonts w:ascii="Trebuchet MS" w:hint="eastAsia"/>
                <w:color w:val="1F1C0A"/>
                <w:sz w:val="16"/>
              </w:rPr>
              <w:t>5</w:t>
            </w:r>
            <w:r w:rsidRPr="006C0350">
              <w:rPr>
                <w:rFonts w:ascii="Trebuchet MS" w:hint="eastAsia"/>
                <w:color w:val="1F1C0A"/>
                <w:sz w:val="16"/>
              </w:rPr>
              <w:t>月</w:t>
            </w:r>
            <w:r w:rsidRPr="006C0350">
              <w:rPr>
                <w:rFonts w:ascii="Trebuchet MS" w:hint="eastAsia"/>
                <w:color w:val="1F1C0A"/>
                <w:sz w:val="16"/>
              </w:rPr>
              <w:t>7</w:t>
            </w:r>
            <w:r w:rsidRPr="006C0350">
              <w:rPr>
                <w:rFonts w:ascii="Trebuchet MS" w:hint="eastAsia"/>
                <w:color w:val="1F1C0A"/>
                <w:sz w:val="16"/>
              </w:rPr>
              <w:t>日</w:t>
            </w:r>
          </w:p>
          <w:p w14:paraId="648A4201" w14:textId="20B5E5F6" w:rsidR="006F7E47" w:rsidRPr="006C0350" w:rsidRDefault="006F7E47" w:rsidP="005B040E">
            <w:pPr>
              <w:overflowPunct w:val="0"/>
              <w:topLinePunct/>
              <w:snapToGrid/>
              <w:spacing w:line="240" w:lineRule="auto"/>
              <w:jc w:val="center"/>
              <w:rPr>
                <w:rFonts w:ascii="Trebuchet MS" w:hAnsi="Trebuchet MS"/>
                <w:color w:val="1F1C0A"/>
                <w:sz w:val="16"/>
                <w:szCs w:val="16"/>
              </w:rPr>
            </w:pPr>
            <w:r w:rsidRPr="006C0350">
              <w:rPr>
                <w:rFonts w:hint="eastAsia"/>
                <w:color w:val="1F1C0A"/>
                <w:sz w:val="16"/>
              </w:rPr>
              <w:t>（于</w:t>
            </w:r>
            <w:r w:rsidRPr="006C0350">
              <w:rPr>
                <w:rFonts w:hint="eastAsia"/>
                <w:color w:val="1F1C0A"/>
                <w:sz w:val="16"/>
              </w:rPr>
              <w:t>2021</w:t>
            </w:r>
            <w:r w:rsidRPr="006C0350">
              <w:rPr>
                <w:rFonts w:hint="eastAsia"/>
                <w:color w:val="1F1C0A"/>
                <w:sz w:val="16"/>
              </w:rPr>
              <w:t>年</w:t>
            </w:r>
            <w:r w:rsidRPr="006C0350">
              <w:rPr>
                <w:rFonts w:hint="eastAsia"/>
                <w:color w:val="1F1C0A"/>
                <w:sz w:val="16"/>
              </w:rPr>
              <w:t>8</w:t>
            </w:r>
            <w:r w:rsidRPr="006C0350">
              <w:rPr>
                <w:rFonts w:hint="eastAsia"/>
                <w:color w:val="1F1C0A"/>
                <w:sz w:val="16"/>
              </w:rPr>
              <w:t>月</w:t>
            </w:r>
            <w:r w:rsidR="00191A37">
              <w:rPr>
                <w:rFonts w:hint="eastAsia"/>
                <w:color w:val="1F1C0A"/>
                <w:sz w:val="16"/>
              </w:rPr>
              <w:br/>
            </w:r>
            <w:r w:rsidRPr="006C0350">
              <w:rPr>
                <w:rFonts w:hint="eastAsia"/>
                <w:color w:val="1F1C0A"/>
                <w:sz w:val="16"/>
              </w:rPr>
              <w:t>3</w:t>
            </w:r>
            <w:r w:rsidRPr="006C0350">
              <w:rPr>
                <w:rFonts w:hint="eastAsia"/>
                <w:color w:val="1F1C0A"/>
                <w:sz w:val="16"/>
              </w:rPr>
              <w:t>日重新激活）</w:t>
            </w:r>
          </w:p>
        </w:tc>
        <w:tc>
          <w:tcPr>
            <w:tcW w:w="969" w:type="dxa"/>
            <w:noWrap/>
            <w:hideMark/>
          </w:tcPr>
          <w:p w14:paraId="271300B9"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sz w:val="16"/>
              </w:rPr>
              <w:t>-</w:t>
            </w:r>
            <w:r w:rsidRPr="006C0350">
              <w:rPr>
                <w:rFonts w:ascii="Trebuchet MS" w:hint="eastAsia"/>
                <w:sz w:val="16"/>
                <w:vertAlign w:val="superscript"/>
              </w:rPr>
              <w:t>2</w:t>
            </w:r>
          </w:p>
        </w:tc>
        <w:tc>
          <w:tcPr>
            <w:tcW w:w="1471" w:type="dxa"/>
            <w:noWrap/>
            <w:hideMark/>
          </w:tcPr>
          <w:p w14:paraId="1F0F8350"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w:t>
            </w:r>
          </w:p>
        </w:tc>
      </w:tr>
      <w:tr w:rsidR="006F7E47" w:rsidRPr="006C0350" w14:paraId="31DFDD6E" w14:textId="77777777" w:rsidTr="00B67B78">
        <w:trPr>
          <w:cnfStyle w:val="000000100000" w:firstRow="0" w:lastRow="0" w:firstColumn="0" w:lastColumn="0" w:oddVBand="0" w:evenVBand="0" w:oddHBand="1" w:evenHBand="0" w:firstRowFirstColumn="0" w:firstRowLastColumn="0" w:lastRowFirstColumn="0" w:lastRowLastColumn="0"/>
          <w:trHeight w:val="325"/>
        </w:trPr>
        <w:tc>
          <w:tcPr>
            <w:tcW w:w="2515" w:type="dxa"/>
            <w:noWrap/>
            <w:hideMark/>
          </w:tcPr>
          <w:p w14:paraId="34D00042"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1B</w:t>
            </w:r>
            <w:r w:rsidRPr="006C0350">
              <w:rPr>
                <w:rFonts w:ascii="Trebuchet MS" w:hint="eastAsia"/>
                <w:color w:val="000000"/>
                <w:sz w:val="16"/>
              </w:rPr>
              <w:t>类累积（人民币）份额</w:t>
            </w:r>
          </w:p>
        </w:tc>
        <w:tc>
          <w:tcPr>
            <w:tcW w:w="1623" w:type="dxa"/>
            <w:noWrap/>
            <w:hideMark/>
          </w:tcPr>
          <w:p w14:paraId="2AA6B041"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HK0000421351</w:t>
            </w:r>
          </w:p>
        </w:tc>
        <w:tc>
          <w:tcPr>
            <w:tcW w:w="1262" w:type="dxa"/>
            <w:noWrap/>
            <w:hideMark/>
          </w:tcPr>
          <w:p w14:paraId="57C48401"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IRHY1BA HK</w:t>
            </w:r>
          </w:p>
        </w:tc>
        <w:tc>
          <w:tcPr>
            <w:tcW w:w="1623" w:type="dxa"/>
            <w:noWrap/>
            <w:hideMark/>
          </w:tcPr>
          <w:p w14:paraId="290904C3"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2019</w:t>
            </w:r>
            <w:r w:rsidRPr="006C0350">
              <w:rPr>
                <w:rFonts w:ascii="Trebuchet MS" w:hint="eastAsia"/>
                <w:color w:val="1F1C0A"/>
                <w:sz w:val="16"/>
              </w:rPr>
              <w:t>年</w:t>
            </w:r>
            <w:r w:rsidRPr="006C0350">
              <w:rPr>
                <w:rFonts w:ascii="Trebuchet MS" w:hint="eastAsia"/>
                <w:color w:val="1F1C0A"/>
                <w:sz w:val="16"/>
              </w:rPr>
              <w:t>6</w:t>
            </w:r>
            <w:r w:rsidRPr="006C0350">
              <w:rPr>
                <w:rFonts w:ascii="Trebuchet MS" w:hint="eastAsia"/>
                <w:color w:val="1F1C0A"/>
                <w:sz w:val="16"/>
              </w:rPr>
              <w:t>月</w:t>
            </w:r>
            <w:r w:rsidRPr="006C0350">
              <w:rPr>
                <w:rFonts w:ascii="Trebuchet MS" w:hint="eastAsia"/>
                <w:color w:val="1F1C0A"/>
                <w:sz w:val="16"/>
              </w:rPr>
              <w:t>26</w:t>
            </w:r>
            <w:r w:rsidRPr="006C0350">
              <w:rPr>
                <w:rFonts w:ascii="Trebuchet MS" w:hint="eastAsia"/>
                <w:color w:val="1F1C0A"/>
                <w:sz w:val="16"/>
              </w:rPr>
              <w:t>日</w:t>
            </w:r>
          </w:p>
        </w:tc>
        <w:tc>
          <w:tcPr>
            <w:tcW w:w="969" w:type="dxa"/>
            <w:noWrap/>
            <w:hideMark/>
          </w:tcPr>
          <w:p w14:paraId="5A0883FB"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sz w:val="16"/>
              </w:rPr>
              <w:t>-</w:t>
            </w:r>
            <w:r w:rsidRPr="006C0350">
              <w:rPr>
                <w:rFonts w:ascii="Trebuchet MS" w:hint="eastAsia"/>
                <w:sz w:val="16"/>
                <w:vertAlign w:val="superscript"/>
              </w:rPr>
              <w:t>2</w:t>
            </w:r>
          </w:p>
        </w:tc>
        <w:tc>
          <w:tcPr>
            <w:tcW w:w="1471" w:type="dxa"/>
            <w:noWrap/>
            <w:hideMark/>
          </w:tcPr>
          <w:p w14:paraId="13BC178B"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w:t>
            </w:r>
          </w:p>
        </w:tc>
      </w:tr>
      <w:tr w:rsidR="006F7E47" w:rsidRPr="006C0350" w14:paraId="39F17DE4" w14:textId="77777777" w:rsidTr="00B67B78">
        <w:trPr>
          <w:cnfStyle w:val="000000010000" w:firstRow="0" w:lastRow="0" w:firstColumn="0" w:lastColumn="0" w:oddVBand="0" w:evenVBand="0" w:oddHBand="0" w:evenHBand="1" w:firstRowFirstColumn="0" w:firstRowLastColumn="0" w:lastRowFirstColumn="0" w:lastRowLastColumn="0"/>
          <w:trHeight w:val="325"/>
        </w:trPr>
        <w:tc>
          <w:tcPr>
            <w:tcW w:w="2515" w:type="dxa"/>
            <w:noWrap/>
            <w:hideMark/>
          </w:tcPr>
          <w:p w14:paraId="743E85B2"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1E</w:t>
            </w:r>
            <w:r w:rsidRPr="006C0350">
              <w:rPr>
                <w:rFonts w:ascii="Trebuchet MS" w:hint="eastAsia"/>
                <w:color w:val="000000"/>
                <w:sz w:val="16"/>
              </w:rPr>
              <w:t>类分派（美元对冲）份额</w:t>
            </w:r>
          </w:p>
        </w:tc>
        <w:tc>
          <w:tcPr>
            <w:tcW w:w="1623" w:type="dxa"/>
            <w:noWrap/>
            <w:hideMark/>
          </w:tcPr>
          <w:p w14:paraId="1D9BFB79"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HK0000490067</w:t>
            </w:r>
          </w:p>
        </w:tc>
        <w:tc>
          <w:tcPr>
            <w:tcW w:w="1262" w:type="dxa"/>
            <w:noWrap/>
            <w:hideMark/>
          </w:tcPr>
          <w:p w14:paraId="040B038A"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IPRHY1E HK</w:t>
            </w:r>
          </w:p>
        </w:tc>
        <w:tc>
          <w:tcPr>
            <w:tcW w:w="1623" w:type="dxa"/>
            <w:noWrap/>
            <w:hideMark/>
          </w:tcPr>
          <w:p w14:paraId="3593698D"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2019</w:t>
            </w:r>
            <w:r w:rsidRPr="006C0350">
              <w:rPr>
                <w:rFonts w:ascii="Trebuchet MS" w:hint="eastAsia"/>
                <w:color w:val="1F1C0A"/>
                <w:sz w:val="16"/>
              </w:rPr>
              <w:t>年</w:t>
            </w:r>
            <w:r w:rsidRPr="006C0350">
              <w:rPr>
                <w:rFonts w:ascii="Trebuchet MS" w:hint="eastAsia"/>
                <w:color w:val="1F1C0A"/>
                <w:sz w:val="16"/>
              </w:rPr>
              <w:t>3</w:t>
            </w:r>
            <w:r w:rsidRPr="006C0350">
              <w:rPr>
                <w:rFonts w:ascii="Trebuchet MS" w:hint="eastAsia"/>
                <w:color w:val="1F1C0A"/>
                <w:sz w:val="16"/>
              </w:rPr>
              <w:t>月</w:t>
            </w:r>
            <w:r w:rsidRPr="006C0350">
              <w:rPr>
                <w:rFonts w:ascii="Trebuchet MS" w:hint="eastAsia"/>
                <w:color w:val="1F1C0A"/>
                <w:sz w:val="16"/>
              </w:rPr>
              <w:t>25</w:t>
            </w:r>
            <w:r w:rsidRPr="006C0350">
              <w:rPr>
                <w:rFonts w:ascii="Trebuchet MS" w:hint="eastAsia"/>
                <w:color w:val="1F1C0A"/>
                <w:sz w:val="16"/>
              </w:rPr>
              <w:t>日</w:t>
            </w:r>
          </w:p>
        </w:tc>
        <w:tc>
          <w:tcPr>
            <w:tcW w:w="969" w:type="dxa"/>
            <w:noWrap/>
            <w:hideMark/>
          </w:tcPr>
          <w:p w14:paraId="73450456"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sz w:val="16"/>
              </w:rPr>
              <w:t>10.77%</w:t>
            </w:r>
          </w:p>
        </w:tc>
        <w:tc>
          <w:tcPr>
            <w:tcW w:w="1471" w:type="dxa"/>
            <w:noWrap/>
            <w:hideMark/>
          </w:tcPr>
          <w:p w14:paraId="39C44756"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7.9%</w:t>
            </w:r>
          </w:p>
        </w:tc>
      </w:tr>
      <w:tr w:rsidR="006F7E47" w:rsidRPr="006C0350" w14:paraId="26BC0F3E" w14:textId="77777777" w:rsidTr="00B67B78">
        <w:trPr>
          <w:cnfStyle w:val="000000100000" w:firstRow="0" w:lastRow="0" w:firstColumn="0" w:lastColumn="0" w:oddVBand="0" w:evenVBand="0" w:oddHBand="1" w:evenHBand="0" w:firstRowFirstColumn="0" w:firstRowLastColumn="0" w:lastRowFirstColumn="0" w:lastRowLastColumn="0"/>
          <w:trHeight w:val="325"/>
        </w:trPr>
        <w:tc>
          <w:tcPr>
            <w:tcW w:w="2515" w:type="dxa"/>
            <w:noWrap/>
            <w:hideMark/>
          </w:tcPr>
          <w:p w14:paraId="007770E5"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2A</w:t>
            </w:r>
            <w:r w:rsidRPr="006C0350">
              <w:rPr>
                <w:rFonts w:ascii="Trebuchet MS" w:hint="eastAsia"/>
                <w:color w:val="000000"/>
                <w:sz w:val="16"/>
              </w:rPr>
              <w:t>类累积（美元）份额</w:t>
            </w:r>
          </w:p>
        </w:tc>
        <w:tc>
          <w:tcPr>
            <w:tcW w:w="1623" w:type="dxa"/>
            <w:noWrap/>
            <w:hideMark/>
          </w:tcPr>
          <w:p w14:paraId="0132A53C"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HK0000421419</w:t>
            </w:r>
          </w:p>
        </w:tc>
        <w:tc>
          <w:tcPr>
            <w:tcW w:w="1262" w:type="dxa"/>
            <w:noWrap/>
            <w:hideMark/>
          </w:tcPr>
          <w:p w14:paraId="0EF9B070"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IRHY2AA HK</w:t>
            </w:r>
          </w:p>
        </w:tc>
        <w:tc>
          <w:tcPr>
            <w:tcW w:w="1623" w:type="dxa"/>
            <w:noWrap/>
            <w:hideMark/>
          </w:tcPr>
          <w:p w14:paraId="1BF27C29"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2011</w:t>
            </w:r>
            <w:r w:rsidRPr="006C0350">
              <w:rPr>
                <w:rFonts w:ascii="Trebuchet MS" w:hint="eastAsia"/>
                <w:color w:val="1F1C0A"/>
                <w:sz w:val="16"/>
              </w:rPr>
              <w:t>年</w:t>
            </w:r>
            <w:r w:rsidRPr="006C0350">
              <w:rPr>
                <w:rFonts w:ascii="Trebuchet MS" w:hint="eastAsia"/>
                <w:color w:val="1F1C0A"/>
                <w:sz w:val="16"/>
              </w:rPr>
              <w:t>7</w:t>
            </w:r>
            <w:r w:rsidRPr="006C0350">
              <w:rPr>
                <w:rFonts w:ascii="Trebuchet MS" w:hint="eastAsia"/>
                <w:color w:val="1F1C0A"/>
                <w:sz w:val="16"/>
              </w:rPr>
              <w:t>月</w:t>
            </w:r>
            <w:r w:rsidRPr="006C0350">
              <w:rPr>
                <w:rFonts w:ascii="Trebuchet MS" w:hint="eastAsia"/>
                <w:color w:val="1F1C0A"/>
                <w:sz w:val="16"/>
              </w:rPr>
              <w:t>27</w:t>
            </w:r>
            <w:r w:rsidRPr="006C0350">
              <w:rPr>
                <w:rFonts w:ascii="Trebuchet MS" w:hint="eastAsia"/>
                <w:color w:val="1F1C0A"/>
                <w:sz w:val="16"/>
              </w:rPr>
              <w:t>日</w:t>
            </w:r>
          </w:p>
        </w:tc>
        <w:tc>
          <w:tcPr>
            <w:tcW w:w="969" w:type="dxa"/>
            <w:noWrap/>
            <w:hideMark/>
          </w:tcPr>
          <w:p w14:paraId="4091F651"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sz w:val="16"/>
              </w:rPr>
              <w:t>6.72%</w:t>
            </w:r>
          </w:p>
        </w:tc>
        <w:tc>
          <w:tcPr>
            <w:tcW w:w="1471" w:type="dxa"/>
            <w:noWrap/>
            <w:hideMark/>
          </w:tcPr>
          <w:p w14:paraId="3AA35336"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w:t>
            </w:r>
          </w:p>
        </w:tc>
      </w:tr>
      <w:tr w:rsidR="006F7E47" w:rsidRPr="006C0350" w14:paraId="79E51454" w14:textId="77777777" w:rsidTr="00B67B78">
        <w:trPr>
          <w:cnfStyle w:val="000000010000" w:firstRow="0" w:lastRow="0" w:firstColumn="0" w:lastColumn="0" w:oddVBand="0" w:evenVBand="0" w:oddHBand="0" w:evenHBand="1" w:firstRowFirstColumn="0" w:firstRowLastColumn="0" w:lastRowFirstColumn="0" w:lastRowLastColumn="0"/>
          <w:trHeight w:val="325"/>
        </w:trPr>
        <w:tc>
          <w:tcPr>
            <w:tcW w:w="2515" w:type="dxa"/>
            <w:noWrap/>
            <w:hideMark/>
          </w:tcPr>
          <w:p w14:paraId="17A18216"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2A</w:t>
            </w:r>
            <w:r w:rsidRPr="006C0350">
              <w:rPr>
                <w:rFonts w:ascii="Trebuchet MS" w:hint="eastAsia"/>
                <w:color w:val="000000"/>
                <w:sz w:val="16"/>
              </w:rPr>
              <w:t>类分派（美元）份额</w:t>
            </w:r>
          </w:p>
        </w:tc>
        <w:tc>
          <w:tcPr>
            <w:tcW w:w="1623" w:type="dxa"/>
            <w:noWrap/>
            <w:hideMark/>
          </w:tcPr>
          <w:p w14:paraId="2A084130"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HK0000421401</w:t>
            </w:r>
          </w:p>
        </w:tc>
        <w:tc>
          <w:tcPr>
            <w:tcW w:w="1262" w:type="dxa"/>
            <w:noWrap/>
            <w:hideMark/>
          </w:tcPr>
          <w:p w14:paraId="19B994F3"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IPRHY2A HK</w:t>
            </w:r>
          </w:p>
        </w:tc>
        <w:tc>
          <w:tcPr>
            <w:tcW w:w="1623" w:type="dxa"/>
            <w:noWrap/>
            <w:hideMark/>
          </w:tcPr>
          <w:p w14:paraId="7F93DED4"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2011</w:t>
            </w:r>
            <w:r w:rsidRPr="006C0350">
              <w:rPr>
                <w:rFonts w:ascii="Trebuchet MS" w:hint="eastAsia"/>
                <w:color w:val="1F1C0A"/>
                <w:sz w:val="16"/>
              </w:rPr>
              <w:t>年</w:t>
            </w:r>
            <w:r w:rsidRPr="006C0350">
              <w:rPr>
                <w:rFonts w:ascii="Trebuchet MS" w:hint="eastAsia"/>
                <w:color w:val="1F1C0A"/>
                <w:sz w:val="16"/>
              </w:rPr>
              <w:t>8</w:t>
            </w:r>
            <w:r w:rsidRPr="006C0350">
              <w:rPr>
                <w:rFonts w:ascii="Trebuchet MS" w:hint="eastAsia"/>
                <w:color w:val="1F1C0A"/>
                <w:sz w:val="16"/>
              </w:rPr>
              <w:t>月</w:t>
            </w:r>
            <w:r w:rsidRPr="006C0350">
              <w:rPr>
                <w:rFonts w:ascii="Trebuchet MS" w:hint="eastAsia"/>
                <w:color w:val="1F1C0A"/>
                <w:sz w:val="16"/>
              </w:rPr>
              <w:t>3</w:t>
            </w:r>
            <w:r w:rsidRPr="006C0350">
              <w:rPr>
                <w:rFonts w:ascii="Trebuchet MS" w:hint="eastAsia"/>
                <w:color w:val="1F1C0A"/>
                <w:sz w:val="16"/>
              </w:rPr>
              <w:t>日</w:t>
            </w:r>
          </w:p>
        </w:tc>
        <w:tc>
          <w:tcPr>
            <w:tcW w:w="969" w:type="dxa"/>
            <w:noWrap/>
            <w:hideMark/>
          </w:tcPr>
          <w:p w14:paraId="66D85FD4"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sz w:val="16"/>
              </w:rPr>
              <w:t>6.71%</w:t>
            </w:r>
          </w:p>
        </w:tc>
        <w:tc>
          <w:tcPr>
            <w:tcW w:w="1471" w:type="dxa"/>
            <w:noWrap/>
            <w:hideMark/>
          </w:tcPr>
          <w:p w14:paraId="15E128C0"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8.8%</w:t>
            </w:r>
          </w:p>
        </w:tc>
      </w:tr>
      <w:tr w:rsidR="006F7E47" w:rsidRPr="006C0350" w14:paraId="18562DAE" w14:textId="77777777" w:rsidTr="00B67B78">
        <w:trPr>
          <w:cnfStyle w:val="000000100000" w:firstRow="0" w:lastRow="0" w:firstColumn="0" w:lastColumn="0" w:oddVBand="0" w:evenVBand="0" w:oddHBand="1" w:evenHBand="0" w:firstRowFirstColumn="0" w:firstRowLastColumn="0" w:lastRowFirstColumn="0" w:lastRowLastColumn="0"/>
          <w:trHeight w:val="325"/>
        </w:trPr>
        <w:tc>
          <w:tcPr>
            <w:tcW w:w="2515" w:type="dxa"/>
            <w:noWrap/>
            <w:hideMark/>
          </w:tcPr>
          <w:p w14:paraId="6449DEC3"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2B</w:t>
            </w:r>
            <w:r w:rsidRPr="006C0350">
              <w:rPr>
                <w:rFonts w:ascii="Trebuchet MS" w:hint="eastAsia"/>
                <w:color w:val="000000"/>
                <w:sz w:val="16"/>
              </w:rPr>
              <w:t>类累积（人民币）份额</w:t>
            </w:r>
          </w:p>
        </w:tc>
        <w:tc>
          <w:tcPr>
            <w:tcW w:w="1623" w:type="dxa"/>
            <w:noWrap/>
            <w:hideMark/>
          </w:tcPr>
          <w:p w14:paraId="00F3CF9C"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HK0000421435</w:t>
            </w:r>
          </w:p>
        </w:tc>
        <w:tc>
          <w:tcPr>
            <w:tcW w:w="1262" w:type="dxa"/>
            <w:noWrap/>
            <w:hideMark/>
          </w:tcPr>
          <w:p w14:paraId="24705550"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IRHY2BA HK</w:t>
            </w:r>
          </w:p>
        </w:tc>
        <w:tc>
          <w:tcPr>
            <w:tcW w:w="1623" w:type="dxa"/>
            <w:noWrap/>
            <w:hideMark/>
          </w:tcPr>
          <w:p w14:paraId="0485960A"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2011</w:t>
            </w:r>
            <w:r w:rsidRPr="006C0350">
              <w:rPr>
                <w:rFonts w:ascii="Trebuchet MS" w:hint="eastAsia"/>
                <w:color w:val="1F1C0A"/>
                <w:sz w:val="16"/>
              </w:rPr>
              <w:t>年</w:t>
            </w:r>
            <w:r w:rsidRPr="006C0350">
              <w:rPr>
                <w:rFonts w:ascii="Trebuchet MS" w:hint="eastAsia"/>
                <w:color w:val="1F1C0A"/>
                <w:sz w:val="16"/>
              </w:rPr>
              <w:t>7</w:t>
            </w:r>
            <w:r w:rsidRPr="006C0350">
              <w:rPr>
                <w:rFonts w:ascii="Trebuchet MS" w:hint="eastAsia"/>
                <w:color w:val="1F1C0A"/>
                <w:sz w:val="16"/>
              </w:rPr>
              <w:t>月</w:t>
            </w:r>
            <w:r w:rsidRPr="006C0350">
              <w:rPr>
                <w:rFonts w:ascii="Trebuchet MS" w:hint="eastAsia"/>
                <w:color w:val="1F1C0A"/>
                <w:sz w:val="16"/>
              </w:rPr>
              <w:t>27</w:t>
            </w:r>
            <w:r w:rsidRPr="006C0350">
              <w:rPr>
                <w:rFonts w:ascii="Trebuchet MS" w:hint="eastAsia"/>
                <w:color w:val="1F1C0A"/>
                <w:sz w:val="16"/>
              </w:rPr>
              <w:t>日</w:t>
            </w:r>
          </w:p>
        </w:tc>
        <w:tc>
          <w:tcPr>
            <w:tcW w:w="969" w:type="dxa"/>
            <w:noWrap/>
            <w:hideMark/>
          </w:tcPr>
          <w:p w14:paraId="13D9B08D"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sz w:val="16"/>
              </w:rPr>
              <w:t>9.27%</w:t>
            </w:r>
          </w:p>
        </w:tc>
        <w:tc>
          <w:tcPr>
            <w:tcW w:w="1471" w:type="dxa"/>
            <w:noWrap/>
            <w:hideMark/>
          </w:tcPr>
          <w:p w14:paraId="2156C1D1"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w:t>
            </w:r>
          </w:p>
        </w:tc>
      </w:tr>
      <w:tr w:rsidR="006F7E47" w:rsidRPr="006C0350" w14:paraId="6BCBEFFC" w14:textId="77777777" w:rsidTr="00B67B78">
        <w:trPr>
          <w:cnfStyle w:val="000000010000" w:firstRow="0" w:lastRow="0" w:firstColumn="0" w:lastColumn="0" w:oddVBand="0" w:evenVBand="0" w:oddHBand="0" w:evenHBand="1" w:firstRowFirstColumn="0" w:firstRowLastColumn="0" w:lastRowFirstColumn="0" w:lastRowLastColumn="0"/>
          <w:trHeight w:val="325"/>
        </w:trPr>
        <w:tc>
          <w:tcPr>
            <w:tcW w:w="2515" w:type="dxa"/>
            <w:noWrap/>
            <w:hideMark/>
          </w:tcPr>
          <w:p w14:paraId="3D2337A0"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2B</w:t>
            </w:r>
            <w:r w:rsidRPr="006C0350">
              <w:rPr>
                <w:rFonts w:ascii="Trebuchet MS" w:hint="eastAsia"/>
                <w:color w:val="000000"/>
                <w:sz w:val="16"/>
              </w:rPr>
              <w:t>类分派（人民币）份额</w:t>
            </w:r>
          </w:p>
        </w:tc>
        <w:tc>
          <w:tcPr>
            <w:tcW w:w="1623" w:type="dxa"/>
            <w:noWrap/>
            <w:hideMark/>
          </w:tcPr>
          <w:p w14:paraId="0B19DB4B"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HK0000421427</w:t>
            </w:r>
          </w:p>
        </w:tc>
        <w:tc>
          <w:tcPr>
            <w:tcW w:w="1262" w:type="dxa"/>
            <w:noWrap/>
            <w:hideMark/>
          </w:tcPr>
          <w:p w14:paraId="79FE8616"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IPRHY2B HK</w:t>
            </w:r>
          </w:p>
        </w:tc>
        <w:tc>
          <w:tcPr>
            <w:tcW w:w="1623" w:type="dxa"/>
            <w:noWrap/>
            <w:hideMark/>
          </w:tcPr>
          <w:p w14:paraId="346B02E3"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2011</w:t>
            </w:r>
            <w:r w:rsidRPr="006C0350">
              <w:rPr>
                <w:rFonts w:ascii="Trebuchet MS" w:hint="eastAsia"/>
                <w:color w:val="1F1C0A"/>
                <w:sz w:val="16"/>
              </w:rPr>
              <w:t>年</w:t>
            </w:r>
            <w:r w:rsidRPr="006C0350">
              <w:rPr>
                <w:rFonts w:ascii="Trebuchet MS" w:hint="eastAsia"/>
                <w:color w:val="1F1C0A"/>
                <w:sz w:val="16"/>
              </w:rPr>
              <w:t>7</w:t>
            </w:r>
            <w:r w:rsidRPr="006C0350">
              <w:rPr>
                <w:rFonts w:ascii="Trebuchet MS" w:hint="eastAsia"/>
                <w:color w:val="1F1C0A"/>
                <w:sz w:val="16"/>
              </w:rPr>
              <w:t>月</w:t>
            </w:r>
            <w:r w:rsidRPr="006C0350">
              <w:rPr>
                <w:rFonts w:ascii="Trebuchet MS" w:hint="eastAsia"/>
                <w:color w:val="1F1C0A"/>
                <w:sz w:val="16"/>
              </w:rPr>
              <w:t>27</w:t>
            </w:r>
            <w:r w:rsidRPr="006C0350">
              <w:rPr>
                <w:rFonts w:ascii="Trebuchet MS" w:hint="eastAsia"/>
                <w:color w:val="1F1C0A"/>
                <w:sz w:val="16"/>
              </w:rPr>
              <w:t>日</w:t>
            </w:r>
          </w:p>
        </w:tc>
        <w:tc>
          <w:tcPr>
            <w:tcW w:w="969" w:type="dxa"/>
            <w:noWrap/>
            <w:hideMark/>
          </w:tcPr>
          <w:p w14:paraId="085A92EA"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sz w:val="16"/>
              </w:rPr>
              <w:t>9.27%</w:t>
            </w:r>
          </w:p>
        </w:tc>
        <w:tc>
          <w:tcPr>
            <w:tcW w:w="1471" w:type="dxa"/>
            <w:noWrap/>
            <w:hideMark/>
          </w:tcPr>
          <w:p w14:paraId="15C2C352"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8.2%</w:t>
            </w:r>
          </w:p>
        </w:tc>
      </w:tr>
      <w:tr w:rsidR="006F7E47" w:rsidRPr="006C0350" w14:paraId="723CC462" w14:textId="77777777" w:rsidTr="00B67B78">
        <w:trPr>
          <w:cnfStyle w:val="000000100000" w:firstRow="0" w:lastRow="0" w:firstColumn="0" w:lastColumn="0" w:oddVBand="0" w:evenVBand="0" w:oddHBand="1" w:evenHBand="0" w:firstRowFirstColumn="0" w:firstRowLastColumn="0" w:lastRowFirstColumn="0" w:lastRowLastColumn="0"/>
          <w:trHeight w:val="325"/>
        </w:trPr>
        <w:tc>
          <w:tcPr>
            <w:tcW w:w="2515" w:type="dxa"/>
            <w:noWrap/>
            <w:hideMark/>
          </w:tcPr>
          <w:p w14:paraId="09C29687"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2C</w:t>
            </w:r>
            <w:r w:rsidRPr="006C0350">
              <w:rPr>
                <w:rFonts w:ascii="Trebuchet MS" w:hint="eastAsia"/>
                <w:color w:val="000000"/>
                <w:sz w:val="16"/>
              </w:rPr>
              <w:t>类分派（美元）份额</w:t>
            </w:r>
          </w:p>
        </w:tc>
        <w:tc>
          <w:tcPr>
            <w:tcW w:w="1623" w:type="dxa"/>
            <w:noWrap/>
            <w:hideMark/>
          </w:tcPr>
          <w:p w14:paraId="091575D0"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HK0000421443</w:t>
            </w:r>
          </w:p>
        </w:tc>
        <w:tc>
          <w:tcPr>
            <w:tcW w:w="1262" w:type="dxa"/>
            <w:noWrap/>
            <w:hideMark/>
          </w:tcPr>
          <w:p w14:paraId="17556BF4"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IPRHY2C HK</w:t>
            </w:r>
          </w:p>
        </w:tc>
        <w:tc>
          <w:tcPr>
            <w:tcW w:w="1623" w:type="dxa"/>
            <w:noWrap/>
            <w:hideMark/>
          </w:tcPr>
          <w:p w14:paraId="431B3CBE"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2011</w:t>
            </w:r>
            <w:r w:rsidRPr="006C0350">
              <w:rPr>
                <w:rFonts w:ascii="Trebuchet MS" w:hint="eastAsia"/>
                <w:color w:val="1F1C0A"/>
                <w:sz w:val="16"/>
              </w:rPr>
              <w:t>年</w:t>
            </w:r>
            <w:r w:rsidRPr="006C0350">
              <w:rPr>
                <w:rFonts w:ascii="Trebuchet MS" w:hint="eastAsia"/>
                <w:color w:val="1F1C0A"/>
                <w:sz w:val="16"/>
              </w:rPr>
              <w:t>8</w:t>
            </w:r>
            <w:r w:rsidRPr="006C0350">
              <w:rPr>
                <w:rFonts w:ascii="Trebuchet MS" w:hint="eastAsia"/>
                <w:color w:val="1F1C0A"/>
                <w:sz w:val="16"/>
              </w:rPr>
              <w:t>月</w:t>
            </w:r>
            <w:r w:rsidRPr="006C0350">
              <w:rPr>
                <w:rFonts w:ascii="Trebuchet MS" w:hint="eastAsia"/>
                <w:color w:val="1F1C0A"/>
                <w:sz w:val="16"/>
              </w:rPr>
              <w:t>10</w:t>
            </w:r>
            <w:r w:rsidRPr="006C0350">
              <w:rPr>
                <w:rFonts w:ascii="Trebuchet MS" w:hint="eastAsia"/>
                <w:color w:val="1F1C0A"/>
                <w:sz w:val="16"/>
              </w:rPr>
              <w:t>日</w:t>
            </w:r>
          </w:p>
        </w:tc>
        <w:tc>
          <w:tcPr>
            <w:tcW w:w="969" w:type="dxa"/>
            <w:noWrap/>
            <w:hideMark/>
          </w:tcPr>
          <w:p w14:paraId="06F61B58"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sz w:val="16"/>
              </w:rPr>
              <w:t>6.72%</w:t>
            </w:r>
          </w:p>
        </w:tc>
        <w:tc>
          <w:tcPr>
            <w:tcW w:w="1471" w:type="dxa"/>
            <w:noWrap/>
            <w:hideMark/>
          </w:tcPr>
          <w:p w14:paraId="2A83BC09"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 xml:space="preserve">7.0% </w:t>
            </w:r>
          </w:p>
          <w:p w14:paraId="1AD18089" w14:textId="66172366"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（按</w:t>
            </w:r>
            <w:r w:rsidRPr="006C0350">
              <w:rPr>
                <w:rFonts w:ascii="Trebuchet MS" w:hint="eastAsia"/>
                <w:color w:val="1F1C0A"/>
                <w:sz w:val="16"/>
              </w:rPr>
              <w:t>7%</w:t>
            </w:r>
            <w:proofErr w:type="gramStart"/>
            <w:r w:rsidRPr="006C0350">
              <w:rPr>
                <w:rFonts w:ascii="Trebuchet MS" w:hint="eastAsia"/>
                <w:color w:val="1F1C0A"/>
                <w:sz w:val="16"/>
              </w:rPr>
              <w:t>的固定</w:t>
            </w:r>
            <w:proofErr w:type="gramEnd"/>
            <w:r w:rsidR="00191A37">
              <w:rPr>
                <w:rFonts w:ascii="Trebuchet MS" w:hint="eastAsia"/>
                <w:color w:val="1F1C0A"/>
                <w:sz w:val="16"/>
              </w:rPr>
              <w:br/>
            </w:r>
            <w:r w:rsidRPr="006C0350">
              <w:rPr>
                <w:rFonts w:ascii="Trebuchet MS" w:hint="eastAsia"/>
                <w:color w:val="1F1C0A"/>
                <w:sz w:val="16"/>
              </w:rPr>
              <w:t>百分比支付）</w:t>
            </w:r>
          </w:p>
        </w:tc>
      </w:tr>
      <w:tr w:rsidR="006F7E47" w:rsidRPr="006C0350" w14:paraId="72AC6344" w14:textId="77777777" w:rsidTr="00B67B78">
        <w:trPr>
          <w:cnfStyle w:val="000000010000" w:firstRow="0" w:lastRow="0" w:firstColumn="0" w:lastColumn="0" w:oddVBand="0" w:evenVBand="0" w:oddHBand="0" w:evenHBand="1" w:firstRowFirstColumn="0" w:firstRowLastColumn="0" w:lastRowFirstColumn="0" w:lastRowLastColumn="0"/>
          <w:trHeight w:val="325"/>
        </w:trPr>
        <w:tc>
          <w:tcPr>
            <w:tcW w:w="2515" w:type="dxa"/>
            <w:noWrap/>
            <w:hideMark/>
          </w:tcPr>
          <w:p w14:paraId="2046E1C8"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2D</w:t>
            </w:r>
            <w:r w:rsidRPr="006C0350">
              <w:rPr>
                <w:rFonts w:ascii="Trebuchet MS" w:hint="eastAsia"/>
                <w:color w:val="000000"/>
                <w:sz w:val="16"/>
              </w:rPr>
              <w:t>类累积（港元）份额</w:t>
            </w:r>
          </w:p>
        </w:tc>
        <w:tc>
          <w:tcPr>
            <w:tcW w:w="1623" w:type="dxa"/>
            <w:noWrap/>
            <w:hideMark/>
          </w:tcPr>
          <w:p w14:paraId="5A508B00"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HK0000421468</w:t>
            </w:r>
          </w:p>
        </w:tc>
        <w:tc>
          <w:tcPr>
            <w:tcW w:w="1262" w:type="dxa"/>
            <w:noWrap/>
            <w:hideMark/>
          </w:tcPr>
          <w:p w14:paraId="5EF15491"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IRHY2DA HK</w:t>
            </w:r>
          </w:p>
        </w:tc>
        <w:tc>
          <w:tcPr>
            <w:tcW w:w="1623" w:type="dxa"/>
            <w:noWrap/>
            <w:hideMark/>
          </w:tcPr>
          <w:p w14:paraId="6B462926"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2018</w:t>
            </w:r>
            <w:r w:rsidRPr="006C0350">
              <w:rPr>
                <w:rFonts w:ascii="Trebuchet MS" w:hint="eastAsia"/>
                <w:color w:val="1F1C0A"/>
                <w:sz w:val="16"/>
              </w:rPr>
              <w:t>年</w:t>
            </w:r>
            <w:r w:rsidRPr="006C0350">
              <w:rPr>
                <w:rFonts w:ascii="Trebuchet MS" w:hint="eastAsia"/>
                <w:color w:val="1F1C0A"/>
                <w:sz w:val="16"/>
              </w:rPr>
              <w:t>2</w:t>
            </w:r>
            <w:r w:rsidRPr="006C0350">
              <w:rPr>
                <w:rFonts w:ascii="Trebuchet MS" w:hint="eastAsia"/>
                <w:color w:val="1F1C0A"/>
                <w:sz w:val="16"/>
              </w:rPr>
              <w:t>月</w:t>
            </w:r>
            <w:r w:rsidRPr="006C0350">
              <w:rPr>
                <w:rFonts w:ascii="Trebuchet MS" w:hint="eastAsia"/>
                <w:color w:val="1F1C0A"/>
                <w:sz w:val="16"/>
              </w:rPr>
              <w:t>21</w:t>
            </w:r>
            <w:r w:rsidRPr="006C0350">
              <w:rPr>
                <w:rFonts w:ascii="Trebuchet MS" w:hint="eastAsia"/>
                <w:color w:val="1F1C0A"/>
                <w:sz w:val="16"/>
              </w:rPr>
              <w:t>日</w:t>
            </w:r>
          </w:p>
        </w:tc>
        <w:tc>
          <w:tcPr>
            <w:tcW w:w="969" w:type="dxa"/>
            <w:noWrap/>
            <w:hideMark/>
          </w:tcPr>
          <w:p w14:paraId="7DA574E9"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sz w:val="16"/>
              </w:rPr>
              <w:t>6.68%</w:t>
            </w:r>
          </w:p>
        </w:tc>
        <w:tc>
          <w:tcPr>
            <w:tcW w:w="1471" w:type="dxa"/>
            <w:noWrap/>
            <w:hideMark/>
          </w:tcPr>
          <w:p w14:paraId="4F83143E"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w:t>
            </w:r>
          </w:p>
        </w:tc>
      </w:tr>
      <w:tr w:rsidR="006F7E47" w:rsidRPr="006C0350" w14:paraId="2A6C0727" w14:textId="77777777" w:rsidTr="00B67B78">
        <w:trPr>
          <w:cnfStyle w:val="000000100000" w:firstRow="0" w:lastRow="0" w:firstColumn="0" w:lastColumn="0" w:oddVBand="0" w:evenVBand="0" w:oddHBand="1" w:evenHBand="0" w:firstRowFirstColumn="0" w:firstRowLastColumn="0" w:lastRowFirstColumn="0" w:lastRowLastColumn="0"/>
          <w:trHeight w:val="325"/>
        </w:trPr>
        <w:tc>
          <w:tcPr>
            <w:tcW w:w="2515" w:type="dxa"/>
            <w:noWrap/>
            <w:hideMark/>
          </w:tcPr>
          <w:p w14:paraId="5A691240"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2D</w:t>
            </w:r>
            <w:r w:rsidRPr="006C0350">
              <w:rPr>
                <w:rFonts w:ascii="Trebuchet MS" w:hint="eastAsia"/>
                <w:color w:val="000000"/>
                <w:sz w:val="16"/>
              </w:rPr>
              <w:t>类分派（港元）份额</w:t>
            </w:r>
          </w:p>
        </w:tc>
        <w:tc>
          <w:tcPr>
            <w:tcW w:w="1623" w:type="dxa"/>
            <w:noWrap/>
            <w:hideMark/>
          </w:tcPr>
          <w:p w14:paraId="0BEE067B"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HK0000421450</w:t>
            </w:r>
          </w:p>
        </w:tc>
        <w:tc>
          <w:tcPr>
            <w:tcW w:w="1262" w:type="dxa"/>
            <w:noWrap/>
            <w:hideMark/>
          </w:tcPr>
          <w:p w14:paraId="457B5F5F"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IPRHY2D HK</w:t>
            </w:r>
          </w:p>
        </w:tc>
        <w:tc>
          <w:tcPr>
            <w:tcW w:w="1623" w:type="dxa"/>
            <w:noWrap/>
            <w:hideMark/>
          </w:tcPr>
          <w:p w14:paraId="29068C51"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2018</w:t>
            </w:r>
            <w:r w:rsidRPr="006C0350">
              <w:rPr>
                <w:rFonts w:ascii="Trebuchet MS" w:hint="eastAsia"/>
                <w:color w:val="1F1C0A"/>
                <w:sz w:val="16"/>
              </w:rPr>
              <w:t>年</w:t>
            </w:r>
            <w:r w:rsidRPr="006C0350">
              <w:rPr>
                <w:rFonts w:ascii="Trebuchet MS" w:hint="eastAsia"/>
                <w:color w:val="1F1C0A"/>
                <w:sz w:val="16"/>
              </w:rPr>
              <w:t>2</w:t>
            </w:r>
            <w:r w:rsidRPr="006C0350">
              <w:rPr>
                <w:rFonts w:ascii="Trebuchet MS" w:hint="eastAsia"/>
                <w:color w:val="1F1C0A"/>
                <w:sz w:val="16"/>
              </w:rPr>
              <w:t>月</w:t>
            </w:r>
            <w:r w:rsidRPr="006C0350">
              <w:rPr>
                <w:rFonts w:ascii="Trebuchet MS" w:hint="eastAsia"/>
                <w:color w:val="1F1C0A"/>
                <w:sz w:val="16"/>
              </w:rPr>
              <w:t>9</w:t>
            </w:r>
            <w:r w:rsidRPr="006C0350">
              <w:rPr>
                <w:rFonts w:ascii="Trebuchet MS" w:hint="eastAsia"/>
                <w:color w:val="1F1C0A"/>
                <w:sz w:val="16"/>
              </w:rPr>
              <w:t>日</w:t>
            </w:r>
          </w:p>
        </w:tc>
        <w:tc>
          <w:tcPr>
            <w:tcW w:w="969" w:type="dxa"/>
            <w:noWrap/>
            <w:hideMark/>
          </w:tcPr>
          <w:p w14:paraId="7B41B9DE"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sz w:val="16"/>
              </w:rPr>
              <w:t>6.71%</w:t>
            </w:r>
          </w:p>
        </w:tc>
        <w:tc>
          <w:tcPr>
            <w:tcW w:w="1471" w:type="dxa"/>
            <w:noWrap/>
            <w:hideMark/>
          </w:tcPr>
          <w:p w14:paraId="23846D91"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8.6%</w:t>
            </w:r>
          </w:p>
        </w:tc>
      </w:tr>
      <w:tr w:rsidR="006F7E47" w:rsidRPr="006C0350" w14:paraId="7D81CC9A" w14:textId="77777777" w:rsidTr="00B67B78">
        <w:trPr>
          <w:cnfStyle w:val="000000010000" w:firstRow="0" w:lastRow="0" w:firstColumn="0" w:lastColumn="0" w:oddVBand="0" w:evenVBand="0" w:oddHBand="0" w:evenHBand="1" w:firstRowFirstColumn="0" w:firstRowLastColumn="0" w:lastRowFirstColumn="0" w:lastRowLastColumn="0"/>
          <w:trHeight w:val="325"/>
        </w:trPr>
        <w:tc>
          <w:tcPr>
            <w:tcW w:w="2515" w:type="dxa"/>
            <w:noWrap/>
            <w:hideMark/>
          </w:tcPr>
          <w:p w14:paraId="0D5B34D8"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2E</w:t>
            </w:r>
            <w:r w:rsidRPr="006C0350">
              <w:rPr>
                <w:rFonts w:ascii="Trebuchet MS" w:hint="eastAsia"/>
                <w:color w:val="000000"/>
                <w:sz w:val="16"/>
              </w:rPr>
              <w:t>类累积（澳元）份额</w:t>
            </w:r>
          </w:p>
        </w:tc>
        <w:tc>
          <w:tcPr>
            <w:tcW w:w="1623" w:type="dxa"/>
            <w:noWrap/>
            <w:hideMark/>
          </w:tcPr>
          <w:p w14:paraId="7F06F57E"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HK0000421484</w:t>
            </w:r>
          </w:p>
        </w:tc>
        <w:tc>
          <w:tcPr>
            <w:tcW w:w="1262" w:type="dxa"/>
            <w:noWrap/>
            <w:hideMark/>
          </w:tcPr>
          <w:p w14:paraId="4904D75D"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IRHY2EA HK</w:t>
            </w:r>
          </w:p>
        </w:tc>
        <w:tc>
          <w:tcPr>
            <w:tcW w:w="1623" w:type="dxa"/>
            <w:noWrap/>
            <w:hideMark/>
          </w:tcPr>
          <w:p w14:paraId="59C6D689"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2018</w:t>
            </w:r>
            <w:r w:rsidRPr="006C0350">
              <w:rPr>
                <w:rFonts w:ascii="Trebuchet MS" w:hint="eastAsia"/>
                <w:color w:val="1F1C0A"/>
                <w:sz w:val="16"/>
              </w:rPr>
              <w:t>年</w:t>
            </w:r>
            <w:r w:rsidRPr="006C0350">
              <w:rPr>
                <w:rFonts w:ascii="Trebuchet MS" w:hint="eastAsia"/>
                <w:color w:val="1F1C0A"/>
                <w:sz w:val="16"/>
              </w:rPr>
              <w:t>3</w:t>
            </w:r>
            <w:r w:rsidRPr="006C0350">
              <w:rPr>
                <w:rFonts w:ascii="Trebuchet MS" w:hint="eastAsia"/>
                <w:color w:val="1F1C0A"/>
                <w:sz w:val="16"/>
              </w:rPr>
              <w:t>月</w:t>
            </w:r>
            <w:r w:rsidRPr="006C0350">
              <w:rPr>
                <w:rFonts w:ascii="Trebuchet MS" w:hint="eastAsia"/>
                <w:color w:val="1F1C0A"/>
                <w:sz w:val="16"/>
              </w:rPr>
              <w:t>7</w:t>
            </w:r>
            <w:r w:rsidRPr="006C0350">
              <w:rPr>
                <w:rFonts w:ascii="Trebuchet MS" w:hint="eastAsia"/>
                <w:color w:val="1F1C0A"/>
                <w:sz w:val="16"/>
              </w:rPr>
              <w:t>日</w:t>
            </w:r>
          </w:p>
        </w:tc>
        <w:tc>
          <w:tcPr>
            <w:tcW w:w="969" w:type="dxa"/>
            <w:noWrap/>
            <w:hideMark/>
          </w:tcPr>
          <w:p w14:paraId="3C21381C"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sz w:val="16"/>
              </w:rPr>
              <w:t>-</w:t>
            </w:r>
          </w:p>
        </w:tc>
        <w:tc>
          <w:tcPr>
            <w:tcW w:w="1471" w:type="dxa"/>
            <w:noWrap/>
            <w:hideMark/>
          </w:tcPr>
          <w:p w14:paraId="61726B0D"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w:t>
            </w:r>
          </w:p>
        </w:tc>
      </w:tr>
      <w:tr w:rsidR="006F7E47" w:rsidRPr="006C0350" w14:paraId="7B19815C" w14:textId="77777777" w:rsidTr="00B67B78">
        <w:trPr>
          <w:cnfStyle w:val="000000100000" w:firstRow="0" w:lastRow="0" w:firstColumn="0" w:lastColumn="0" w:oddVBand="0" w:evenVBand="0" w:oddHBand="1" w:evenHBand="0" w:firstRowFirstColumn="0" w:firstRowLastColumn="0" w:lastRowFirstColumn="0" w:lastRowLastColumn="0"/>
          <w:trHeight w:val="325"/>
        </w:trPr>
        <w:tc>
          <w:tcPr>
            <w:tcW w:w="2515" w:type="dxa"/>
            <w:noWrap/>
            <w:hideMark/>
          </w:tcPr>
          <w:p w14:paraId="77932BF3"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2E</w:t>
            </w:r>
            <w:r w:rsidRPr="006C0350">
              <w:rPr>
                <w:rFonts w:ascii="Trebuchet MS" w:hint="eastAsia"/>
                <w:color w:val="000000"/>
                <w:sz w:val="16"/>
              </w:rPr>
              <w:t>类分派（澳元）份额</w:t>
            </w:r>
          </w:p>
        </w:tc>
        <w:tc>
          <w:tcPr>
            <w:tcW w:w="1623" w:type="dxa"/>
            <w:noWrap/>
            <w:hideMark/>
          </w:tcPr>
          <w:p w14:paraId="6409FACB"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HK0000421476</w:t>
            </w:r>
          </w:p>
        </w:tc>
        <w:tc>
          <w:tcPr>
            <w:tcW w:w="1262" w:type="dxa"/>
            <w:noWrap/>
            <w:hideMark/>
          </w:tcPr>
          <w:p w14:paraId="6DE71EC7"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IPRHY2E HK</w:t>
            </w:r>
          </w:p>
        </w:tc>
        <w:tc>
          <w:tcPr>
            <w:tcW w:w="1623" w:type="dxa"/>
            <w:noWrap/>
            <w:hideMark/>
          </w:tcPr>
          <w:p w14:paraId="56949ABF"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2018</w:t>
            </w:r>
            <w:r w:rsidRPr="006C0350">
              <w:rPr>
                <w:rFonts w:ascii="Trebuchet MS" w:hint="eastAsia"/>
                <w:color w:val="1F1C0A"/>
                <w:sz w:val="16"/>
              </w:rPr>
              <w:t>年</w:t>
            </w:r>
            <w:r w:rsidRPr="006C0350">
              <w:rPr>
                <w:rFonts w:ascii="Trebuchet MS" w:hint="eastAsia"/>
                <w:color w:val="1F1C0A"/>
                <w:sz w:val="16"/>
              </w:rPr>
              <w:t>5</w:t>
            </w:r>
            <w:r w:rsidRPr="006C0350">
              <w:rPr>
                <w:rFonts w:ascii="Trebuchet MS" w:hint="eastAsia"/>
                <w:color w:val="1F1C0A"/>
                <w:sz w:val="16"/>
              </w:rPr>
              <w:t>月</w:t>
            </w:r>
            <w:r w:rsidRPr="006C0350">
              <w:rPr>
                <w:rFonts w:ascii="Trebuchet MS" w:hint="eastAsia"/>
                <w:color w:val="1F1C0A"/>
                <w:sz w:val="16"/>
              </w:rPr>
              <w:t>4</w:t>
            </w:r>
            <w:r w:rsidRPr="006C0350">
              <w:rPr>
                <w:rFonts w:ascii="Trebuchet MS" w:hint="eastAsia"/>
                <w:color w:val="1F1C0A"/>
                <w:sz w:val="16"/>
              </w:rPr>
              <w:t>日</w:t>
            </w:r>
          </w:p>
        </w:tc>
        <w:tc>
          <w:tcPr>
            <w:tcW w:w="969" w:type="dxa"/>
            <w:noWrap/>
            <w:hideMark/>
          </w:tcPr>
          <w:p w14:paraId="1E01854E"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sz w:val="16"/>
              </w:rPr>
              <w:t>9.02%</w:t>
            </w:r>
          </w:p>
        </w:tc>
        <w:tc>
          <w:tcPr>
            <w:tcW w:w="1471" w:type="dxa"/>
            <w:noWrap/>
            <w:hideMark/>
          </w:tcPr>
          <w:p w14:paraId="3B63B4BD"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7.0%</w:t>
            </w:r>
          </w:p>
        </w:tc>
      </w:tr>
      <w:tr w:rsidR="006F7E47" w:rsidRPr="006C0350" w14:paraId="5C421570" w14:textId="77777777" w:rsidTr="00B67B78">
        <w:trPr>
          <w:cnfStyle w:val="000000010000" w:firstRow="0" w:lastRow="0" w:firstColumn="0" w:lastColumn="0" w:oddVBand="0" w:evenVBand="0" w:oddHBand="0" w:evenHBand="1" w:firstRowFirstColumn="0" w:firstRowLastColumn="0" w:lastRowFirstColumn="0" w:lastRowLastColumn="0"/>
          <w:trHeight w:val="325"/>
        </w:trPr>
        <w:tc>
          <w:tcPr>
            <w:tcW w:w="2515" w:type="dxa"/>
            <w:noWrap/>
            <w:hideMark/>
          </w:tcPr>
          <w:p w14:paraId="1C84AA4C"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2F</w:t>
            </w:r>
            <w:r w:rsidRPr="006C0350">
              <w:rPr>
                <w:rFonts w:ascii="Trebuchet MS" w:hint="eastAsia"/>
                <w:color w:val="000000"/>
                <w:sz w:val="16"/>
              </w:rPr>
              <w:t>类累积（澳元对冲）份额</w:t>
            </w:r>
          </w:p>
        </w:tc>
        <w:tc>
          <w:tcPr>
            <w:tcW w:w="1623" w:type="dxa"/>
            <w:noWrap/>
            <w:hideMark/>
          </w:tcPr>
          <w:p w14:paraId="2885F376"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HK0000421500</w:t>
            </w:r>
          </w:p>
        </w:tc>
        <w:tc>
          <w:tcPr>
            <w:tcW w:w="1262" w:type="dxa"/>
            <w:noWrap/>
            <w:hideMark/>
          </w:tcPr>
          <w:p w14:paraId="35D9C524"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IRHY2FA HK</w:t>
            </w:r>
          </w:p>
        </w:tc>
        <w:tc>
          <w:tcPr>
            <w:tcW w:w="1623" w:type="dxa"/>
            <w:noWrap/>
            <w:hideMark/>
          </w:tcPr>
          <w:p w14:paraId="7E6CD6A8"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2015</w:t>
            </w:r>
            <w:r w:rsidRPr="006C0350">
              <w:rPr>
                <w:rFonts w:ascii="Trebuchet MS" w:hint="eastAsia"/>
                <w:color w:val="1F1C0A"/>
                <w:sz w:val="16"/>
              </w:rPr>
              <w:t>年</w:t>
            </w:r>
            <w:r w:rsidRPr="006C0350">
              <w:rPr>
                <w:rFonts w:ascii="Trebuchet MS" w:hint="eastAsia"/>
                <w:color w:val="1F1C0A"/>
                <w:sz w:val="16"/>
              </w:rPr>
              <w:t>10</w:t>
            </w:r>
            <w:r w:rsidRPr="006C0350">
              <w:rPr>
                <w:rFonts w:ascii="Trebuchet MS" w:hint="eastAsia"/>
                <w:color w:val="1F1C0A"/>
                <w:sz w:val="16"/>
              </w:rPr>
              <w:t>月</w:t>
            </w:r>
            <w:r w:rsidRPr="006C0350">
              <w:rPr>
                <w:rFonts w:ascii="Trebuchet MS" w:hint="eastAsia"/>
                <w:color w:val="1F1C0A"/>
                <w:sz w:val="16"/>
              </w:rPr>
              <w:t>13</w:t>
            </w:r>
            <w:r w:rsidRPr="006C0350">
              <w:rPr>
                <w:rFonts w:ascii="Trebuchet MS" w:hint="eastAsia"/>
                <w:color w:val="1F1C0A"/>
                <w:sz w:val="16"/>
              </w:rPr>
              <w:t>日</w:t>
            </w:r>
          </w:p>
        </w:tc>
        <w:tc>
          <w:tcPr>
            <w:tcW w:w="969" w:type="dxa"/>
            <w:noWrap/>
            <w:hideMark/>
          </w:tcPr>
          <w:p w14:paraId="3073F068"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sz w:val="16"/>
              </w:rPr>
              <w:t>9.79%</w:t>
            </w:r>
          </w:p>
        </w:tc>
        <w:tc>
          <w:tcPr>
            <w:tcW w:w="1471" w:type="dxa"/>
            <w:noWrap/>
            <w:hideMark/>
          </w:tcPr>
          <w:p w14:paraId="6ADA858B"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w:t>
            </w:r>
          </w:p>
        </w:tc>
      </w:tr>
      <w:tr w:rsidR="006F7E47" w:rsidRPr="006C0350" w14:paraId="3CA11CD3" w14:textId="77777777" w:rsidTr="00B67B78">
        <w:trPr>
          <w:cnfStyle w:val="000000100000" w:firstRow="0" w:lastRow="0" w:firstColumn="0" w:lastColumn="0" w:oddVBand="0" w:evenVBand="0" w:oddHBand="1" w:evenHBand="0" w:firstRowFirstColumn="0" w:firstRowLastColumn="0" w:lastRowFirstColumn="0" w:lastRowLastColumn="0"/>
          <w:trHeight w:val="325"/>
        </w:trPr>
        <w:tc>
          <w:tcPr>
            <w:tcW w:w="2515" w:type="dxa"/>
            <w:noWrap/>
            <w:hideMark/>
          </w:tcPr>
          <w:p w14:paraId="6E3D51E9"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2F</w:t>
            </w:r>
            <w:r w:rsidRPr="006C0350">
              <w:rPr>
                <w:rFonts w:ascii="Trebuchet MS" w:hint="eastAsia"/>
                <w:color w:val="000000"/>
                <w:sz w:val="16"/>
              </w:rPr>
              <w:t>类分派（澳元对冲）份额</w:t>
            </w:r>
          </w:p>
        </w:tc>
        <w:tc>
          <w:tcPr>
            <w:tcW w:w="1623" w:type="dxa"/>
            <w:noWrap/>
            <w:hideMark/>
          </w:tcPr>
          <w:p w14:paraId="417C4AE2"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HK0000421492</w:t>
            </w:r>
          </w:p>
        </w:tc>
        <w:tc>
          <w:tcPr>
            <w:tcW w:w="1262" w:type="dxa"/>
            <w:noWrap/>
            <w:hideMark/>
          </w:tcPr>
          <w:p w14:paraId="5851A807"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IPRHY2F HK</w:t>
            </w:r>
          </w:p>
        </w:tc>
        <w:tc>
          <w:tcPr>
            <w:tcW w:w="1623" w:type="dxa"/>
            <w:noWrap/>
            <w:hideMark/>
          </w:tcPr>
          <w:p w14:paraId="4FA7EBE9"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2019</w:t>
            </w:r>
            <w:r w:rsidRPr="006C0350">
              <w:rPr>
                <w:rFonts w:ascii="Trebuchet MS" w:hint="eastAsia"/>
                <w:color w:val="1F1C0A"/>
                <w:sz w:val="16"/>
              </w:rPr>
              <w:t>年</w:t>
            </w:r>
            <w:r w:rsidRPr="006C0350">
              <w:rPr>
                <w:rFonts w:ascii="Trebuchet MS" w:hint="eastAsia"/>
                <w:color w:val="1F1C0A"/>
                <w:sz w:val="16"/>
              </w:rPr>
              <w:t>5</w:t>
            </w:r>
            <w:r w:rsidRPr="006C0350">
              <w:rPr>
                <w:rFonts w:ascii="Trebuchet MS" w:hint="eastAsia"/>
                <w:color w:val="1F1C0A"/>
                <w:sz w:val="16"/>
              </w:rPr>
              <w:t>月</w:t>
            </w:r>
            <w:r w:rsidRPr="006C0350">
              <w:rPr>
                <w:rFonts w:ascii="Trebuchet MS" w:hint="eastAsia"/>
                <w:color w:val="1F1C0A"/>
                <w:sz w:val="16"/>
              </w:rPr>
              <w:t>2</w:t>
            </w:r>
            <w:r w:rsidRPr="006C0350">
              <w:rPr>
                <w:rFonts w:ascii="Trebuchet MS" w:hint="eastAsia"/>
                <w:color w:val="1F1C0A"/>
                <w:sz w:val="16"/>
              </w:rPr>
              <w:t>日</w:t>
            </w:r>
          </w:p>
        </w:tc>
        <w:tc>
          <w:tcPr>
            <w:tcW w:w="969" w:type="dxa"/>
            <w:noWrap/>
            <w:hideMark/>
          </w:tcPr>
          <w:p w14:paraId="78121B8A"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sz w:val="16"/>
              </w:rPr>
              <w:t>9.85%</w:t>
            </w:r>
          </w:p>
        </w:tc>
        <w:tc>
          <w:tcPr>
            <w:tcW w:w="1471" w:type="dxa"/>
            <w:noWrap/>
            <w:hideMark/>
          </w:tcPr>
          <w:p w14:paraId="69B76B6D"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6.8%</w:t>
            </w:r>
          </w:p>
        </w:tc>
      </w:tr>
      <w:tr w:rsidR="006F7E47" w:rsidRPr="006C0350" w14:paraId="38D07A22" w14:textId="77777777" w:rsidTr="00B67B78">
        <w:trPr>
          <w:cnfStyle w:val="000000010000" w:firstRow="0" w:lastRow="0" w:firstColumn="0" w:lastColumn="0" w:oddVBand="0" w:evenVBand="0" w:oddHBand="0" w:evenHBand="1" w:firstRowFirstColumn="0" w:firstRowLastColumn="0" w:lastRowFirstColumn="0" w:lastRowLastColumn="0"/>
          <w:trHeight w:val="325"/>
        </w:trPr>
        <w:tc>
          <w:tcPr>
            <w:tcW w:w="2515" w:type="dxa"/>
            <w:noWrap/>
            <w:hideMark/>
          </w:tcPr>
          <w:p w14:paraId="0BDB9788"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2G</w:t>
            </w:r>
            <w:r w:rsidRPr="006C0350">
              <w:rPr>
                <w:rFonts w:ascii="Trebuchet MS" w:hint="eastAsia"/>
                <w:color w:val="000000"/>
                <w:sz w:val="16"/>
              </w:rPr>
              <w:t>类累积（美元对冲）份额</w:t>
            </w:r>
          </w:p>
        </w:tc>
        <w:tc>
          <w:tcPr>
            <w:tcW w:w="1623" w:type="dxa"/>
            <w:noWrap/>
            <w:hideMark/>
          </w:tcPr>
          <w:p w14:paraId="0250FDD3"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HK0000421526</w:t>
            </w:r>
          </w:p>
        </w:tc>
        <w:tc>
          <w:tcPr>
            <w:tcW w:w="1262" w:type="dxa"/>
            <w:noWrap/>
            <w:hideMark/>
          </w:tcPr>
          <w:p w14:paraId="78262AB7"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IRHY2GA HK</w:t>
            </w:r>
          </w:p>
        </w:tc>
        <w:tc>
          <w:tcPr>
            <w:tcW w:w="1623" w:type="dxa"/>
            <w:noWrap/>
            <w:hideMark/>
          </w:tcPr>
          <w:p w14:paraId="6B41AEFC"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2015</w:t>
            </w:r>
            <w:r w:rsidRPr="006C0350">
              <w:rPr>
                <w:rFonts w:ascii="Trebuchet MS" w:hint="eastAsia"/>
                <w:color w:val="1F1C0A"/>
                <w:sz w:val="16"/>
              </w:rPr>
              <w:t>年</w:t>
            </w:r>
            <w:r w:rsidRPr="006C0350">
              <w:rPr>
                <w:rFonts w:ascii="Trebuchet MS" w:hint="eastAsia"/>
                <w:color w:val="1F1C0A"/>
                <w:sz w:val="16"/>
              </w:rPr>
              <w:t>10</w:t>
            </w:r>
            <w:r w:rsidRPr="006C0350">
              <w:rPr>
                <w:rFonts w:ascii="Trebuchet MS" w:hint="eastAsia"/>
                <w:color w:val="1F1C0A"/>
                <w:sz w:val="16"/>
              </w:rPr>
              <w:t>月</w:t>
            </w:r>
            <w:r w:rsidRPr="006C0350">
              <w:rPr>
                <w:rFonts w:ascii="Trebuchet MS" w:hint="eastAsia"/>
                <w:color w:val="1F1C0A"/>
                <w:sz w:val="16"/>
              </w:rPr>
              <w:t>13</w:t>
            </w:r>
            <w:r w:rsidRPr="006C0350">
              <w:rPr>
                <w:rFonts w:ascii="Trebuchet MS" w:hint="eastAsia"/>
                <w:color w:val="1F1C0A"/>
                <w:sz w:val="16"/>
              </w:rPr>
              <w:t>日</w:t>
            </w:r>
          </w:p>
        </w:tc>
        <w:tc>
          <w:tcPr>
            <w:tcW w:w="969" w:type="dxa"/>
            <w:noWrap/>
            <w:hideMark/>
          </w:tcPr>
          <w:p w14:paraId="51E2D7BB"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sz w:val="16"/>
              </w:rPr>
              <w:t>10.38%</w:t>
            </w:r>
          </w:p>
        </w:tc>
        <w:tc>
          <w:tcPr>
            <w:tcW w:w="1471" w:type="dxa"/>
            <w:noWrap/>
            <w:hideMark/>
          </w:tcPr>
          <w:p w14:paraId="067B0737"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w:t>
            </w:r>
          </w:p>
        </w:tc>
      </w:tr>
      <w:tr w:rsidR="006F7E47" w:rsidRPr="006C0350" w14:paraId="3A0C8D63" w14:textId="77777777" w:rsidTr="00B67B78">
        <w:trPr>
          <w:cnfStyle w:val="000000100000" w:firstRow="0" w:lastRow="0" w:firstColumn="0" w:lastColumn="0" w:oddVBand="0" w:evenVBand="0" w:oddHBand="1" w:evenHBand="0" w:firstRowFirstColumn="0" w:firstRowLastColumn="0" w:lastRowFirstColumn="0" w:lastRowLastColumn="0"/>
          <w:trHeight w:val="325"/>
        </w:trPr>
        <w:tc>
          <w:tcPr>
            <w:tcW w:w="2515" w:type="dxa"/>
            <w:noWrap/>
            <w:hideMark/>
          </w:tcPr>
          <w:p w14:paraId="30EA4A30"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2G</w:t>
            </w:r>
            <w:r w:rsidRPr="006C0350">
              <w:rPr>
                <w:rFonts w:ascii="Trebuchet MS" w:hint="eastAsia"/>
                <w:color w:val="000000"/>
                <w:sz w:val="16"/>
              </w:rPr>
              <w:t>类分派（美元对冲）份额</w:t>
            </w:r>
          </w:p>
        </w:tc>
        <w:tc>
          <w:tcPr>
            <w:tcW w:w="1623" w:type="dxa"/>
            <w:noWrap/>
            <w:hideMark/>
          </w:tcPr>
          <w:p w14:paraId="272CD321"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HK0000421518</w:t>
            </w:r>
          </w:p>
        </w:tc>
        <w:tc>
          <w:tcPr>
            <w:tcW w:w="1262" w:type="dxa"/>
            <w:noWrap/>
            <w:hideMark/>
          </w:tcPr>
          <w:p w14:paraId="7DAC5B99"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IPRHY2G HK</w:t>
            </w:r>
          </w:p>
        </w:tc>
        <w:tc>
          <w:tcPr>
            <w:tcW w:w="1623" w:type="dxa"/>
            <w:noWrap/>
            <w:hideMark/>
          </w:tcPr>
          <w:p w14:paraId="5842E8C7"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2015</w:t>
            </w:r>
            <w:r w:rsidRPr="006C0350">
              <w:rPr>
                <w:rFonts w:ascii="Trebuchet MS" w:hint="eastAsia"/>
                <w:color w:val="1F1C0A"/>
                <w:sz w:val="16"/>
              </w:rPr>
              <w:t>年</w:t>
            </w:r>
            <w:r w:rsidRPr="006C0350">
              <w:rPr>
                <w:rFonts w:ascii="Trebuchet MS" w:hint="eastAsia"/>
                <w:color w:val="1F1C0A"/>
                <w:sz w:val="16"/>
              </w:rPr>
              <w:t>10</w:t>
            </w:r>
            <w:r w:rsidRPr="006C0350">
              <w:rPr>
                <w:rFonts w:ascii="Trebuchet MS" w:hint="eastAsia"/>
                <w:color w:val="1F1C0A"/>
                <w:sz w:val="16"/>
              </w:rPr>
              <w:t>月</w:t>
            </w:r>
            <w:r w:rsidRPr="006C0350">
              <w:rPr>
                <w:rFonts w:ascii="Trebuchet MS" w:hint="eastAsia"/>
                <w:color w:val="1F1C0A"/>
                <w:sz w:val="16"/>
              </w:rPr>
              <w:t>19</w:t>
            </w:r>
            <w:r w:rsidRPr="006C0350">
              <w:rPr>
                <w:rFonts w:ascii="Trebuchet MS" w:hint="eastAsia"/>
                <w:color w:val="1F1C0A"/>
                <w:sz w:val="16"/>
              </w:rPr>
              <w:t>日</w:t>
            </w:r>
          </w:p>
        </w:tc>
        <w:tc>
          <w:tcPr>
            <w:tcW w:w="969" w:type="dxa"/>
            <w:noWrap/>
            <w:hideMark/>
          </w:tcPr>
          <w:p w14:paraId="19E8FF39"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sz w:val="16"/>
              </w:rPr>
              <w:t>10.35%</w:t>
            </w:r>
          </w:p>
        </w:tc>
        <w:tc>
          <w:tcPr>
            <w:tcW w:w="1471" w:type="dxa"/>
            <w:noWrap/>
            <w:hideMark/>
          </w:tcPr>
          <w:p w14:paraId="1A93FAE3"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8.1%</w:t>
            </w:r>
          </w:p>
        </w:tc>
      </w:tr>
      <w:tr w:rsidR="006F7E47" w:rsidRPr="006C0350" w14:paraId="09D9EFA4" w14:textId="77777777" w:rsidTr="00B67B78">
        <w:trPr>
          <w:cnfStyle w:val="000000010000" w:firstRow="0" w:lastRow="0" w:firstColumn="0" w:lastColumn="0" w:oddVBand="0" w:evenVBand="0" w:oddHBand="0" w:evenHBand="1" w:firstRowFirstColumn="0" w:firstRowLastColumn="0" w:lastRowFirstColumn="0" w:lastRowLastColumn="0"/>
          <w:trHeight w:val="325"/>
        </w:trPr>
        <w:tc>
          <w:tcPr>
            <w:tcW w:w="2515" w:type="dxa"/>
            <w:noWrap/>
            <w:hideMark/>
          </w:tcPr>
          <w:p w14:paraId="0E98EE47"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2I</w:t>
            </w:r>
            <w:r w:rsidRPr="006C0350">
              <w:rPr>
                <w:rFonts w:ascii="Trebuchet MS" w:hint="eastAsia"/>
                <w:color w:val="000000"/>
                <w:sz w:val="16"/>
              </w:rPr>
              <w:t>类累积（新加坡元对冲）份额</w:t>
            </w:r>
          </w:p>
        </w:tc>
        <w:tc>
          <w:tcPr>
            <w:tcW w:w="1623" w:type="dxa"/>
            <w:noWrap/>
            <w:hideMark/>
          </w:tcPr>
          <w:p w14:paraId="1BF9CF12"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HK0000421567</w:t>
            </w:r>
          </w:p>
        </w:tc>
        <w:tc>
          <w:tcPr>
            <w:tcW w:w="1262" w:type="dxa"/>
            <w:noWrap/>
            <w:hideMark/>
          </w:tcPr>
          <w:p w14:paraId="59899EA2"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IRHY2IA HK</w:t>
            </w:r>
          </w:p>
        </w:tc>
        <w:tc>
          <w:tcPr>
            <w:tcW w:w="1623" w:type="dxa"/>
            <w:noWrap/>
            <w:hideMark/>
          </w:tcPr>
          <w:p w14:paraId="0F97966E"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2019</w:t>
            </w:r>
            <w:r w:rsidRPr="006C0350">
              <w:rPr>
                <w:rFonts w:ascii="Trebuchet MS" w:hint="eastAsia"/>
                <w:color w:val="1F1C0A"/>
                <w:sz w:val="16"/>
              </w:rPr>
              <w:t>年</w:t>
            </w:r>
            <w:r w:rsidRPr="006C0350">
              <w:rPr>
                <w:rFonts w:ascii="Trebuchet MS" w:hint="eastAsia"/>
                <w:color w:val="1F1C0A"/>
                <w:sz w:val="16"/>
              </w:rPr>
              <w:t>4</w:t>
            </w:r>
            <w:r w:rsidRPr="006C0350">
              <w:rPr>
                <w:rFonts w:ascii="Trebuchet MS" w:hint="eastAsia"/>
                <w:color w:val="1F1C0A"/>
                <w:sz w:val="16"/>
              </w:rPr>
              <w:t>月</w:t>
            </w:r>
            <w:r w:rsidRPr="006C0350">
              <w:rPr>
                <w:rFonts w:ascii="Trebuchet MS" w:hint="eastAsia"/>
                <w:color w:val="1F1C0A"/>
                <w:sz w:val="16"/>
              </w:rPr>
              <w:t>30</w:t>
            </w:r>
            <w:r w:rsidRPr="006C0350">
              <w:rPr>
                <w:rFonts w:ascii="Trebuchet MS" w:hint="eastAsia"/>
                <w:color w:val="1F1C0A"/>
                <w:sz w:val="16"/>
              </w:rPr>
              <w:t>日</w:t>
            </w:r>
          </w:p>
        </w:tc>
        <w:tc>
          <w:tcPr>
            <w:tcW w:w="969" w:type="dxa"/>
            <w:noWrap/>
          </w:tcPr>
          <w:p w14:paraId="4572AAD0"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sz w:val="16"/>
              </w:rPr>
              <w:t>9.44%</w:t>
            </w:r>
          </w:p>
        </w:tc>
        <w:tc>
          <w:tcPr>
            <w:tcW w:w="1471" w:type="dxa"/>
            <w:noWrap/>
            <w:hideMark/>
          </w:tcPr>
          <w:p w14:paraId="5B0FD7E2"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w:t>
            </w:r>
          </w:p>
        </w:tc>
      </w:tr>
      <w:tr w:rsidR="006F7E47" w:rsidRPr="006C0350" w14:paraId="4226DFED" w14:textId="77777777" w:rsidTr="00B67B78">
        <w:trPr>
          <w:cnfStyle w:val="000000100000" w:firstRow="0" w:lastRow="0" w:firstColumn="0" w:lastColumn="0" w:oddVBand="0" w:evenVBand="0" w:oddHBand="1" w:evenHBand="0" w:firstRowFirstColumn="0" w:firstRowLastColumn="0" w:lastRowFirstColumn="0" w:lastRowLastColumn="0"/>
          <w:trHeight w:val="325"/>
        </w:trPr>
        <w:tc>
          <w:tcPr>
            <w:tcW w:w="2515" w:type="dxa"/>
            <w:noWrap/>
            <w:hideMark/>
          </w:tcPr>
          <w:p w14:paraId="08CB27B2"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2I</w:t>
            </w:r>
            <w:r w:rsidRPr="006C0350">
              <w:rPr>
                <w:rFonts w:ascii="Trebuchet MS" w:hint="eastAsia"/>
                <w:color w:val="000000"/>
                <w:sz w:val="16"/>
              </w:rPr>
              <w:t>类分派（新加坡元对冲）份额</w:t>
            </w:r>
          </w:p>
        </w:tc>
        <w:tc>
          <w:tcPr>
            <w:tcW w:w="1623" w:type="dxa"/>
            <w:noWrap/>
            <w:hideMark/>
          </w:tcPr>
          <w:p w14:paraId="74BE8538"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HK0000421559</w:t>
            </w:r>
          </w:p>
        </w:tc>
        <w:tc>
          <w:tcPr>
            <w:tcW w:w="1262" w:type="dxa"/>
            <w:noWrap/>
            <w:hideMark/>
          </w:tcPr>
          <w:p w14:paraId="4C099FF7"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IPRHY2I HK</w:t>
            </w:r>
          </w:p>
        </w:tc>
        <w:tc>
          <w:tcPr>
            <w:tcW w:w="1623" w:type="dxa"/>
            <w:noWrap/>
            <w:hideMark/>
          </w:tcPr>
          <w:p w14:paraId="284AB2DB"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2019</w:t>
            </w:r>
            <w:r w:rsidRPr="006C0350">
              <w:rPr>
                <w:rFonts w:ascii="Trebuchet MS" w:hint="eastAsia"/>
                <w:color w:val="1F1C0A"/>
                <w:sz w:val="16"/>
              </w:rPr>
              <w:t>年</w:t>
            </w:r>
            <w:r w:rsidRPr="006C0350">
              <w:rPr>
                <w:rFonts w:ascii="Trebuchet MS" w:hint="eastAsia"/>
                <w:color w:val="1F1C0A"/>
                <w:sz w:val="16"/>
              </w:rPr>
              <w:t>4</w:t>
            </w:r>
            <w:r w:rsidRPr="006C0350">
              <w:rPr>
                <w:rFonts w:ascii="Trebuchet MS" w:hint="eastAsia"/>
                <w:color w:val="1F1C0A"/>
                <w:sz w:val="16"/>
              </w:rPr>
              <w:t>月</w:t>
            </w:r>
            <w:r w:rsidRPr="006C0350">
              <w:rPr>
                <w:rFonts w:ascii="Trebuchet MS" w:hint="eastAsia"/>
                <w:color w:val="1F1C0A"/>
                <w:sz w:val="16"/>
              </w:rPr>
              <w:t>24</w:t>
            </w:r>
            <w:r w:rsidRPr="006C0350">
              <w:rPr>
                <w:rFonts w:ascii="Trebuchet MS" w:hint="eastAsia"/>
                <w:color w:val="1F1C0A"/>
                <w:sz w:val="16"/>
              </w:rPr>
              <w:t>日</w:t>
            </w:r>
          </w:p>
        </w:tc>
        <w:tc>
          <w:tcPr>
            <w:tcW w:w="969" w:type="dxa"/>
            <w:noWrap/>
          </w:tcPr>
          <w:p w14:paraId="54BC3328"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sz w:val="16"/>
              </w:rPr>
              <w:t>9.48%</w:t>
            </w:r>
          </w:p>
        </w:tc>
        <w:tc>
          <w:tcPr>
            <w:tcW w:w="1471" w:type="dxa"/>
            <w:noWrap/>
            <w:hideMark/>
          </w:tcPr>
          <w:p w14:paraId="530356D4"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6.8%</w:t>
            </w:r>
          </w:p>
        </w:tc>
      </w:tr>
      <w:tr w:rsidR="006F7E47" w:rsidRPr="006C0350" w14:paraId="4B4A925E" w14:textId="77777777" w:rsidTr="00B67B78">
        <w:trPr>
          <w:cnfStyle w:val="000000010000" w:firstRow="0" w:lastRow="0" w:firstColumn="0" w:lastColumn="0" w:oddVBand="0" w:evenVBand="0" w:oddHBand="0" w:evenHBand="1" w:firstRowFirstColumn="0" w:firstRowLastColumn="0" w:lastRowFirstColumn="0" w:lastRowLastColumn="0"/>
          <w:trHeight w:val="325"/>
        </w:trPr>
        <w:tc>
          <w:tcPr>
            <w:tcW w:w="2515" w:type="dxa"/>
            <w:noWrap/>
          </w:tcPr>
          <w:p w14:paraId="686969ED"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2J</w:t>
            </w:r>
            <w:r w:rsidRPr="006C0350">
              <w:rPr>
                <w:rFonts w:ascii="Trebuchet MS" w:hint="eastAsia"/>
                <w:color w:val="000000"/>
                <w:sz w:val="16"/>
              </w:rPr>
              <w:t>类分派（欧元）份额</w:t>
            </w:r>
          </w:p>
        </w:tc>
        <w:tc>
          <w:tcPr>
            <w:tcW w:w="1623" w:type="dxa"/>
            <w:noWrap/>
          </w:tcPr>
          <w:p w14:paraId="2F119957" w14:textId="77777777" w:rsidR="006F7E47" w:rsidRPr="006C0350" w:rsidRDefault="006F7E47" w:rsidP="005B040E">
            <w:pPr>
              <w:pStyle w:val="Pa0"/>
              <w:overflowPunct w:val="0"/>
              <w:topLinePunct/>
              <w:autoSpaceDE/>
              <w:autoSpaceDN/>
              <w:jc w:val="center"/>
              <w:rPr>
                <w:rFonts w:eastAsia="SimSun"/>
                <w:color w:val="1F1C0A"/>
                <w:sz w:val="16"/>
                <w:szCs w:val="16"/>
              </w:rPr>
            </w:pPr>
            <w:r w:rsidRPr="006C0350">
              <w:rPr>
                <w:rFonts w:eastAsia="SimSun" w:hint="eastAsia"/>
                <w:color w:val="1F1C0A"/>
                <w:sz w:val="16"/>
              </w:rPr>
              <w:t>HK0000490000</w:t>
            </w:r>
          </w:p>
        </w:tc>
        <w:tc>
          <w:tcPr>
            <w:tcW w:w="1262" w:type="dxa"/>
            <w:noWrap/>
          </w:tcPr>
          <w:p w14:paraId="51347C31" w14:textId="77777777" w:rsidR="006F7E47" w:rsidRPr="006C0350" w:rsidRDefault="006F7E47" w:rsidP="005B040E">
            <w:pPr>
              <w:pStyle w:val="Pa0"/>
              <w:overflowPunct w:val="0"/>
              <w:topLinePunct/>
              <w:autoSpaceDE/>
              <w:autoSpaceDN/>
              <w:jc w:val="center"/>
              <w:rPr>
                <w:rFonts w:eastAsia="SimSun"/>
                <w:color w:val="1F1C0A"/>
                <w:sz w:val="16"/>
                <w:szCs w:val="16"/>
              </w:rPr>
            </w:pPr>
            <w:r w:rsidRPr="006C0350">
              <w:rPr>
                <w:rFonts w:eastAsia="SimSun" w:hint="eastAsia"/>
                <w:color w:val="1F1C0A"/>
                <w:sz w:val="16"/>
              </w:rPr>
              <w:t>IPRHY2J HK</w:t>
            </w:r>
          </w:p>
        </w:tc>
        <w:tc>
          <w:tcPr>
            <w:tcW w:w="1623" w:type="dxa"/>
            <w:noWrap/>
          </w:tcPr>
          <w:p w14:paraId="658D389E"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2019</w:t>
            </w:r>
            <w:r w:rsidRPr="006C0350">
              <w:rPr>
                <w:rFonts w:ascii="Trebuchet MS" w:hint="eastAsia"/>
                <w:color w:val="1F1C0A"/>
                <w:sz w:val="16"/>
              </w:rPr>
              <w:t>年</w:t>
            </w:r>
            <w:r w:rsidRPr="006C0350">
              <w:rPr>
                <w:rFonts w:ascii="Trebuchet MS" w:hint="eastAsia"/>
                <w:color w:val="1F1C0A"/>
                <w:sz w:val="16"/>
              </w:rPr>
              <w:t>7</w:t>
            </w:r>
            <w:r w:rsidRPr="006C0350">
              <w:rPr>
                <w:rFonts w:ascii="Trebuchet MS" w:hint="eastAsia"/>
                <w:color w:val="1F1C0A"/>
                <w:sz w:val="16"/>
              </w:rPr>
              <w:t>月</w:t>
            </w:r>
            <w:r w:rsidRPr="006C0350">
              <w:rPr>
                <w:rFonts w:ascii="Trebuchet MS" w:hint="eastAsia"/>
                <w:color w:val="1F1C0A"/>
                <w:sz w:val="16"/>
              </w:rPr>
              <w:t>16</w:t>
            </w:r>
            <w:r w:rsidRPr="006C0350">
              <w:rPr>
                <w:rFonts w:ascii="Trebuchet MS" w:hint="eastAsia"/>
                <w:color w:val="1F1C0A"/>
                <w:sz w:val="16"/>
              </w:rPr>
              <w:t>日</w:t>
            </w:r>
          </w:p>
        </w:tc>
        <w:tc>
          <w:tcPr>
            <w:tcW w:w="969" w:type="dxa"/>
            <w:noWrap/>
          </w:tcPr>
          <w:p w14:paraId="75C1F6E9" w14:textId="77777777" w:rsidR="006F7E47" w:rsidRPr="006C0350" w:rsidRDefault="006F7E47" w:rsidP="005B040E">
            <w:pPr>
              <w:overflowPunct w:val="0"/>
              <w:topLinePunct/>
              <w:adjustRightInd/>
              <w:snapToGrid/>
              <w:spacing w:line="240" w:lineRule="auto"/>
              <w:jc w:val="center"/>
              <w:rPr>
                <w:rFonts w:ascii="Trebuchet MS" w:hAnsi="Trebuchet MS"/>
                <w:sz w:val="16"/>
                <w:szCs w:val="16"/>
              </w:rPr>
            </w:pPr>
            <w:r w:rsidRPr="006C0350">
              <w:rPr>
                <w:rFonts w:ascii="Trebuchet MS" w:hint="eastAsia"/>
                <w:sz w:val="16"/>
              </w:rPr>
              <w:t>-</w:t>
            </w:r>
            <w:r w:rsidRPr="006C0350">
              <w:rPr>
                <w:rFonts w:ascii="Trebuchet MS" w:hint="eastAsia"/>
                <w:sz w:val="16"/>
                <w:vertAlign w:val="superscript"/>
              </w:rPr>
              <w:t>2</w:t>
            </w:r>
          </w:p>
        </w:tc>
        <w:tc>
          <w:tcPr>
            <w:tcW w:w="1471" w:type="dxa"/>
            <w:noWrap/>
          </w:tcPr>
          <w:p w14:paraId="2D2A4FF7"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w:t>
            </w:r>
          </w:p>
        </w:tc>
      </w:tr>
      <w:tr w:rsidR="006F7E47" w:rsidRPr="006C0350" w14:paraId="3E234D9D" w14:textId="77777777" w:rsidTr="00B67B78">
        <w:trPr>
          <w:cnfStyle w:val="000000100000" w:firstRow="0" w:lastRow="0" w:firstColumn="0" w:lastColumn="0" w:oddVBand="0" w:evenVBand="0" w:oddHBand="1" w:evenHBand="0" w:firstRowFirstColumn="0" w:firstRowLastColumn="0" w:lastRowFirstColumn="0" w:lastRowLastColumn="0"/>
          <w:trHeight w:val="325"/>
        </w:trPr>
        <w:tc>
          <w:tcPr>
            <w:tcW w:w="2515" w:type="dxa"/>
            <w:noWrap/>
            <w:hideMark/>
          </w:tcPr>
          <w:p w14:paraId="06DDFF9C"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2K</w:t>
            </w:r>
            <w:r w:rsidRPr="006C0350">
              <w:rPr>
                <w:rFonts w:ascii="Trebuchet MS" w:hint="eastAsia"/>
                <w:color w:val="000000"/>
                <w:sz w:val="16"/>
              </w:rPr>
              <w:t>类累积（欧元对冲）份额</w:t>
            </w:r>
          </w:p>
        </w:tc>
        <w:tc>
          <w:tcPr>
            <w:tcW w:w="1623" w:type="dxa"/>
            <w:noWrap/>
            <w:hideMark/>
          </w:tcPr>
          <w:p w14:paraId="0DA3C6E3"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HK0000490034</w:t>
            </w:r>
          </w:p>
        </w:tc>
        <w:tc>
          <w:tcPr>
            <w:tcW w:w="1262" w:type="dxa"/>
            <w:noWrap/>
            <w:hideMark/>
          </w:tcPr>
          <w:p w14:paraId="5F11A351"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IRHY2KA HK</w:t>
            </w:r>
          </w:p>
        </w:tc>
        <w:tc>
          <w:tcPr>
            <w:tcW w:w="1623" w:type="dxa"/>
            <w:noWrap/>
            <w:hideMark/>
          </w:tcPr>
          <w:p w14:paraId="42B344C0"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2019</w:t>
            </w:r>
            <w:r w:rsidRPr="006C0350">
              <w:rPr>
                <w:rFonts w:ascii="Trebuchet MS" w:hint="eastAsia"/>
                <w:color w:val="1F1C0A"/>
                <w:sz w:val="16"/>
              </w:rPr>
              <w:t>年</w:t>
            </w:r>
            <w:r w:rsidRPr="006C0350">
              <w:rPr>
                <w:rFonts w:ascii="Trebuchet MS" w:hint="eastAsia"/>
                <w:color w:val="1F1C0A"/>
                <w:sz w:val="16"/>
              </w:rPr>
              <w:t>5</w:t>
            </w:r>
            <w:r w:rsidRPr="006C0350">
              <w:rPr>
                <w:rFonts w:ascii="Trebuchet MS" w:hint="eastAsia"/>
                <w:color w:val="1F1C0A"/>
                <w:sz w:val="16"/>
              </w:rPr>
              <w:t>月</w:t>
            </w:r>
            <w:r w:rsidRPr="006C0350">
              <w:rPr>
                <w:rFonts w:ascii="Trebuchet MS" w:hint="eastAsia"/>
                <w:color w:val="1F1C0A"/>
                <w:sz w:val="16"/>
              </w:rPr>
              <w:t>8</w:t>
            </w:r>
            <w:r w:rsidRPr="006C0350">
              <w:rPr>
                <w:rFonts w:ascii="Trebuchet MS" w:hint="eastAsia"/>
                <w:color w:val="1F1C0A"/>
                <w:sz w:val="16"/>
              </w:rPr>
              <w:t>日</w:t>
            </w:r>
          </w:p>
        </w:tc>
        <w:tc>
          <w:tcPr>
            <w:tcW w:w="969" w:type="dxa"/>
            <w:noWrap/>
          </w:tcPr>
          <w:p w14:paraId="726149EC"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sz w:val="16"/>
              </w:rPr>
              <w:t>-</w:t>
            </w:r>
            <w:r w:rsidRPr="006C0350">
              <w:rPr>
                <w:rFonts w:ascii="Trebuchet MS" w:hint="eastAsia"/>
                <w:sz w:val="16"/>
                <w:vertAlign w:val="superscript"/>
              </w:rPr>
              <w:t>2</w:t>
            </w:r>
          </w:p>
        </w:tc>
        <w:tc>
          <w:tcPr>
            <w:tcW w:w="1471" w:type="dxa"/>
            <w:noWrap/>
            <w:hideMark/>
          </w:tcPr>
          <w:p w14:paraId="195DCA37"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w:t>
            </w:r>
          </w:p>
        </w:tc>
      </w:tr>
      <w:tr w:rsidR="006F7E47" w:rsidRPr="006C0350" w14:paraId="78F1485E" w14:textId="77777777" w:rsidTr="00B67B78">
        <w:trPr>
          <w:cnfStyle w:val="000000010000" w:firstRow="0" w:lastRow="0" w:firstColumn="0" w:lastColumn="0" w:oddVBand="0" w:evenVBand="0" w:oddHBand="0" w:evenHBand="1" w:firstRowFirstColumn="0" w:firstRowLastColumn="0" w:lastRowFirstColumn="0" w:lastRowLastColumn="0"/>
          <w:trHeight w:val="325"/>
        </w:trPr>
        <w:tc>
          <w:tcPr>
            <w:tcW w:w="2515" w:type="dxa"/>
            <w:noWrap/>
            <w:hideMark/>
          </w:tcPr>
          <w:p w14:paraId="6B654B43"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2K</w:t>
            </w:r>
            <w:r w:rsidRPr="006C0350">
              <w:rPr>
                <w:rFonts w:ascii="Trebuchet MS" w:hint="eastAsia"/>
                <w:color w:val="000000"/>
                <w:sz w:val="16"/>
              </w:rPr>
              <w:t>类分派（欧元对冲）份额</w:t>
            </w:r>
          </w:p>
        </w:tc>
        <w:tc>
          <w:tcPr>
            <w:tcW w:w="1623" w:type="dxa"/>
            <w:noWrap/>
            <w:hideMark/>
          </w:tcPr>
          <w:p w14:paraId="28053144"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HK0000490026</w:t>
            </w:r>
          </w:p>
        </w:tc>
        <w:tc>
          <w:tcPr>
            <w:tcW w:w="1262" w:type="dxa"/>
            <w:noWrap/>
            <w:hideMark/>
          </w:tcPr>
          <w:p w14:paraId="6A3FD524"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IPRHY2K HK</w:t>
            </w:r>
          </w:p>
        </w:tc>
        <w:tc>
          <w:tcPr>
            <w:tcW w:w="1623" w:type="dxa"/>
            <w:noWrap/>
            <w:hideMark/>
          </w:tcPr>
          <w:p w14:paraId="2DE0C54F"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2019</w:t>
            </w:r>
            <w:r w:rsidRPr="006C0350">
              <w:rPr>
                <w:rFonts w:ascii="Trebuchet MS" w:hint="eastAsia"/>
                <w:color w:val="1F1C0A"/>
                <w:sz w:val="16"/>
              </w:rPr>
              <w:t>年</w:t>
            </w:r>
            <w:r w:rsidRPr="006C0350">
              <w:rPr>
                <w:rFonts w:ascii="Trebuchet MS" w:hint="eastAsia"/>
                <w:color w:val="1F1C0A"/>
                <w:sz w:val="16"/>
              </w:rPr>
              <w:t>5</w:t>
            </w:r>
            <w:r w:rsidRPr="006C0350">
              <w:rPr>
                <w:rFonts w:ascii="Trebuchet MS" w:hint="eastAsia"/>
                <w:color w:val="1F1C0A"/>
                <w:sz w:val="16"/>
              </w:rPr>
              <w:t>月</w:t>
            </w:r>
            <w:r w:rsidRPr="006C0350">
              <w:rPr>
                <w:rFonts w:ascii="Trebuchet MS" w:hint="eastAsia"/>
                <w:color w:val="1F1C0A"/>
                <w:sz w:val="16"/>
              </w:rPr>
              <w:t>7</w:t>
            </w:r>
            <w:r w:rsidRPr="006C0350">
              <w:rPr>
                <w:rFonts w:ascii="Trebuchet MS" w:hint="eastAsia"/>
                <w:color w:val="1F1C0A"/>
                <w:sz w:val="16"/>
              </w:rPr>
              <w:t>日</w:t>
            </w:r>
          </w:p>
        </w:tc>
        <w:tc>
          <w:tcPr>
            <w:tcW w:w="969" w:type="dxa"/>
            <w:noWrap/>
          </w:tcPr>
          <w:p w14:paraId="22FE2B83"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sz w:val="16"/>
              </w:rPr>
              <w:t>9.78%</w:t>
            </w:r>
          </w:p>
        </w:tc>
        <w:tc>
          <w:tcPr>
            <w:tcW w:w="1471" w:type="dxa"/>
            <w:noWrap/>
            <w:hideMark/>
          </w:tcPr>
          <w:p w14:paraId="0BD802D4"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5.3%</w:t>
            </w:r>
          </w:p>
        </w:tc>
      </w:tr>
      <w:tr w:rsidR="006F7E47" w:rsidRPr="006C0350" w14:paraId="3E4260FE" w14:textId="77777777" w:rsidTr="00B67B78">
        <w:trPr>
          <w:cnfStyle w:val="000000100000" w:firstRow="0" w:lastRow="0" w:firstColumn="0" w:lastColumn="0" w:oddVBand="0" w:evenVBand="0" w:oddHBand="1" w:evenHBand="0" w:firstRowFirstColumn="0" w:firstRowLastColumn="0" w:lastRowFirstColumn="0" w:lastRowLastColumn="0"/>
          <w:trHeight w:val="325"/>
        </w:trPr>
        <w:tc>
          <w:tcPr>
            <w:tcW w:w="2515" w:type="dxa"/>
            <w:noWrap/>
            <w:hideMark/>
          </w:tcPr>
          <w:p w14:paraId="5B7237AE"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2L</w:t>
            </w:r>
            <w:r w:rsidRPr="006C0350">
              <w:rPr>
                <w:rFonts w:ascii="Trebuchet MS" w:hint="eastAsia"/>
                <w:color w:val="000000"/>
                <w:sz w:val="16"/>
              </w:rPr>
              <w:t>类累积（港元对冲）份额</w:t>
            </w:r>
          </w:p>
        </w:tc>
        <w:tc>
          <w:tcPr>
            <w:tcW w:w="1623" w:type="dxa"/>
            <w:noWrap/>
            <w:hideMark/>
          </w:tcPr>
          <w:p w14:paraId="47CF0007"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HK0000490059</w:t>
            </w:r>
          </w:p>
        </w:tc>
        <w:tc>
          <w:tcPr>
            <w:tcW w:w="1262" w:type="dxa"/>
            <w:noWrap/>
            <w:hideMark/>
          </w:tcPr>
          <w:p w14:paraId="6B40E302"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IRHY2LA HK</w:t>
            </w:r>
          </w:p>
        </w:tc>
        <w:tc>
          <w:tcPr>
            <w:tcW w:w="1623" w:type="dxa"/>
            <w:noWrap/>
            <w:hideMark/>
          </w:tcPr>
          <w:p w14:paraId="3351B518"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2019</w:t>
            </w:r>
            <w:r w:rsidRPr="006C0350">
              <w:rPr>
                <w:rFonts w:ascii="Trebuchet MS" w:hint="eastAsia"/>
                <w:color w:val="1F1C0A"/>
                <w:sz w:val="16"/>
              </w:rPr>
              <w:t>年</w:t>
            </w:r>
            <w:r w:rsidRPr="006C0350">
              <w:rPr>
                <w:rFonts w:ascii="Trebuchet MS" w:hint="eastAsia"/>
                <w:color w:val="1F1C0A"/>
                <w:sz w:val="16"/>
              </w:rPr>
              <w:t>5</w:t>
            </w:r>
            <w:r w:rsidRPr="006C0350">
              <w:rPr>
                <w:rFonts w:ascii="Trebuchet MS" w:hint="eastAsia"/>
                <w:color w:val="1F1C0A"/>
                <w:sz w:val="16"/>
              </w:rPr>
              <w:t>月</w:t>
            </w:r>
            <w:r w:rsidRPr="006C0350">
              <w:rPr>
                <w:rFonts w:ascii="Trebuchet MS" w:hint="eastAsia"/>
                <w:color w:val="1F1C0A"/>
                <w:sz w:val="16"/>
              </w:rPr>
              <w:t>7</w:t>
            </w:r>
            <w:r w:rsidRPr="006C0350">
              <w:rPr>
                <w:rFonts w:ascii="Trebuchet MS" w:hint="eastAsia"/>
                <w:color w:val="1F1C0A"/>
                <w:sz w:val="16"/>
              </w:rPr>
              <w:t>日</w:t>
            </w:r>
          </w:p>
        </w:tc>
        <w:tc>
          <w:tcPr>
            <w:tcW w:w="969" w:type="dxa"/>
            <w:noWrap/>
          </w:tcPr>
          <w:p w14:paraId="609D2CD0"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sz w:val="16"/>
              </w:rPr>
              <w:t>-</w:t>
            </w:r>
          </w:p>
        </w:tc>
        <w:tc>
          <w:tcPr>
            <w:tcW w:w="1471" w:type="dxa"/>
            <w:noWrap/>
            <w:hideMark/>
          </w:tcPr>
          <w:p w14:paraId="08CD1244"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w:t>
            </w:r>
          </w:p>
        </w:tc>
      </w:tr>
      <w:tr w:rsidR="006F7E47" w:rsidRPr="006C0350" w14:paraId="4F9C86B6" w14:textId="77777777" w:rsidTr="00B67B78">
        <w:trPr>
          <w:cnfStyle w:val="000000010000" w:firstRow="0" w:lastRow="0" w:firstColumn="0" w:lastColumn="0" w:oddVBand="0" w:evenVBand="0" w:oddHBand="0" w:evenHBand="1" w:firstRowFirstColumn="0" w:firstRowLastColumn="0" w:lastRowFirstColumn="0" w:lastRowLastColumn="0"/>
          <w:trHeight w:val="325"/>
        </w:trPr>
        <w:tc>
          <w:tcPr>
            <w:tcW w:w="2515" w:type="dxa"/>
            <w:noWrap/>
            <w:hideMark/>
          </w:tcPr>
          <w:p w14:paraId="138FC326"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2L</w:t>
            </w:r>
            <w:r w:rsidRPr="006C0350">
              <w:rPr>
                <w:rFonts w:ascii="Trebuchet MS" w:hint="eastAsia"/>
                <w:color w:val="000000"/>
                <w:sz w:val="16"/>
              </w:rPr>
              <w:t>类分派（港元对冲）份额</w:t>
            </w:r>
          </w:p>
        </w:tc>
        <w:tc>
          <w:tcPr>
            <w:tcW w:w="1623" w:type="dxa"/>
            <w:noWrap/>
            <w:hideMark/>
          </w:tcPr>
          <w:p w14:paraId="0D3E383D"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HK0000490042</w:t>
            </w:r>
          </w:p>
        </w:tc>
        <w:tc>
          <w:tcPr>
            <w:tcW w:w="1262" w:type="dxa"/>
            <w:noWrap/>
            <w:hideMark/>
          </w:tcPr>
          <w:p w14:paraId="27002ED0"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IPRHY2L HK</w:t>
            </w:r>
          </w:p>
        </w:tc>
        <w:tc>
          <w:tcPr>
            <w:tcW w:w="1623" w:type="dxa"/>
            <w:noWrap/>
            <w:hideMark/>
          </w:tcPr>
          <w:p w14:paraId="4D10B34F"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2019</w:t>
            </w:r>
            <w:r w:rsidRPr="006C0350">
              <w:rPr>
                <w:rFonts w:ascii="Trebuchet MS" w:hint="eastAsia"/>
                <w:color w:val="1F1C0A"/>
                <w:sz w:val="16"/>
              </w:rPr>
              <w:t>年</w:t>
            </w:r>
            <w:r w:rsidRPr="006C0350">
              <w:rPr>
                <w:rFonts w:ascii="Trebuchet MS" w:hint="eastAsia"/>
                <w:color w:val="1F1C0A"/>
                <w:sz w:val="16"/>
              </w:rPr>
              <w:t>4</w:t>
            </w:r>
            <w:r w:rsidRPr="006C0350">
              <w:rPr>
                <w:rFonts w:ascii="Trebuchet MS" w:hint="eastAsia"/>
                <w:color w:val="1F1C0A"/>
                <w:sz w:val="16"/>
              </w:rPr>
              <w:t>月</w:t>
            </w:r>
            <w:r w:rsidRPr="006C0350">
              <w:rPr>
                <w:rFonts w:ascii="Trebuchet MS" w:hint="eastAsia"/>
                <w:color w:val="1F1C0A"/>
                <w:sz w:val="16"/>
              </w:rPr>
              <w:t>17</w:t>
            </w:r>
            <w:r w:rsidRPr="006C0350">
              <w:rPr>
                <w:rFonts w:ascii="Trebuchet MS" w:hint="eastAsia"/>
                <w:color w:val="1F1C0A"/>
                <w:sz w:val="16"/>
              </w:rPr>
              <w:t>日</w:t>
            </w:r>
          </w:p>
        </w:tc>
        <w:tc>
          <w:tcPr>
            <w:tcW w:w="969" w:type="dxa"/>
            <w:noWrap/>
          </w:tcPr>
          <w:p w14:paraId="14BBBE0F" w14:textId="12B28937" w:rsidR="006F7E47" w:rsidRPr="006C0350" w:rsidRDefault="006F7E47" w:rsidP="005B040E">
            <w:pPr>
              <w:overflowPunct w:val="0"/>
              <w:topLinePunct/>
              <w:adjustRightInd/>
              <w:snapToGrid/>
              <w:spacing w:line="240" w:lineRule="auto"/>
              <w:jc w:val="center"/>
              <w:rPr>
                <w:rFonts w:ascii="Trebuchet MS" w:hAnsi="Trebuchet MS"/>
                <w:sz w:val="16"/>
                <w:szCs w:val="16"/>
              </w:rPr>
            </w:pPr>
            <w:r w:rsidRPr="006C0350">
              <w:rPr>
                <w:rFonts w:ascii="Trebuchet MS" w:hint="eastAsia"/>
                <w:sz w:val="16"/>
              </w:rPr>
              <w:t>9.78%</w:t>
            </w:r>
          </w:p>
        </w:tc>
        <w:tc>
          <w:tcPr>
            <w:tcW w:w="1471" w:type="dxa"/>
            <w:noWrap/>
            <w:hideMark/>
          </w:tcPr>
          <w:p w14:paraId="01770F8F"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8.3%</w:t>
            </w:r>
          </w:p>
        </w:tc>
      </w:tr>
      <w:tr w:rsidR="006F7E47" w:rsidRPr="006C0350" w14:paraId="0297FD84" w14:textId="77777777" w:rsidTr="00B67B78">
        <w:trPr>
          <w:cnfStyle w:val="000000100000" w:firstRow="0" w:lastRow="0" w:firstColumn="0" w:lastColumn="0" w:oddVBand="0" w:evenVBand="0" w:oddHBand="1" w:evenHBand="0" w:firstRowFirstColumn="0" w:firstRowLastColumn="0" w:lastRowFirstColumn="0" w:lastRowLastColumn="0"/>
          <w:trHeight w:val="325"/>
        </w:trPr>
        <w:tc>
          <w:tcPr>
            <w:tcW w:w="2515" w:type="dxa"/>
            <w:noWrap/>
          </w:tcPr>
          <w:p w14:paraId="42E8E2F0"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2XB</w:t>
            </w:r>
            <w:r w:rsidRPr="006C0350">
              <w:rPr>
                <w:rFonts w:ascii="Trebuchet MS" w:hint="eastAsia"/>
                <w:color w:val="000000"/>
                <w:sz w:val="16"/>
              </w:rPr>
              <w:t>类累积（人民币）份额</w:t>
            </w:r>
          </w:p>
        </w:tc>
        <w:tc>
          <w:tcPr>
            <w:tcW w:w="1623" w:type="dxa"/>
            <w:noWrap/>
          </w:tcPr>
          <w:p w14:paraId="7B56E8ED"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HK0000706074</w:t>
            </w:r>
          </w:p>
        </w:tc>
        <w:tc>
          <w:tcPr>
            <w:tcW w:w="1262" w:type="dxa"/>
            <w:noWrap/>
          </w:tcPr>
          <w:p w14:paraId="5032C0D6"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w:t>
            </w:r>
          </w:p>
        </w:tc>
        <w:tc>
          <w:tcPr>
            <w:tcW w:w="1623" w:type="dxa"/>
            <w:noWrap/>
          </w:tcPr>
          <w:p w14:paraId="461CAB95"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2021</w:t>
            </w:r>
            <w:r w:rsidRPr="006C0350">
              <w:rPr>
                <w:rFonts w:ascii="Trebuchet MS" w:hint="eastAsia"/>
                <w:color w:val="1F1C0A"/>
                <w:sz w:val="16"/>
              </w:rPr>
              <w:t>年</w:t>
            </w:r>
            <w:r w:rsidRPr="006C0350">
              <w:rPr>
                <w:rFonts w:ascii="Trebuchet MS" w:hint="eastAsia"/>
                <w:color w:val="1F1C0A"/>
                <w:sz w:val="16"/>
              </w:rPr>
              <w:t>12</w:t>
            </w:r>
            <w:r w:rsidRPr="006C0350">
              <w:rPr>
                <w:rFonts w:ascii="Trebuchet MS" w:hint="eastAsia"/>
                <w:color w:val="1F1C0A"/>
                <w:sz w:val="16"/>
              </w:rPr>
              <w:t>月</w:t>
            </w:r>
            <w:r w:rsidRPr="006C0350">
              <w:rPr>
                <w:rFonts w:ascii="Trebuchet MS" w:hint="eastAsia"/>
                <w:color w:val="1F1C0A"/>
                <w:sz w:val="16"/>
              </w:rPr>
              <w:t>22</w:t>
            </w:r>
            <w:r w:rsidRPr="006C0350">
              <w:rPr>
                <w:rFonts w:ascii="Trebuchet MS" w:hint="eastAsia"/>
                <w:color w:val="1F1C0A"/>
                <w:sz w:val="16"/>
              </w:rPr>
              <w:t>日</w:t>
            </w:r>
          </w:p>
        </w:tc>
        <w:tc>
          <w:tcPr>
            <w:tcW w:w="969" w:type="dxa"/>
            <w:noWrap/>
          </w:tcPr>
          <w:p w14:paraId="54EF44CD"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w:t>
            </w:r>
          </w:p>
        </w:tc>
        <w:tc>
          <w:tcPr>
            <w:tcW w:w="1471" w:type="dxa"/>
            <w:noWrap/>
          </w:tcPr>
          <w:p w14:paraId="7A2F45DC"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w:t>
            </w:r>
          </w:p>
        </w:tc>
      </w:tr>
      <w:tr w:rsidR="006F7E47" w:rsidRPr="006C0350" w14:paraId="2B9E603C" w14:textId="77777777" w:rsidTr="00B67B78">
        <w:trPr>
          <w:cnfStyle w:val="000000010000" w:firstRow="0" w:lastRow="0" w:firstColumn="0" w:lastColumn="0" w:oddVBand="0" w:evenVBand="0" w:oddHBand="0" w:evenHBand="1" w:firstRowFirstColumn="0" w:firstRowLastColumn="0" w:lastRowFirstColumn="0" w:lastRowLastColumn="0"/>
          <w:trHeight w:val="325"/>
        </w:trPr>
        <w:tc>
          <w:tcPr>
            <w:tcW w:w="2515" w:type="dxa"/>
            <w:noWrap/>
          </w:tcPr>
          <w:p w14:paraId="1BE55658" w14:textId="77777777" w:rsidR="006F7E47" w:rsidRPr="006C0350" w:rsidRDefault="006F7E47" w:rsidP="005B040E">
            <w:pPr>
              <w:overflowPunct w:val="0"/>
              <w:topLinePunct/>
              <w:adjustRightInd/>
              <w:snapToGrid/>
              <w:spacing w:line="240" w:lineRule="auto"/>
              <w:jc w:val="left"/>
              <w:rPr>
                <w:rFonts w:ascii="Trebuchet MS" w:hAnsi="Trebuchet MS"/>
                <w:color w:val="000000"/>
                <w:sz w:val="16"/>
                <w:szCs w:val="16"/>
              </w:rPr>
            </w:pPr>
            <w:r w:rsidRPr="006C0350">
              <w:rPr>
                <w:rFonts w:ascii="Trebuchet MS" w:hint="eastAsia"/>
                <w:color w:val="000000"/>
                <w:sz w:val="16"/>
              </w:rPr>
              <w:t>2XG</w:t>
            </w:r>
            <w:r w:rsidRPr="006C0350">
              <w:rPr>
                <w:rFonts w:ascii="Trebuchet MS" w:hint="eastAsia"/>
                <w:color w:val="000000"/>
                <w:sz w:val="16"/>
              </w:rPr>
              <w:t>类累积（美元对冲）份额</w:t>
            </w:r>
          </w:p>
        </w:tc>
        <w:tc>
          <w:tcPr>
            <w:tcW w:w="1623" w:type="dxa"/>
            <w:noWrap/>
          </w:tcPr>
          <w:p w14:paraId="482E39F3"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HK0000706090</w:t>
            </w:r>
          </w:p>
        </w:tc>
        <w:tc>
          <w:tcPr>
            <w:tcW w:w="1262" w:type="dxa"/>
            <w:noWrap/>
          </w:tcPr>
          <w:p w14:paraId="3071F0CD"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000000"/>
                <w:sz w:val="16"/>
              </w:rPr>
              <w:t>-</w:t>
            </w:r>
          </w:p>
        </w:tc>
        <w:tc>
          <w:tcPr>
            <w:tcW w:w="1623" w:type="dxa"/>
            <w:noWrap/>
          </w:tcPr>
          <w:p w14:paraId="1E2FB3EE" w14:textId="77777777" w:rsidR="006F7E47" w:rsidRPr="006C0350" w:rsidRDefault="006F7E47" w:rsidP="005B040E">
            <w:pPr>
              <w:overflowPunct w:val="0"/>
              <w:topLinePunct/>
              <w:adjustRightInd/>
              <w:snapToGrid/>
              <w:spacing w:line="240" w:lineRule="auto"/>
              <w:jc w:val="center"/>
              <w:rPr>
                <w:rFonts w:ascii="Trebuchet MS" w:hAnsi="Trebuchet MS"/>
                <w:color w:val="1F1C0A"/>
                <w:sz w:val="16"/>
                <w:szCs w:val="16"/>
              </w:rPr>
            </w:pPr>
            <w:r w:rsidRPr="006C0350">
              <w:rPr>
                <w:rFonts w:ascii="Trebuchet MS" w:hint="eastAsia"/>
                <w:color w:val="1F1C0A"/>
                <w:sz w:val="16"/>
              </w:rPr>
              <w:t>2021</w:t>
            </w:r>
            <w:r w:rsidRPr="006C0350">
              <w:rPr>
                <w:rFonts w:ascii="Trebuchet MS" w:hint="eastAsia"/>
                <w:color w:val="1F1C0A"/>
                <w:sz w:val="16"/>
              </w:rPr>
              <w:t>年</w:t>
            </w:r>
            <w:r w:rsidRPr="006C0350">
              <w:rPr>
                <w:rFonts w:ascii="Trebuchet MS" w:hint="eastAsia"/>
                <w:color w:val="1F1C0A"/>
                <w:sz w:val="16"/>
              </w:rPr>
              <w:t>7</w:t>
            </w:r>
            <w:r w:rsidRPr="006C0350">
              <w:rPr>
                <w:rFonts w:ascii="Trebuchet MS" w:hint="eastAsia"/>
                <w:color w:val="1F1C0A"/>
                <w:sz w:val="16"/>
              </w:rPr>
              <w:t>月</w:t>
            </w:r>
            <w:r w:rsidRPr="006C0350">
              <w:rPr>
                <w:rFonts w:ascii="Trebuchet MS" w:hint="eastAsia"/>
                <w:color w:val="1F1C0A"/>
                <w:sz w:val="16"/>
              </w:rPr>
              <w:t>14</w:t>
            </w:r>
            <w:r w:rsidRPr="006C0350">
              <w:rPr>
                <w:rFonts w:ascii="Trebuchet MS" w:hint="eastAsia"/>
                <w:color w:val="1F1C0A"/>
                <w:sz w:val="16"/>
              </w:rPr>
              <w:t>日</w:t>
            </w:r>
          </w:p>
        </w:tc>
        <w:tc>
          <w:tcPr>
            <w:tcW w:w="969" w:type="dxa"/>
            <w:noWrap/>
          </w:tcPr>
          <w:p w14:paraId="27166191"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sz w:val="16"/>
              </w:rPr>
              <w:t>-</w:t>
            </w:r>
            <w:r w:rsidRPr="006C0350">
              <w:rPr>
                <w:rFonts w:ascii="Trebuchet MS" w:hint="eastAsia"/>
                <w:sz w:val="16"/>
                <w:vertAlign w:val="superscript"/>
              </w:rPr>
              <w:t>2</w:t>
            </w:r>
          </w:p>
        </w:tc>
        <w:tc>
          <w:tcPr>
            <w:tcW w:w="1471" w:type="dxa"/>
            <w:noWrap/>
          </w:tcPr>
          <w:p w14:paraId="20A9C2AE" w14:textId="77777777" w:rsidR="006F7E47" w:rsidRPr="006C0350" w:rsidRDefault="006F7E47" w:rsidP="005B040E">
            <w:pPr>
              <w:overflowPunct w:val="0"/>
              <w:topLinePunct/>
              <w:adjustRightInd/>
              <w:snapToGrid/>
              <w:spacing w:line="240" w:lineRule="auto"/>
              <w:jc w:val="center"/>
              <w:rPr>
                <w:rFonts w:ascii="Trebuchet MS" w:hAnsi="Trebuchet MS"/>
                <w:color w:val="000000"/>
                <w:sz w:val="16"/>
                <w:szCs w:val="16"/>
              </w:rPr>
            </w:pPr>
            <w:r w:rsidRPr="006C0350">
              <w:rPr>
                <w:rFonts w:ascii="Trebuchet MS" w:hint="eastAsia"/>
                <w:color w:val="1F1C0A"/>
                <w:sz w:val="16"/>
              </w:rPr>
              <w:t>-</w:t>
            </w:r>
          </w:p>
        </w:tc>
      </w:tr>
    </w:tbl>
    <w:p w14:paraId="75DE9B29" w14:textId="77777777" w:rsidR="006F7E47" w:rsidRPr="006C0350" w:rsidRDefault="006F7E47" w:rsidP="005B040E">
      <w:pPr>
        <w:overflowPunct w:val="0"/>
        <w:topLinePunct/>
        <w:spacing w:after="120" w:line="240" w:lineRule="auto"/>
        <w:rPr>
          <w:rFonts w:ascii="Trebuchet MS" w:hAnsi="Trebuchet MS" w:cs="Arial"/>
        </w:rPr>
      </w:pPr>
    </w:p>
    <w:p w14:paraId="77F36B07" w14:textId="77777777" w:rsidR="006F7E47" w:rsidRPr="006C0350" w:rsidRDefault="006F7E47" w:rsidP="005B040E">
      <w:pPr>
        <w:overflowPunct w:val="0"/>
        <w:topLinePunct/>
        <w:spacing w:before="60" w:after="120" w:line="240" w:lineRule="auto"/>
        <w:ind w:right="-421"/>
        <w:rPr>
          <w:rFonts w:ascii="Trebuchet MS" w:hAnsi="Trebuchet MS" w:cs="Arial"/>
          <w:sz w:val="16"/>
        </w:rPr>
      </w:pPr>
      <w:r w:rsidRPr="006C0350">
        <w:rPr>
          <w:rFonts w:ascii="Trebuchet MS" w:hint="eastAsia"/>
          <w:sz w:val="16"/>
        </w:rPr>
        <w:t>*</w:t>
      </w:r>
      <w:r w:rsidRPr="006C0350">
        <w:rPr>
          <w:rFonts w:ascii="Trebuchet MS" w:hint="eastAsia"/>
          <w:sz w:val="8"/>
        </w:rPr>
        <w:t xml:space="preserve"> </w:t>
      </w:r>
      <w:r w:rsidRPr="006C0350">
        <w:rPr>
          <w:rFonts w:ascii="Trebuchet MS" w:hint="eastAsia"/>
          <w:sz w:val="16"/>
        </w:rPr>
        <w:t xml:space="preserve"> </w:t>
      </w:r>
      <w:proofErr w:type="gramStart"/>
      <w:r w:rsidRPr="006C0350">
        <w:rPr>
          <w:rFonts w:ascii="Trebuchet MS" w:hint="eastAsia"/>
          <w:sz w:val="16"/>
        </w:rPr>
        <w:t>年化红利</w:t>
      </w:r>
      <w:proofErr w:type="gramEnd"/>
      <w:r w:rsidRPr="006C0350">
        <w:rPr>
          <w:rFonts w:ascii="Trebuchet MS" w:hint="eastAsia"/>
          <w:sz w:val="16"/>
        </w:rPr>
        <w:t>收益率：</w:t>
      </w:r>
      <w:r w:rsidRPr="006C0350">
        <w:rPr>
          <w:rFonts w:ascii="Trebuchet MS" w:hint="eastAsia"/>
          <w:sz w:val="16"/>
        </w:rPr>
        <w:t xml:space="preserve">[(1 + </w:t>
      </w:r>
      <w:r w:rsidRPr="006C0350">
        <w:rPr>
          <w:rFonts w:ascii="Trebuchet MS" w:hint="eastAsia"/>
          <w:sz w:val="16"/>
        </w:rPr>
        <w:t>每份额收益分配</w:t>
      </w:r>
      <w:r w:rsidRPr="006C0350">
        <w:rPr>
          <w:rFonts w:ascii="Trebuchet MS" w:hint="eastAsia"/>
          <w:sz w:val="16"/>
        </w:rPr>
        <w:t xml:space="preserve"> / </w:t>
      </w:r>
      <w:r w:rsidRPr="006C0350">
        <w:rPr>
          <w:rFonts w:ascii="Trebuchet MS" w:hint="eastAsia"/>
          <w:sz w:val="16"/>
        </w:rPr>
        <w:t>除息后资产净值</w:t>
      </w:r>
      <w:r w:rsidRPr="006C0350">
        <w:rPr>
          <w:rFonts w:ascii="Trebuchet MS" w:hint="eastAsia"/>
          <w:sz w:val="16"/>
        </w:rPr>
        <w:t xml:space="preserve">) ^ </w:t>
      </w:r>
      <w:r w:rsidRPr="006C0350">
        <w:rPr>
          <w:rFonts w:ascii="Trebuchet MS" w:hint="eastAsia"/>
          <w:sz w:val="16"/>
        </w:rPr>
        <w:t>收益分配频率</w:t>
      </w:r>
      <w:r w:rsidRPr="006C0350">
        <w:rPr>
          <w:rFonts w:ascii="Trebuchet MS" w:hint="eastAsia"/>
          <w:sz w:val="16"/>
        </w:rPr>
        <w:t xml:space="preserve">] </w:t>
      </w:r>
      <w:r w:rsidRPr="006C0350">
        <w:rPr>
          <w:rFonts w:ascii="Trebuchet MS" w:hint="eastAsia"/>
          <w:sz w:val="16"/>
        </w:rPr>
        <w:t>–</w:t>
      </w:r>
      <w:r w:rsidRPr="006C0350">
        <w:rPr>
          <w:rFonts w:ascii="Trebuchet MS" w:hint="eastAsia"/>
          <w:sz w:val="16"/>
        </w:rPr>
        <w:t xml:space="preserve"> 1</w:t>
      </w:r>
      <w:r w:rsidRPr="006C0350">
        <w:rPr>
          <w:rFonts w:ascii="Trebuchet MS" w:hint="eastAsia"/>
          <w:sz w:val="16"/>
        </w:rPr>
        <w:t>。收益率数据为估计值，依据最近的红利分配及上个月的除息后资产净值。收益率数据仅供参考。红利收益率为正并不意味着回报率为正。不保证分红率，可能会用资本支付收益分配。</w:t>
      </w:r>
    </w:p>
    <w:p w14:paraId="505DE48D" w14:textId="77777777" w:rsidR="006F7E47" w:rsidRPr="006C0350" w:rsidRDefault="006F7E47" w:rsidP="005B040E">
      <w:pPr>
        <w:overflowPunct w:val="0"/>
        <w:topLinePunct/>
        <w:adjustRightInd/>
        <w:snapToGrid/>
        <w:spacing w:line="240" w:lineRule="auto"/>
        <w:rPr>
          <w:rFonts w:ascii="Trebuchet MS" w:hAnsi="Trebuchet MS"/>
          <w:b/>
          <w:szCs w:val="20"/>
        </w:rPr>
      </w:pPr>
    </w:p>
    <w:p w14:paraId="3D15DC8D" w14:textId="77777777" w:rsidR="006F7E47" w:rsidRPr="006C0350" w:rsidRDefault="006F7E47" w:rsidP="005B040E">
      <w:pPr>
        <w:overflowPunct w:val="0"/>
        <w:topLinePunct/>
        <w:adjustRightInd/>
        <w:snapToGrid/>
        <w:spacing w:line="240" w:lineRule="auto"/>
        <w:rPr>
          <w:rFonts w:ascii="Trebuchet MS" w:hAnsi="Trebuchet MS"/>
          <w:b/>
          <w:szCs w:val="20"/>
        </w:rPr>
      </w:pPr>
    </w:p>
    <w:p w14:paraId="3C4564C2" w14:textId="77777777" w:rsidR="006F7E47" w:rsidRPr="006C0350" w:rsidRDefault="006F7E47" w:rsidP="005B040E">
      <w:pPr>
        <w:pStyle w:val="Heading2"/>
        <w:overflowPunct w:val="0"/>
        <w:topLinePunct/>
      </w:pPr>
      <w:bookmarkStart w:id="6" w:name="_市场概述与展望"/>
      <w:bookmarkEnd w:id="6"/>
      <w:r w:rsidRPr="006C0350">
        <w:rPr>
          <w:rFonts w:hint="eastAsia"/>
        </w:rPr>
        <w:lastRenderedPageBreak/>
        <w:t>市场概述与展望</w:t>
      </w:r>
    </w:p>
    <w:p w14:paraId="4D372B69" w14:textId="77777777" w:rsidR="006F7E47" w:rsidRPr="006C0350" w:rsidRDefault="006F7E47" w:rsidP="005B040E">
      <w:pPr>
        <w:overflowPunct w:val="0"/>
        <w:topLinePunct/>
      </w:pPr>
    </w:p>
    <w:p w14:paraId="5889392E" w14:textId="77777777" w:rsidR="006F7E47" w:rsidRPr="006C0350" w:rsidRDefault="006F7E47" w:rsidP="005B040E">
      <w:pPr>
        <w:overflowPunct w:val="0"/>
        <w:topLinePunct/>
        <w:rPr>
          <w:rFonts w:ascii="Trebuchet MS" w:hAnsi="Trebuchet MS" w:cs="Calibri"/>
          <w:szCs w:val="20"/>
        </w:rPr>
      </w:pPr>
      <w:r w:rsidRPr="006C0350">
        <w:rPr>
          <w:rFonts w:ascii="Trebuchet MS" w:hint="eastAsia"/>
        </w:rPr>
        <w:t>2024</w:t>
      </w:r>
      <w:r w:rsidRPr="006C0350">
        <w:rPr>
          <w:rFonts w:ascii="Trebuchet MS" w:hint="eastAsia"/>
        </w:rPr>
        <w:t>年上半年，亚洲高收益债券市场延续自</w:t>
      </w:r>
      <w:r w:rsidRPr="006C0350">
        <w:rPr>
          <w:rFonts w:ascii="Trebuchet MS" w:hint="eastAsia"/>
        </w:rPr>
        <w:t>2023</w:t>
      </w:r>
      <w:r w:rsidRPr="006C0350">
        <w:rPr>
          <w:rFonts w:ascii="Trebuchet MS" w:hint="eastAsia"/>
        </w:rPr>
        <w:t>年</w:t>
      </w:r>
      <w:r w:rsidRPr="006C0350">
        <w:rPr>
          <w:rFonts w:ascii="Trebuchet MS" w:hint="eastAsia"/>
        </w:rPr>
        <w:t>11</w:t>
      </w:r>
      <w:r w:rsidRPr="006C0350">
        <w:rPr>
          <w:rFonts w:ascii="Trebuchet MS" w:hint="eastAsia"/>
        </w:rPr>
        <w:t>月以来的上涨势头，以美元计，实现两位数的回报率。</w:t>
      </w:r>
    </w:p>
    <w:p w14:paraId="236371FB" w14:textId="77777777" w:rsidR="006F7E47" w:rsidRPr="006C0350" w:rsidRDefault="006F7E47" w:rsidP="005B040E">
      <w:pPr>
        <w:overflowPunct w:val="0"/>
        <w:topLinePunct/>
        <w:rPr>
          <w:rFonts w:ascii="Trebuchet MS" w:hAnsi="Trebuchet MS" w:cs="Calibri"/>
          <w:szCs w:val="20"/>
        </w:rPr>
      </w:pPr>
    </w:p>
    <w:p w14:paraId="39185C9C" w14:textId="77777777" w:rsidR="006F7E47" w:rsidRPr="006C0350" w:rsidRDefault="006F7E47" w:rsidP="005B040E">
      <w:pPr>
        <w:overflowPunct w:val="0"/>
        <w:topLinePunct/>
        <w:rPr>
          <w:rFonts w:ascii="Trebuchet MS" w:hAnsi="Trebuchet MS" w:cs="Calibri"/>
          <w:szCs w:val="20"/>
        </w:rPr>
      </w:pPr>
      <w:r w:rsidRPr="006C0350">
        <w:rPr>
          <w:rFonts w:ascii="Trebuchet MS" w:hint="eastAsia"/>
        </w:rPr>
        <w:t>根据下方按地区划分的表现细分表所示，中国内地对本基金今年迄今的回报率</w:t>
      </w:r>
      <w:proofErr w:type="gramStart"/>
      <w:r w:rsidRPr="006C0350">
        <w:rPr>
          <w:rFonts w:ascii="Trebuchet MS" w:hint="eastAsia"/>
        </w:rPr>
        <w:t>作出</w:t>
      </w:r>
      <w:proofErr w:type="gramEnd"/>
      <w:r w:rsidRPr="006C0350">
        <w:rPr>
          <w:rFonts w:ascii="Trebuchet MS" w:hint="eastAsia"/>
        </w:rPr>
        <w:t>显著贡献，贡献度为</w:t>
      </w:r>
      <w:r w:rsidRPr="006C0350">
        <w:rPr>
          <w:rFonts w:ascii="Trebuchet MS" w:hint="eastAsia"/>
        </w:rPr>
        <w:t>3.5%</w:t>
      </w:r>
      <w:r w:rsidRPr="006C0350">
        <w:rPr>
          <w:rFonts w:ascii="Trebuchet MS" w:hint="eastAsia"/>
        </w:rPr>
        <w:t>。单就本基金于中国内地的投资而言，实现高达</w:t>
      </w:r>
      <w:r w:rsidRPr="006C0350">
        <w:rPr>
          <w:rFonts w:ascii="Trebuchet MS" w:hint="eastAsia"/>
        </w:rPr>
        <w:t>16.8%</w:t>
      </w:r>
      <w:r w:rsidRPr="006C0350">
        <w:rPr>
          <w:rFonts w:ascii="Trebuchet MS" w:hint="eastAsia"/>
        </w:rPr>
        <w:t>的总回报率，超过总体市场的水平，原因在于我们战略性地超配房地产板块以及低</w:t>
      </w:r>
      <w:proofErr w:type="gramStart"/>
      <w:r w:rsidRPr="006C0350">
        <w:rPr>
          <w:rFonts w:ascii="Trebuchet MS" w:hint="eastAsia"/>
        </w:rPr>
        <w:t>配金融</w:t>
      </w:r>
      <w:proofErr w:type="gramEnd"/>
      <w:r w:rsidRPr="006C0350">
        <w:rPr>
          <w:rFonts w:ascii="Trebuchet MS" w:hint="eastAsia"/>
        </w:rPr>
        <w:t>和准主权板块。在中央政府出台的一系列扶持政策的推动下，中国内地房地产板块稳健复苏。虽然我们承认，由于购房者需求减弱以及求稳心态作祟，房地产市场持续承压，但部分优质房地产开发商的债券价格依然蕴含着诱人的投资机会。</w:t>
      </w:r>
    </w:p>
    <w:p w14:paraId="76A5AFE0" w14:textId="77777777" w:rsidR="006F7E47" w:rsidRPr="006C0350" w:rsidRDefault="006F7E47" w:rsidP="005B040E">
      <w:pPr>
        <w:overflowPunct w:val="0"/>
        <w:topLinePunct/>
        <w:rPr>
          <w:rFonts w:ascii="Trebuchet MS" w:hAnsi="Trebuchet MS" w:cs="Calibri"/>
          <w:szCs w:val="20"/>
        </w:rPr>
      </w:pPr>
    </w:p>
    <w:p w14:paraId="4D591118" w14:textId="77777777" w:rsidR="006F7E47" w:rsidRPr="006C0350" w:rsidRDefault="006F7E47" w:rsidP="005B040E">
      <w:pPr>
        <w:overflowPunct w:val="0"/>
        <w:topLinePunct/>
        <w:rPr>
          <w:rFonts w:ascii="Trebuchet MS" w:hAnsi="Trebuchet MS" w:cs="Calibri"/>
          <w:szCs w:val="20"/>
        </w:rPr>
      </w:pPr>
      <w:r w:rsidRPr="006C0350">
        <w:rPr>
          <w:rFonts w:ascii="Trebuchet MS" w:hint="eastAsia"/>
        </w:rPr>
        <w:t>香港成为本基金表现的第二大贡献者，对本基金今年迄今的回报率的贡献度为</w:t>
      </w:r>
      <w:r w:rsidRPr="006C0350">
        <w:rPr>
          <w:rFonts w:ascii="Trebuchet MS" w:hint="eastAsia"/>
        </w:rPr>
        <w:t>2.7%</w:t>
      </w:r>
      <w:r w:rsidRPr="006C0350">
        <w:rPr>
          <w:rFonts w:ascii="Trebuchet MS" w:hint="eastAsia"/>
        </w:rPr>
        <w:t>，单就香港而言，实现</w:t>
      </w:r>
      <w:r w:rsidRPr="006C0350">
        <w:rPr>
          <w:rFonts w:ascii="Trebuchet MS" w:hint="eastAsia"/>
        </w:rPr>
        <w:t>12.4%</w:t>
      </w:r>
      <w:r w:rsidRPr="006C0350">
        <w:rPr>
          <w:rFonts w:ascii="Trebuchet MS" w:hint="eastAsia"/>
        </w:rPr>
        <w:t>的总回报率。另外，印尼对本基金今年迄今表现的贡献度为</w:t>
      </w:r>
      <w:r w:rsidRPr="006C0350">
        <w:rPr>
          <w:rFonts w:ascii="Trebuchet MS" w:hint="eastAsia"/>
        </w:rPr>
        <w:t>1.4%</w:t>
      </w:r>
      <w:r w:rsidRPr="006C0350">
        <w:rPr>
          <w:rFonts w:ascii="Trebuchet MS" w:hint="eastAsia"/>
        </w:rPr>
        <w:t>，排名第三，而未加权回报率达到惊人的</w:t>
      </w:r>
      <w:r w:rsidRPr="006C0350">
        <w:rPr>
          <w:rFonts w:ascii="Trebuchet MS" w:hint="eastAsia"/>
        </w:rPr>
        <w:t>17.3%</w:t>
      </w:r>
      <w:r w:rsidRPr="006C0350">
        <w:rPr>
          <w:rFonts w:ascii="Trebuchet MS" w:hint="eastAsia"/>
        </w:rPr>
        <w:t>。针对于香港和印尼的投资，我们精挑细选债券，所取得的表现显著优于总体市场。相比之下，本基金依旧低配印度和澳门，看好这些地区的优质资产，从而导致印度和澳门对于本基金表现的贡献度相对较低。</w:t>
      </w:r>
    </w:p>
    <w:p w14:paraId="6CF1B522" w14:textId="77777777" w:rsidR="006F7E47" w:rsidRPr="006C0350" w:rsidRDefault="006F7E47" w:rsidP="005B040E">
      <w:pPr>
        <w:overflowPunct w:val="0"/>
        <w:topLinePunct/>
        <w:rPr>
          <w:rFonts w:ascii="Trebuchet MS" w:hAnsi="Trebuchet MS" w:cs="Calibri"/>
          <w:szCs w:val="20"/>
        </w:rPr>
      </w:pPr>
    </w:p>
    <w:tbl>
      <w:tblPr>
        <w:tblW w:w="9180" w:type="dxa"/>
        <w:tblCellMar>
          <w:left w:w="0" w:type="dxa"/>
          <w:right w:w="0" w:type="dxa"/>
        </w:tblCellMar>
        <w:tblLook w:val="04A0" w:firstRow="1" w:lastRow="0" w:firstColumn="1" w:lastColumn="0" w:noHBand="0" w:noVBand="1"/>
      </w:tblPr>
      <w:tblGrid>
        <w:gridCol w:w="1035"/>
        <w:gridCol w:w="738"/>
        <w:gridCol w:w="738"/>
        <w:gridCol w:w="631"/>
        <w:gridCol w:w="738"/>
        <w:gridCol w:w="875"/>
        <w:gridCol w:w="236"/>
        <w:gridCol w:w="1034"/>
        <w:gridCol w:w="631"/>
        <w:gridCol w:w="631"/>
        <w:gridCol w:w="631"/>
        <w:gridCol w:w="631"/>
        <w:gridCol w:w="631"/>
      </w:tblGrid>
      <w:tr w:rsidR="006F7E47" w:rsidRPr="006C0350" w14:paraId="3BA9397F" w14:textId="77777777" w:rsidTr="00B67B78">
        <w:tc>
          <w:tcPr>
            <w:tcW w:w="4590" w:type="dxa"/>
            <w:gridSpan w:val="6"/>
            <w:tcBorders>
              <w:top w:val="nil"/>
              <w:left w:val="nil"/>
              <w:bottom w:val="single" w:sz="8" w:space="0" w:color="auto"/>
              <w:right w:val="nil"/>
            </w:tcBorders>
            <w:tcMar>
              <w:top w:w="0" w:type="dxa"/>
              <w:left w:w="108" w:type="dxa"/>
              <w:bottom w:w="0" w:type="dxa"/>
              <w:right w:w="108" w:type="dxa"/>
            </w:tcMar>
            <w:hideMark/>
          </w:tcPr>
          <w:p w14:paraId="0FBEDD61" w14:textId="77777777" w:rsidR="006F7E47" w:rsidRPr="006C0350" w:rsidRDefault="006F7E47" w:rsidP="005B040E">
            <w:pPr>
              <w:overflowPunct w:val="0"/>
              <w:topLinePunct/>
              <w:jc w:val="center"/>
              <w:rPr>
                <w:rFonts w:ascii="Trebuchet MS" w:hAnsi="Trebuchet MS" w:cs="Calibri"/>
                <w:szCs w:val="20"/>
                <w:lang w:val="en-HK"/>
              </w:rPr>
            </w:pPr>
            <w:r w:rsidRPr="006C0350">
              <w:rPr>
                <w:rFonts w:ascii="Trebuchet MS" w:hint="eastAsia"/>
              </w:rPr>
              <w:t>各地表现</w:t>
            </w:r>
          </w:p>
        </w:tc>
        <w:tc>
          <w:tcPr>
            <w:tcW w:w="236" w:type="dxa"/>
            <w:tcMar>
              <w:top w:w="0" w:type="dxa"/>
              <w:left w:w="108" w:type="dxa"/>
              <w:bottom w:w="0" w:type="dxa"/>
              <w:right w:w="108" w:type="dxa"/>
            </w:tcMar>
          </w:tcPr>
          <w:p w14:paraId="283F87D0" w14:textId="77777777" w:rsidR="006F7E47" w:rsidRPr="006C0350" w:rsidRDefault="006F7E47" w:rsidP="005B040E">
            <w:pPr>
              <w:overflowPunct w:val="0"/>
              <w:topLinePunct/>
              <w:jc w:val="center"/>
              <w:rPr>
                <w:rFonts w:ascii="Trebuchet MS" w:hAnsi="Trebuchet MS" w:cs="Calibri"/>
                <w:szCs w:val="20"/>
              </w:rPr>
            </w:pPr>
          </w:p>
        </w:tc>
        <w:tc>
          <w:tcPr>
            <w:tcW w:w="0" w:type="auto"/>
            <w:gridSpan w:val="6"/>
            <w:tcBorders>
              <w:top w:val="nil"/>
              <w:left w:val="nil"/>
              <w:bottom w:val="single" w:sz="8" w:space="0" w:color="auto"/>
              <w:right w:val="nil"/>
            </w:tcBorders>
            <w:tcMar>
              <w:top w:w="0" w:type="dxa"/>
              <w:left w:w="108" w:type="dxa"/>
              <w:bottom w:w="0" w:type="dxa"/>
              <w:right w:w="108" w:type="dxa"/>
            </w:tcMar>
            <w:hideMark/>
          </w:tcPr>
          <w:p w14:paraId="284A0B88" w14:textId="77777777" w:rsidR="006F7E47" w:rsidRPr="006C0350" w:rsidRDefault="006F7E47" w:rsidP="005B040E">
            <w:pPr>
              <w:overflowPunct w:val="0"/>
              <w:topLinePunct/>
              <w:jc w:val="center"/>
              <w:rPr>
                <w:rFonts w:ascii="Trebuchet MS" w:hAnsi="Trebuchet MS" w:cs="Calibri"/>
                <w:szCs w:val="20"/>
              </w:rPr>
            </w:pPr>
            <w:r w:rsidRPr="006C0350">
              <w:rPr>
                <w:rFonts w:ascii="Trebuchet MS" w:hint="eastAsia"/>
              </w:rPr>
              <w:t>对今年迄今回报率的贡献度</w:t>
            </w:r>
          </w:p>
        </w:tc>
      </w:tr>
      <w:tr w:rsidR="006F7E47" w:rsidRPr="006C0350" w14:paraId="7509C743" w14:textId="77777777" w:rsidTr="00B67B7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F95DA" w14:textId="77777777" w:rsidR="006F7E47" w:rsidRPr="006C0350" w:rsidRDefault="006F7E47" w:rsidP="005B040E">
            <w:pPr>
              <w:overflowPunct w:val="0"/>
              <w:topLinePunct/>
              <w:rPr>
                <w:rFonts w:ascii="Trebuchet MS" w:hAnsi="Trebuchet MS" w:cs="Calibri"/>
                <w:szCs w:val="20"/>
              </w:rPr>
            </w:pPr>
            <w:r w:rsidRPr="006C0350">
              <w:rPr>
                <w:rFonts w:ascii="Trebuchet MS" w:hint="eastAsia"/>
              </w:rPr>
              <w:t>地区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F4A86E" w14:textId="673EABD8" w:rsidR="006F7E47" w:rsidRPr="006C0350" w:rsidRDefault="006F7E47" w:rsidP="00191A37">
            <w:pPr>
              <w:overflowPunct w:val="0"/>
              <w:topLinePunct/>
              <w:jc w:val="left"/>
              <w:rPr>
                <w:rFonts w:ascii="Trebuchet MS" w:hAnsi="Trebuchet MS" w:cs="Calibri"/>
                <w:szCs w:val="20"/>
              </w:rPr>
            </w:pPr>
            <w:r w:rsidRPr="006C0350">
              <w:rPr>
                <w:rFonts w:ascii="Trebuchet MS" w:hint="eastAsia"/>
              </w:rPr>
              <w:t>中国</w:t>
            </w:r>
            <w:r w:rsidR="00191A37">
              <w:rPr>
                <w:rFonts w:ascii="Trebuchet MS" w:hint="eastAsia"/>
              </w:rPr>
              <w:br/>
            </w:r>
            <w:r w:rsidRPr="006C0350">
              <w:rPr>
                <w:rFonts w:ascii="Trebuchet MS" w:hint="eastAsia"/>
              </w:rPr>
              <w:t>内地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EE74CE" w14:textId="77777777" w:rsidR="006F7E47" w:rsidRPr="006C0350" w:rsidRDefault="006F7E47" w:rsidP="00191A37">
            <w:pPr>
              <w:overflowPunct w:val="0"/>
              <w:topLinePunct/>
              <w:jc w:val="left"/>
              <w:rPr>
                <w:rFonts w:ascii="Trebuchet MS" w:hAnsi="Trebuchet MS" w:cs="Calibri"/>
                <w:szCs w:val="20"/>
              </w:rPr>
            </w:pPr>
            <w:r w:rsidRPr="006C0350">
              <w:rPr>
                <w:rFonts w:ascii="Trebuchet MS" w:hint="eastAsia"/>
              </w:rPr>
              <w:t>香港</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903CB97" w14:textId="77777777" w:rsidR="006F7E47" w:rsidRPr="006C0350" w:rsidRDefault="006F7E47" w:rsidP="00191A37">
            <w:pPr>
              <w:overflowPunct w:val="0"/>
              <w:topLinePunct/>
              <w:jc w:val="left"/>
              <w:rPr>
                <w:rFonts w:ascii="Trebuchet MS" w:hAnsi="Trebuchet MS" w:cs="Calibri"/>
                <w:szCs w:val="20"/>
              </w:rPr>
            </w:pPr>
            <w:r w:rsidRPr="006C0350">
              <w:rPr>
                <w:rFonts w:ascii="Trebuchet MS" w:hint="eastAsia"/>
              </w:rPr>
              <w:t>印度</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1A64802" w14:textId="77777777" w:rsidR="006F7E47" w:rsidRPr="006C0350" w:rsidRDefault="006F7E47" w:rsidP="00191A37">
            <w:pPr>
              <w:overflowPunct w:val="0"/>
              <w:topLinePunct/>
              <w:jc w:val="left"/>
              <w:rPr>
                <w:rFonts w:ascii="Trebuchet MS" w:hAnsi="Trebuchet MS" w:cs="Calibri"/>
                <w:szCs w:val="20"/>
              </w:rPr>
            </w:pPr>
            <w:r w:rsidRPr="006C0350">
              <w:rPr>
                <w:rFonts w:ascii="Trebuchet MS" w:hint="eastAsia"/>
              </w:rPr>
              <w:t>印尼</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14:paraId="03253ACA" w14:textId="77777777" w:rsidR="006F7E47" w:rsidRPr="006C0350" w:rsidRDefault="006F7E47" w:rsidP="00191A37">
            <w:pPr>
              <w:overflowPunct w:val="0"/>
              <w:topLinePunct/>
              <w:jc w:val="left"/>
              <w:rPr>
                <w:rFonts w:ascii="Trebuchet MS" w:hAnsi="Trebuchet MS" w:cs="Calibri"/>
                <w:szCs w:val="20"/>
              </w:rPr>
            </w:pPr>
            <w:r w:rsidRPr="006C0350">
              <w:rPr>
                <w:rFonts w:ascii="Trebuchet MS" w:hint="eastAsia"/>
              </w:rPr>
              <w:t>澳门</w:t>
            </w:r>
          </w:p>
        </w:tc>
        <w:tc>
          <w:tcPr>
            <w:tcW w:w="236" w:type="dxa"/>
            <w:tcBorders>
              <w:top w:val="nil"/>
              <w:left w:val="nil"/>
              <w:bottom w:val="nil"/>
              <w:right w:val="single" w:sz="8" w:space="0" w:color="auto"/>
            </w:tcBorders>
            <w:tcMar>
              <w:top w:w="0" w:type="dxa"/>
              <w:left w:w="108" w:type="dxa"/>
              <w:bottom w:w="0" w:type="dxa"/>
              <w:right w:w="108" w:type="dxa"/>
            </w:tcMar>
          </w:tcPr>
          <w:p w14:paraId="464D047D" w14:textId="77777777" w:rsidR="006F7E47" w:rsidRPr="006C0350" w:rsidRDefault="006F7E47" w:rsidP="00191A37">
            <w:pPr>
              <w:overflowPunct w:val="0"/>
              <w:topLinePunct/>
              <w:jc w:val="left"/>
              <w:rPr>
                <w:rFonts w:ascii="Trebuchet MS" w:hAnsi="Trebuchet MS" w:cs="Calibri"/>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3B21697" w14:textId="77777777" w:rsidR="006F7E47" w:rsidRPr="006C0350" w:rsidRDefault="006F7E47" w:rsidP="00191A37">
            <w:pPr>
              <w:overflowPunct w:val="0"/>
              <w:topLinePunct/>
              <w:jc w:val="left"/>
              <w:rPr>
                <w:rFonts w:ascii="Trebuchet MS" w:hAnsi="Trebuchet MS" w:cs="Calibri"/>
                <w:szCs w:val="20"/>
              </w:rPr>
            </w:pPr>
            <w:r w:rsidRPr="006C0350">
              <w:rPr>
                <w:rFonts w:ascii="Trebuchet MS" w:hint="eastAsia"/>
              </w:rPr>
              <w:t>地区</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196DE8" w14:textId="1DB50539" w:rsidR="006F7E47" w:rsidRPr="006C0350" w:rsidRDefault="006F7E47" w:rsidP="00191A37">
            <w:pPr>
              <w:overflowPunct w:val="0"/>
              <w:topLinePunct/>
              <w:jc w:val="left"/>
              <w:rPr>
                <w:rFonts w:ascii="Trebuchet MS" w:hAnsi="Trebuchet MS" w:cs="Calibri"/>
                <w:szCs w:val="20"/>
              </w:rPr>
            </w:pPr>
            <w:r w:rsidRPr="006C0350">
              <w:rPr>
                <w:rFonts w:ascii="Trebuchet MS" w:hint="eastAsia"/>
              </w:rPr>
              <w:t>中国</w:t>
            </w:r>
            <w:r w:rsidR="00191A37">
              <w:rPr>
                <w:rFonts w:ascii="Trebuchet MS" w:hint="eastAsia"/>
              </w:rPr>
              <w:br/>
            </w:r>
            <w:r w:rsidRPr="006C0350">
              <w:rPr>
                <w:rFonts w:ascii="Trebuchet MS" w:hint="eastAsia"/>
              </w:rPr>
              <w:t>内地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9A28F6" w14:textId="77777777" w:rsidR="006F7E47" w:rsidRPr="006C0350" w:rsidRDefault="006F7E47" w:rsidP="00191A37">
            <w:pPr>
              <w:overflowPunct w:val="0"/>
              <w:topLinePunct/>
              <w:jc w:val="left"/>
              <w:rPr>
                <w:rFonts w:ascii="Trebuchet MS" w:hAnsi="Trebuchet MS" w:cs="Calibri"/>
                <w:szCs w:val="20"/>
              </w:rPr>
            </w:pPr>
            <w:r w:rsidRPr="006C0350">
              <w:rPr>
                <w:rFonts w:ascii="Trebuchet MS" w:hint="eastAsia"/>
              </w:rPr>
              <w:t>香港</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222A5F" w14:textId="77777777" w:rsidR="006F7E47" w:rsidRPr="006C0350" w:rsidRDefault="006F7E47" w:rsidP="00191A37">
            <w:pPr>
              <w:overflowPunct w:val="0"/>
              <w:topLinePunct/>
              <w:jc w:val="left"/>
              <w:rPr>
                <w:rFonts w:ascii="Trebuchet MS" w:hAnsi="Trebuchet MS" w:cs="Calibri"/>
                <w:szCs w:val="20"/>
              </w:rPr>
            </w:pPr>
            <w:r w:rsidRPr="006C0350">
              <w:rPr>
                <w:rFonts w:ascii="Trebuchet MS" w:hint="eastAsia"/>
              </w:rPr>
              <w:t>印度</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C089E1" w14:textId="77777777" w:rsidR="006F7E47" w:rsidRPr="006C0350" w:rsidRDefault="006F7E47" w:rsidP="00191A37">
            <w:pPr>
              <w:overflowPunct w:val="0"/>
              <w:topLinePunct/>
              <w:jc w:val="left"/>
              <w:rPr>
                <w:rFonts w:ascii="Trebuchet MS" w:hAnsi="Trebuchet MS" w:cs="Calibri"/>
                <w:szCs w:val="20"/>
              </w:rPr>
            </w:pPr>
            <w:r w:rsidRPr="006C0350">
              <w:rPr>
                <w:rFonts w:ascii="Trebuchet MS" w:hint="eastAsia"/>
              </w:rPr>
              <w:t>印尼</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7650E2" w14:textId="77777777" w:rsidR="006F7E47" w:rsidRPr="006C0350" w:rsidRDefault="006F7E47" w:rsidP="00191A37">
            <w:pPr>
              <w:overflowPunct w:val="0"/>
              <w:topLinePunct/>
              <w:jc w:val="left"/>
              <w:rPr>
                <w:rFonts w:ascii="Trebuchet MS" w:hAnsi="Trebuchet MS" w:cs="Calibri"/>
                <w:szCs w:val="20"/>
              </w:rPr>
            </w:pPr>
            <w:r w:rsidRPr="006C0350">
              <w:rPr>
                <w:rFonts w:ascii="Trebuchet MS" w:hint="eastAsia"/>
              </w:rPr>
              <w:t>澳门</w:t>
            </w:r>
          </w:p>
        </w:tc>
      </w:tr>
      <w:tr w:rsidR="006F7E47" w:rsidRPr="006C0350" w14:paraId="4960930E" w14:textId="77777777" w:rsidTr="00B67B7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2E5B64" w14:textId="77777777" w:rsidR="006F7E47" w:rsidRPr="006C0350" w:rsidRDefault="006F7E47" w:rsidP="005B040E">
            <w:pPr>
              <w:overflowPunct w:val="0"/>
              <w:topLinePunct/>
              <w:rPr>
                <w:rFonts w:ascii="Trebuchet MS" w:hAnsi="Trebuchet MS" w:cs="Calibri"/>
                <w:szCs w:val="20"/>
              </w:rPr>
            </w:pPr>
            <w:r w:rsidRPr="006C0350">
              <w:rPr>
                <w:rFonts w:ascii="Trebuchet MS" w:hint="eastAsia"/>
              </w:rPr>
              <w:t>本基金</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74BD27" w14:textId="77777777" w:rsidR="006F7E47" w:rsidRPr="006C0350" w:rsidRDefault="006F7E47" w:rsidP="005B040E">
            <w:pPr>
              <w:overflowPunct w:val="0"/>
              <w:topLinePunct/>
              <w:jc w:val="right"/>
              <w:rPr>
                <w:rFonts w:ascii="Trebuchet MS" w:hAnsi="Trebuchet MS" w:cs="Calibri"/>
                <w:szCs w:val="20"/>
              </w:rPr>
            </w:pPr>
            <w:r w:rsidRPr="006C0350">
              <w:rPr>
                <w:rFonts w:ascii="Trebuchet MS" w:hint="eastAsia"/>
              </w:rPr>
              <w:t>16.8%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89795A" w14:textId="77777777" w:rsidR="006F7E47" w:rsidRPr="006C0350" w:rsidRDefault="006F7E47" w:rsidP="005B040E">
            <w:pPr>
              <w:overflowPunct w:val="0"/>
              <w:topLinePunct/>
              <w:jc w:val="right"/>
              <w:rPr>
                <w:rFonts w:ascii="Trebuchet MS" w:hAnsi="Trebuchet MS" w:cs="Calibri"/>
                <w:szCs w:val="20"/>
              </w:rPr>
            </w:pPr>
            <w:r w:rsidRPr="006C0350">
              <w:rPr>
                <w:rFonts w:ascii="Trebuchet MS" w:hint="eastAsia"/>
              </w:rPr>
              <w:t>12.4%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015905" w14:textId="77777777" w:rsidR="006F7E47" w:rsidRPr="006C0350" w:rsidRDefault="006F7E47" w:rsidP="005B040E">
            <w:pPr>
              <w:overflowPunct w:val="0"/>
              <w:topLinePunct/>
              <w:jc w:val="right"/>
              <w:rPr>
                <w:rFonts w:ascii="Trebuchet MS" w:hAnsi="Trebuchet MS" w:cs="Calibri"/>
                <w:szCs w:val="20"/>
              </w:rPr>
            </w:pPr>
            <w:r w:rsidRPr="006C0350">
              <w:rPr>
                <w:rFonts w:ascii="Trebuchet MS" w:hint="eastAsia"/>
              </w:rPr>
              <w:t>6.9%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C10129" w14:textId="77777777" w:rsidR="006F7E47" w:rsidRPr="006C0350" w:rsidRDefault="006F7E47" w:rsidP="005B040E">
            <w:pPr>
              <w:overflowPunct w:val="0"/>
              <w:topLinePunct/>
              <w:jc w:val="right"/>
              <w:rPr>
                <w:rFonts w:ascii="Trebuchet MS" w:hAnsi="Trebuchet MS" w:cs="Calibri"/>
                <w:szCs w:val="20"/>
              </w:rPr>
            </w:pPr>
            <w:r w:rsidRPr="006C0350">
              <w:rPr>
                <w:rFonts w:ascii="Trebuchet MS" w:hint="eastAsia"/>
              </w:rPr>
              <w:t>17.3%</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14:paraId="2B5674C3" w14:textId="77777777" w:rsidR="006F7E47" w:rsidRPr="006C0350" w:rsidRDefault="006F7E47" w:rsidP="005B040E">
            <w:pPr>
              <w:overflowPunct w:val="0"/>
              <w:topLinePunct/>
              <w:jc w:val="right"/>
              <w:rPr>
                <w:rFonts w:ascii="Trebuchet MS" w:hAnsi="Trebuchet MS" w:cs="Calibri"/>
                <w:szCs w:val="20"/>
              </w:rPr>
            </w:pPr>
            <w:r w:rsidRPr="006C0350">
              <w:rPr>
                <w:rFonts w:ascii="Trebuchet MS" w:hint="eastAsia"/>
              </w:rPr>
              <w:t>4.2%</w:t>
            </w:r>
          </w:p>
        </w:tc>
        <w:tc>
          <w:tcPr>
            <w:tcW w:w="236" w:type="dxa"/>
            <w:tcBorders>
              <w:top w:val="nil"/>
              <w:left w:val="nil"/>
              <w:bottom w:val="nil"/>
              <w:right w:val="single" w:sz="8" w:space="0" w:color="auto"/>
            </w:tcBorders>
            <w:tcMar>
              <w:top w:w="0" w:type="dxa"/>
              <w:left w:w="108" w:type="dxa"/>
              <w:bottom w:w="0" w:type="dxa"/>
              <w:right w:w="108" w:type="dxa"/>
            </w:tcMar>
          </w:tcPr>
          <w:p w14:paraId="2ECA21DA" w14:textId="77777777" w:rsidR="006F7E47" w:rsidRPr="006C0350" w:rsidRDefault="006F7E47" w:rsidP="005B040E">
            <w:pPr>
              <w:overflowPunct w:val="0"/>
              <w:topLinePunct/>
              <w:rPr>
                <w:rFonts w:ascii="Trebuchet MS" w:hAnsi="Trebuchet MS" w:cs="Calibri"/>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B8166D7" w14:textId="77777777" w:rsidR="006F7E47" w:rsidRPr="006C0350" w:rsidRDefault="006F7E47" w:rsidP="005B040E">
            <w:pPr>
              <w:overflowPunct w:val="0"/>
              <w:topLinePunct/>
              <w:rPr>
                <w:rFonts w:ascii="Trebuchet MS" w:hAnsi="Trebuchet MS" w:cs="Calibri"/>
                <w:szCs w:val="20"/>
              </w:rPr>
            </w:pPr>
            <w:r w:rsidRPr="006C0350">
              <w:rPr>
                <w:rFonts w:ascii="Trebuchet MS" w:hint="eastAsia"/>
              </w:rPr>
              <w:t>本基金</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52F3E3" w14:textId="77777777" w:rsidR="006F7E47" w:rsidRPr="006C0350" w:rsidRDefault="006F7E47" w:rsidP="005B040E">
            <w:pPr>
              <w:overflowPunct w:val="0"/>
              <w:topLinePunct/>
              <w:jc w:val="right"/>
              <w:rPr>
                <w:rFonts w:ascii="Trebuchet MS" w:hAnsi="Trebuchet MS" w:cs="Calibri"/>
                <w:szCs w:val="20"/>
              </w:rPr>
            </w:pPr>
            <w:r w:rsidRPr="006C0350">
              <w:rPr>
                <w:rFonts w:ascii="Trebuchet MS" w:hint="eastAsia"/>
              </w:rPr>
              <w:t>3.5%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6324A1" w14:textId="77777777" w:rsidR="006F7E47" w:rsidRPr="006C0350" w:rsidRDefault="006F7E47" w:rsidP="005B040E">
            <w:pPr>
              <w:overflowPunct w:val="0"/>
              <w:topLinePunct/>
              <w:jc w:val="right"/>
              <w:rPr>
                <w:rFonts w:ascii="Trebuchet MS" w:hAnsi="Trebuchet MS" w:cs="Calibri"/>
                <w:szCs w:val="20"/>
              </w:rPr>
            </w:pPr>
            <w:r w:rsidRPr="006C0350">
              <w:rPr>
                <w:rFonts w:ascii="Trebuchet MS" w:hint="eastAsia"/>
              </w:rPr>
              <w:t>2.7%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981142B" w14:textId="77777777" w:rsidR="006F7E47" w:rsidRPr="006C0350" w:rsidRDefault="006F7E47" w:rsidP="005B040E">
            <w:pPr>
              <w:overflowPunct w:val="0"/>
              <w:topLinePunct/>
              <w:jc w:val="right"/>
              <w:rPr>
                <w:rFonts w:ascii="Trebuchet MS" w:hAnsi="Trebuchet MS" w:cs="Calibri"/>
                <w:szCs w:val="20"/>
              </w:rPr>
            </w:pPr>
            <w:r w:rsidRPr="006C0350">
              <w:rPr>
                <w:rFonts w:ascii="Trebuchet MS" w:hint="eastAsia"/>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7EFB419" w14:textId="77777777" w:rsidR="006F7E47" w:rsidRPr="006C0350" w:rsidRDefault="006F7E47" w:rsidP="005B040E">
            <w:pPr>
              <w:overflowPunct w:val="0"/>
              <w:topLinePunct/>
              <w:jc w:val="right"/>
              <w:rPr>
                <w:rFonts w:ascii="Trebuchet MS" w:hAnsi="Trebuchet MS" w:cs="Calibri"/>
                <w:szCs w:val="20"/>
              </w:rPr>
            </w:pPr>
            <w:r w:rsidRPr="006C0350">
              <w:rPr>
                <w:rFonts w:ascii="Trebuchet MS" w:hint="eastAsia"/>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1DD144C" w14:textId="77777777" w:rsidR="006F7E47" w:rsidRPr="006C0350" w:rsidRDefault="006F7E47" w:rsidP="005B040E">
            <w:pPr>
              <w:overflowPunct w:val="0"/>
              <w:topLinePunct/>
              <w:jc w:val="right"/>
              <w:rPr>
                <w:rFonts w:ascii="Trebuchet MS" w:hAnsi="Trebuchet MS" w:cs="Calibri"/>
                <w:szCs w:val="20"/>
              </w:rPr>
            </w:pPr>
            <w:r w:rsidRPr="006C0350">
              <w:rPr>
                <w:rFonts w:ascii="Trebuchet MS" w:hint="eastAsia"/>
              </w:rPr>
              <w:t>0.3%</w:t>
            </w:r>
          </w:p>
        </w:tc>
      </w:tr>
      <w:tr w:rsidR="006F7E47" w:rsidRPr="006C0350" w14:paraId="12A4DF9D" w14:textId="77777777" w:rsidTr="00B67B7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66C36" w14:textId="77777777" w:rsidR="006F7E47" w:rsidRPr="006C0350" w:rsidRDefault="006F7E47" w:rsidP="005B040E">
            <w:pPr>
              <w:overflowPunct w:val="0"/>
              <w:topLinePunct/>
              <w:rPr>
                <w:rFonts w:ascii="Trebuchet MS" w:hAnsi="Trebuchet MS" w:cs="Calibri"/>
                <w:szCs w:val="20"/>
              </w:rPr>
            </w:pPr>
            <w:r w:rsidRPr="006C0350">
              <w:rPr>
                <w:rFonts w:ascii="Trebuchet MS" w:hint="eastAsia"/>
              </w:rPr>
              <w:t>总体市场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A20B37" w14:textId="77777777" w:rsidR="006F7E47" w:rsidRPr="006C0350" w:rsidRDefault="006F7E47" w:rsidP="005B040E">
            <w:pPr>
              <w:overflowPunct w:val="0"/>
              <w:topLinePunct/>
              <w:jc w:val="right"/>
              <w:rPr>
                <w:rFonts w:ascii="Trebuchet MS" w:hAnsi="Trebuchet MS" w:cs="Calibri"/>
                <w:szCs w:val="20"/>
              </w:rPr>
            </w:pPr>
            <w:r w:rsidRPr="006C0350">
              <w:rPr>
                <w:rFonts w:ascii="Trebuchet MS" w:hint="eastAsia"/>
              </w:rPr>
              <w:t>13.4%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3950E48" w14:textId="77777777" w:rsidR="006F7E47" w:rsidRPr="006C0350" w:rsidRDefault="006F7E47" w:rsidP="005B040E">
            <w:pPr>
              <w:overflowPunct w:val="0"/>
              <w:topLinePunct/>
              <w:jc w:val="right"/>
              <w:rPr>
                <w:rFonts w:ascii="Trebuchet MS" w:hAnsi="Trebuchet MS" w:cs="Calibri"/>
                <w:szCs w:val="20"/>
              </w:rPr>
            </w:pPr>
            <w:r w:rsidRPr="006C0350">
              <w:rPr>
                <w:rFonts w:ascii="Trebuchet MS" w:hint="eastAsia"/>
              </w:rPr>
              <w:t>7.8%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5196B5" w14:textId="77777777" w:rsidR="006F7E47" w:rsidRPr="006C0350" w:rsidRDefault="006F7E47" w:rsidP="005B040E">
            <w:pPr>
              <w:overflowPunct w:val="0"/>
              <w:topLinePunct/>
              <w:jc w:val="right"/>
              <w:rPr>
                <w:rFonts w:ascii="Trebuchet MS" w:hAnsi="Trebuchet MS" w:cs="Calibri"/>
                <w:szCs w:val="20"/>
              </w:rPr>
            </w:pPr>
            <w:r w:rsidRPr="006C0350">
              <w:rPr>
                <w:rFonts w:ascii="Trebuchet MS" w:hint="eastAsia"/>
              </w:rPr>
              <w:t>8.1%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D0F5A38" w14:textId="77777777" w:rsidR="006F7E47" w:rsidRPr="006C0350" w:rsidRDefault="006F7E47" w:rsidP="005B040E">
            <w:pPr>
              <w:overflowPunct w:val="0"/>
              <w:topLinePunct/>
              <w:jc w:val="right"/>
              <w:rPr>
                <w:rFonts w:ascii="Trebuchet MS" w:hAnsi="Trebuchet MS" w:cs="Calibri"/>
                <w:szCs w:val="20"/>
              </w:rPr>
            </w:pPr>
            <w:r w:rsidRPr="006C0350">
              <w:rPr>
                <w:rFonts w:ascii="Trebuchet MS" w:hint="eastAsia"/>
              </w:rPr>
              <w:t>5.5%</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14:paraId="31050696" w14:textId="77777777" w:rsidR="006F7E47" w:rsidRPr="006C0350" w:rsidRDefault="006F7E47" w:rsidP="005B040E">
            <w:pPr>
              <w:overflowPunct w:val="0"/>
              <w:topLinePunct/>
              <w:jc w:val="right"/>
              <w:rPr>
                <w:rFonts w:ascii="Trebuchet MS" w:hAnsi="Trebuchet MS" w:cs="Calibri"/>
                <w:szCs w:val="20"/>
              </w:rPr>
            </w:pPr>
            <w:r w:rsidRPr="006C0350">
              <w:rPr>
                <w:rFonts w:ascii="Trebuchet MS" w:hint="eastAsia"/>
              </w:rPr>
              <w:t>4.9%</w:t>
            </w:r>
          </w:p>
        </w:tc>
        <w:tc>
          <w:tcPr>
            <w:tcW w:w="236" w:type="dxa"/>
            <w:tcBorders>
              <w:top w:val="nil"/>
              <w:left w:val="nil"/>
              <w:bottom w:val="nil"/>
              <w:right w:val="single" w:sz="8" w:space="0" w:color="auto"/>
            </w:tcBorders>
            <w:tcMar>
              <w:top w:w="0" w:type="dxa"/>
              <w:left w:w="108" w:type="dxa"/>
              <w:bottom w:w="0" w:type="dxa"/>
              <w:right w:w="108" w:type="dxa"/>
            </w:tcMar>
          </w:tcPr>
          <w:p w14:paraId="28DA8614" w14:textId="77777777" w:rsidR="006F7E47" w:rsidRPr="006C0350" w:rsidRDefault="006F7E47" w:rsidP="005B040E">
            <w:pPr>
              <w:overflowPunct w:val="0"/>
              <w:topLinePunct/>
              <w:rPr>
                <w:rFonts w:ascii="Trebuchet MS" w:hAnsi="Trebuchet MS" w:cs="Calibri"/>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2568215" w14:textId="77777777" w:rsidR="006F7E47" w:rsidRPr="006C0350" w:rsidRDefault="006F7E47" w:rsidP="005B040E">
            <w:pPr>
              <w:overflowPunct w:val="0"/>
              <w:topLinePunct/>
              <w:rPr>
                <w:rFonts w:ascii="Trebuchet MS" w:hAnsi="Trebuchet MS" w:cs="Calibri"/>
                <w:szCs w:val="20"/>
              </w:rPr>
            </w:pPr>
            <w:r w:rsidRPr="006C0350">
              <w:rPr>
                <w:rFonts w:ascii="Trebuchet MS" w:hint="eastAsia"/>
              </w:rPr>
              <w:t>总体市场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C95126" w14:textId="77777777" w:rsidR="006F7E47" w:rsidRPr="006C0350" w:rsidRDefault="006F7E47" w:rsidP="005B040E">
            <w:pPr>
              <w:overflowPunct w:val="0"/>
              <w:topLinePunct/>
              <w:jc w:val="right"/>
              <w:rPr>
                <w:rFonts w:ascii="Trebuchet MS" w:hAnsi="Trebuchet MS" w:cs="Calibri"/>
                <w:szCs w:val="20"/>
              </w:rPr>
            </w:pPr>
            <w:r w:rsidRPr="006C0350">
              <w:rPr>
                <w:rFonts w:ascii="Trebuchet MS" w:hint="eastAsia"/>
              </w:rPr>
              <w:t>3.3%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3AD966" w14:textId="77777777" w:rsidR="006F7E47" w:rsidRPr="006C0350" w:rsidRDefault="006F7E47" w:rsidP="005B040E">
            <w:pPr>
              <w:overflowPunct w:val="0"/>
              <w:topLinePunct/>
              <w:jc w:val="right"/>
              <w:rPr>
                <w:rFonts w:ascii="Trebuchet MS" w:hAnsi="Trebuchet MS" w:cs="Calibri"/>
                <w:szCs w:val="20"/>
              </w:rPr>
            </w:pPr>
            <w:r w:rsidRPr="006C0350">
              <w:rPr>
                <w:rFonts w:ascii="Trebuchet MS" w:hint="eastAsia"/>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B2F98B" w14:textId="77777777" w:rsidR="006F7E47" w:rsidRPr="006C0350" w:rsidRDefault="006F7E47" w:rsidP="005B040E">
            <w:pPr>
              <w:overflowPunct w:val="0"/>
              <w:topLinePunct/>
              <w:jc w:val="right"/>
              <w:rPr>
                <w:rFonts w:ascii="Trebuchet MS" w:hAnsi="Trebuchet MS" w:cs="Calibri"/>
                <w:szCs w:val="20"/>
              </w:rPr>
            </w:pPr>
            <w:r w:rsidRPr="006C0350">
              <w:rPr>
                <w:rFonts w:ascii="Trebuchet MS" w:hint="eastAsia"/>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61C1B04" w14:textId="77777777" w:rsidR="006F7E47" w:rsidRPr="006C0350" w:rsidRDefault="006F7E47" w:rsidP="005B040E">
            <w:pPr>
              <w:overflowPunct w:val="0"/>
              <w:topLinePunct/>
              <w:jc w:val="right"/>
              <w:rPr>
                <w:rFonts w:ascii="Trebuchet MS" w:hAnsi="Trebuchet MS" w:cs="Calibri"/>
                <w:szCs w:val="20"/>
              </w:rPr>
            </w:pPr>
            <w:r w:rsidRPr="006C0350">
              <w:rPr>
                <w:rFonts w:ascii="Trebuchet MS" w:hint="eastAsia"/>
              </w:rPr>
              <w:t>0.3%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F455A45" w14:textId="77777777" w:rsidR="006F7E47" w:rsidRPr="006C0350" w:rsidRDefault="006F7E47" w:rsidP="005B040E">
            <w:pPr>
              <w:overflowPunct w:val="0"/>
              <w:topLinePunct/>
              <w:jc w:val="right"/>
              <w:rPr>
                <w:rFonts w:ascii="Trebuchet MS" w:hAnsi="Trebuchet MS" w:cs="Calibri"/>
                <w:szCs w:val="20"/>
              </w:rPr>
            </w:pPr>
            <w:r w:rsidRPr="006C0350">
              <w:rPr>
                <w:rFonts w:ascii="Trebuchet MS" w:hint="eastAsia"/>
              </w:rPr>
              <w:t>0.5%</w:t>
            </w:r>
          </w:p>
        </w:tc>
      </w:tr>
    </w:tbl>
    <w:p w14:paraId="5A2335A4" w14:textId="77777777" w:rsidR="006F7E47" w:rsidRPr="006C0350" w:rsidRDefault="006F7E47" w:rsidP="005B040E">
      <w:pPr>
        <w:overflowPunct w:val="0"/>
        <w:topLinePunct/>
        <w:rPr>
          <w:rFonts w:ascii="Trebuchet MS" w:hAnsi="Trebuchet MS" w:cs="Calibri"/>
          <w:szCs w:val="20"/>
        </w:rPr>
      </w:pPr>
    </w:p>
    <w:p w14:paraId="13CDC9D8" w14:textId="77777777" w:rsidR="006F7E47" w:rsidRPr="006C0350" w:rsidRDefault="006F7E47" w:rsidP="005B040E">
      <w:pPr>
        <w:overflowPunct w:val="0"/>
        <w:topLinePunct/>
        <w:rPr>
          <w:rFonts w:ascii="Trebuchet MS" w:hAnsi="Trebuchet MS" w:cs="Calibri"/>
          <w:szCs w:val="20"/>
        </w:rPr>
      </w:pPr>
      <w:r w:rsidRPr="006C0350">
        <w:rPr>
          <w:rFonts w:ascii="Trebuchet MS" w:hint="eastAsia"/>
        </w:rPr>
        <w:t>展望未来，过去几个月的一波持续上涨行情过后，要留意将在下半年面临的不确定因素。诸多因素都会令格局变得复杂，例如潜伏的美国经济衰退风险、美联储的潜在降息、美国大选的结果以及不断升级的地缘政治紧张局势等。</w:t>
      </w:r>
    </w:p>
    <w:p w14:paraId="58C52135" w14:textId="77777777" w:rsidR="006F7E47" w:rsidRPr="006C0350" w:rsidRDefault="006F7E47" w:rsidP="005B040E">
      <w:pPr>
        <w:overflowPunct w:val="0"/>
        <w:topLinePunct/>
        <w:rPr>
          <w:rFonts w:ascii="Trebuchet MS" w:hAnsi="Trebuchet MS" w:cs="Calibri"/>
          <w:szCs w:val="20"/>
        </w:rPr>
      </w:pPr>
    </w:p>
    <w:p w14:paraId="050402C8" w14:textId="51F5EF84" w:rsidR="006F7E47" w:rsidRPr="006C0350" w:rsidRDefault="006F7E47" w:rsidP="005B040E">
      <w:pPr>
        <w:overflowPunct w:val="0"/>
        <w:topLinePunct/>
        <w:rPr>
          <w:rFonts w:ascii="Trebuchet MS" w:hAnsi="Trebuchet MS" w:cs="Calibri"/>
          <w:szCs w:val="20"/>
        </w:rPr>
      </w:pPr>
      <w:r w:rsidRPr="006C0350">
        <w:rPr>
          <w:rFonts w:ascii="Trebuchet MS" w:hint="eastAsia"/>
        </w:rPr>
        <w:t>为应对这些动态，我们准备对目前持有的头寸逐步进行获利了结并转向波动性较低的投资。同时，我们有意评估延长投资</w:t>
      </w:r>
      <w:proofErr w:type="gramStart"/>
      <w:r w:rsidRPr="006C0350">
        <w:rPr>
          <w:rFonts w:ascii="Trebuchet MS" w:hint="eastAsia"/>
        </w:rPr>
        <w:t>组合久期的</w:t>
      </w:r>
      <w:proofErr w:type="gramEnd"/>
      <w:r w:rsidRPr="006C0350">
        <w:rPr>
          <w:rFonts w:ascii="Trebuchet MS" w:hint="eastAsia"/>
        </w:rPr>
        <w:t>最佳时机，从而进行战略性头寸配置，以期在美元见顶造成货币波动性不断加剧之际，把握随之而来的机会。</w:t>
      </w:r>
    </w:p>
    <w:p w14:paraId="62F26C8C" w14:textId="77777777" w:rsidR="006F7E47" w:rsidRPr="006C0350" w:rsidRDefault="006F7E47" w:rsidP="005B040E">
      <w:pPr>
        <w:overflowPunct w:val="0"/>
        <w:topLinePunct/>
        <w:adjustRightInd/>
        <w:snapToGrid/>
        <w:spacing w:line="240" w:lineRule="auto"/>
        <w:jc w:val="left"/>
        <w:rPr>
          <w:rFonts w:ascii="Calibri" w:hAnsi="Calibri" w:cs="Calibri"/>
          <w:sz w:val="21"/>
          <w:szCs w:val="21"/>
        </w:rPr>
      </w:pPr>
      <w:r w:rsidRPr="006C0350">
        <w:rPr>
          <w:rFonts w:hint="eastAsia"/>
        </w:rPr>
        <w:br w:type="page"/>
      </w:r>
    </w:p>
    <w:p w14:paraId="2FD45964" w14:textId="77777777" w:rsidR="006F7E47" w:rsidRPr="006C0350" w:rsidRDefault="006F7E47" w:rsidP="005B040E">
      <w:pPr>
        <w:pStyle w:val="Heading2"/>
        <w:overflowPunct w:val="0"/>
        <w:topLinePunct/>
      </w:pPr>
      <w:bookmarkStart w:id="7" w:name="_投资组合概况（截至2024年6月30日）"/>
      <w:bookmarkEnd w:id="7"/>
      <w:r w:rsidRPr="006C0350">
        <w:rPr>
          <w:rFonts w:hint="eastAsia"/>
        </w:rPr>
        <w:lastRenderedPageBreak/>
        <w:t>投资组合概况（截至</w:t>
      </w:r>
      <w:r w:rsidRPr="006C0350">
        <w:rPr>
          <w:rFonts w:hint="eastAsia"/>
        </w:rPr>
        <w:t>2024</w:t>
      </w:r>
      <w:r w:rsidRPr="006C0350">
        <w:rPr>
          <w:rFonts w:hint="eastAsia"/>
        </w:rPr>
        <w:t>年</w:t>
      </w:r>
      <w:r w:rsidRPr="006C0350">
        <w:rPr>
          <w:rFonts w:hint="eastAsia"/>
        </w:rPr>
        <w:t>6</w:t>
      </w:r>
      <w:r w:rsidRPr="006C0350">
        <w:rPr>
          <w:rFonts w:hint="eastAsia"/>
        </w:rPr>
        <w:t>月</w:t>
      </w:r>
      <w:r w:rsidRPr="006C0350">
        <w:rPr>
          <w:rFonts w:hint="eastAsia"/>
        </w:rPr>
        <w:t>30</w:t>
      </w:r>
      <w:r w:rsidRPr="006C0350">
        <w:rPr>
          <w:rFonts w:hint="eastAsia"/>
        </w:rPr>
        <w:t>日）</w:t>
      </w:r>
    </w:p>
    <w:p w14:paraId="00761FC8" w14:textId="77777777" w:rsidR="006F7E47" w:rsidRPr="006C0350" w:rsidRDefault="006F7E47" w:rsidP="005B040E">
      <w:pPr>
        <w:overflowPunct w:val="0"/>
        <w:topLinePunct/>
        <w:rPr>
          <w:highlight w:val="yellow"/>
        </w:rPr>
      </w:pPr>
    </w:p>
    <w:tbl>
      <w:tblPr>
        <w:tblStyle w:val="TableProfessional2"/>
        <w:tblW w:w="9245" w:type="dxa"/>
        <w:tblBorders>
          <w:insideH w:val="none" w:sz="0" w:space="0" w:color="auto"/>
          <w:insideV w:val="none" w:sz="0" w:space="0" w:color="auto"/>
        </w:tblBorders>
        <w:tblLayout w:type="fixed"/>
        <w:tblLook w:val="04A0" w:firstRow="1" w:lastRow="0" w:firstColumn="1" w:lastColumn="0" w:noHBand="0" w:noVBand="1"/>
      </w:tblPr>
      <w:tblGrid>
        <w:gridCol w:w="2298"/>
        <w:gridCol w:w="2235"/>
        <w:gridCol w:w="2356"/>
        <w:gridCol w:w="2356"/>
      </w:tblGrid>
      <w:tr w:rsidR="006F7E47" w:rsidRPr="006C0350" w14:paraId="76B70482" w14:textId="77777777" w:rsidTr="00B67B78">
        <w:trPr>
          <w:cnfStyle w:val="100000000000" w:firstRow="1" w:lastRow="0" w:firstColumn="0" w:lastColumn="0" w:oddVBand="0" w:evenVBand="0" w:oddHBand="0" w:evenHBand="0" w:firstRowFirstColumn="0" w:firstRowLastColumn="0" w:lastRowFirstColumn="0" w:lastRowLastColumn="0"/>
          <w:trHeight w:val="307"/>
        </w:trPr>
        <w:tc>
          <w:tcPr>
            <w:tcW w:w="2298"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4EADF5F3" w14:textId="77777777" w:rsidR="006F7E47" w:rsidRPr="006C0350" w:rsidRDefault="006F7E47" w:rsidP="005B040E">
            <w:pPr>
              <w:overflowPunct w:val="0"/>
              <w:topLinePunct/>
              <w:adjustRightInd/>
              <w:snapToGrid/>
              <w:spacing w:line="240" w:lineRule="auto"/>
              <w:jc w:val="center"/>
              <w:rPr>
                <w:rFonts w:ascii="Trebuchet MS" w:hAnsi="Trebuchet MS"/>
                <w:szCs w:val="20"/>
              </w:rPr>
            </w:pPr>
            <w:r w:rsidRPr="006C0350">
              <w:rPr>
                <w:rFonts w:ascii="Trebuchet MS" w:hint="eastAsia"/>
              </w:rPr>
              <w:t>修正久期：</w:t>
            </w:r>
          </w:p>
        </w:tc>
        <w:tc>
          <w:tcPr>
            <w:tcW w:w="2235"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02C15143" w14:textId="77777777" w:rsidR="006F7E47" w:rsidRPr="006C0350" w:rsidRDefault="006F7E47" w:rsidP="005B040E">
            <w:pPr>
              <w:overflowPunct w:val="0"/>
              <w:topLinePunct/>
              <w:adjustRightInd/>
              <w:snapToGrid/>
              <w:spacing w:line="240" w:lineRule="auto"/>
              <w:jc w:val="center"/>
              <w:rPr>
                <w:rFonts w:ascii="Trebuchet MS" w:hAnsi="Trebuchet MS"/>
                <w:szCs w:val="20"/>
              </w:rPr>
            </w:pPr>
            <w:r w:rsidRPr="006C0350">
              <w:rPr>
                <w:rFonts w:ascii="Trebuchet MS" w:hint="eastAsia"/>
              </w:rPr>
              <w:t>平均信用评级：</w:t>
            </w:r>
          </w:p>
        </w:tc>
        <w:tc>
          <w:tcPr>
            <w:tcW w:w="2356"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2143C5EF" w14:textId="25EDCC3F" w:rsidR="006F7E47" w:rsidRPr="006C0350" w:rsidRDefault="006F7E47" w:rsidP="00191A37">
            <w:pPr>
              <w:overflowPunct w:val="0"/>
              <w:topLinePunct/>
              <w:adjustRightInd/>
              <w:snapToGrid/>
              <w:spacing w:line="240" w:lineRule="auto"/>
              <w:ind w:leftChars="-120" w:hangingChars="120" w:hanging="240"/>
              <w:jc w:val="center"/>
              <w:rPr>
                <w:rFonts w:ascii="Trebuchet MS" w:hAnsi="Trebuchet MS"/>
                <w:szCs w:val="20"/>
              </w:rPr>
            </w:pPr>
            <w:r w:rsidRPr="006C0350">
              <w:rPr>
                <w:rFonts w:ascii="Trebuchet MS" w:hint="eastAsia"/>
              </w:rPr>
              <w:t>到期收益率</w:t>
            </w:r>
            <w:r w:rsidR="00191A37">
              <w:rPr>
                <w:rFonts w:ascii="Trebuchet MS" w:hint="eastAsia"/>
              </w:rPr>
              <w:br/>
            </w:r>
            <w:r w:rsidRPr="006C0350">
              <w:rPr>
                <w:rFonts w:ascii="Trebuchet MS" w:hint="eastAsia"/>
              </w:rPr>
              <w:t>（以人民币计）</w:t>
            </w:r>
            <w:r w:rsidRPr="006C0350">
              <w:rPr>
                <w:rStyle w:val="FootnoteReference"/>
                <w:rFonts w:ascii="Trebuchet MS" w:hint="eastAsia"/>
              </w:rPr>
              <w:footnoteReference w:customMarkFollows="1" w:id="3"/>
              <w:t>3</w:t>
            </w:r>
            <w:r w:rsidRPr="006C0350">
              <w:rPr>
                <w:rFonts w:ascii="Trebuchet MS" w:hint="eastAsia"/>
              </w:rPr>
              <w:t>：</w:t>
            </w:r>
          </w:p>
        </w:tc>
        <w:tc>
          <w:tcPr>
            <w:tcW w:w="23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837F49" w14:textId="2EC15C3D" w:rsidR="006F7E47" w:rsidRPr="006C0350" w:rsidRDefault="006F7E47" w:rsidP="00191A37">
            <w:pPr>
              <w:overflowPunct w:val="0"/>
              <w:topLinePunct/>
              <w:adjustRightInd/>
              <w:snapToGrid/>
              <w:spacing w:line="240" w:lineRule="auto"/>
              <w:ind w:leftChars="-77" w:hangingChars="77" w:hanging="154"/>
              <w:jc w:val="center"/>
              <w:rPr>
                <w:rFonts w:ascii="Trebuchet MS" w:hAnsi="Trebuchet MS"/>
                <w:szCs w:val="20"/>
              </w:rPr>
            </w:pPr>
            <w:r w:rsidRPr="006C0350">
              <w:rPr>
                <w:rFonts w:ascii="Trebuchet MS" w:hint="eastAsia"/>
              </w:rPr>
              <w:t>到期收益率</w:t>
            </w:r>
            <w:r w:rsidR="00191A37">
              <w:rPr>
                <w:rFonts w:ascii="Trebuchet MS" w:hint="eastAsia"/>
              </w:rPr>
              <w:br/>
            </w:r>
            <w:r w:rsidRPr="006C0350">
              <w:rPr>
                <w:rFonts w:ascii="Trebuchet MS" w:hint="eastAsia"/>
              </w:rPr>
              <w:t>（以美元计）</w:t>
            </w:r>
            <w:r w:rsidRPr="006C0350">
              <w:rPr>
                <w:rStyle w:val="FootnoteReference"/>
                <w:rFonts w:ascii="Trebuchet MS" w:hint="eastAsia"/>
              </w:rPr>
              <w:footnoteReference w:customMarkFollows="1" w:id="4"/>
              <w:t>4</w:t>
            </w:r>
            <w:r w:rsidRPr="006C0350">
              <w:rPr>
                <w:rFonts w:ascii="Trebuchet MS" w:hint="eastAsia"/>
              </w:rPr>
              <w:t>：</w:t>
            </w:r>
          </w:p>
        </w:tc>
      </w:tr>
      <w:tr w:rsidR="006F7E47" w:rsidRPr="006C0350" w14:paraId="3248558C" w14:textId="77777777" w:rsidTr="00B67B78">
        <w:trPr>
          <w:cnfStyle w:val="000000100000" w:firstRow="0" w:lastRow="0" w:firstColumn="0" w:lastColumn="0" w:oddVBand="0" w:evenVBand="0" w:oddHBand="1" w:evenHBand="0" w:firstRowFirstColumn="0" w:firstRowLastColumn="0" w:lastRowFirstColumn="0" w:lastRowLastColumn="0"/>
          <w:trHeight w:val="307"/>
        </w:trPr>
        <w:tc>
          <w:tcPr>
            <w:tcW w:w="2298"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6634EC21" w14:textId="77777777" w:rsidR="006F7E47" w:rsidRPr="006C0350" w:rsidRDefault="006F7E47" w:rsidP="005B040E">
            <w:pPr>
              <w:overflowPunct w:val="0"/>
              <w:topLinePunct/>
              <w:adjustRightInd/>
              <w:snapToGrid/>
              <w:spacing w:line="240" w:lineRule="auto"/>
              <w:jc w:val="center"/>
              <w:rPr>
                <w:rFonts w:ascii="Trebuchet MS" w:hAnsi="Trebuchet MS"/>
                <w:color w:val="1F1C0A"/>
                <w:szCs w:val="20"/>
              </w:rPr>
            </w:pPr>
            <w:r w:rsidRPr="006C0350">
              <w:rPr>
                <w:rFonts w:ascii="Trebuchet MS" w:hint="eastAsia"/>
                <w:color w:val="1F1C0A"/>
              </w:rPr>
              <w:t>2.6</w:t>
            </w:r>
            <w:r w:rsidRPr="006C0350">
              <w:rPr>
                <w:rFonts w:ascii="Trebuchet MS" w:hint="eastAsia"/>
                <w:color w:val="1F1C0A"/>
              </w:rPr>
              <w:t>年</w:t>
            </w:r>
          </w:p>
        </w:tc>
        <w:tc>
          <w:tcPr>
            <w:tcW w:w="2235"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1753A667" w14:textId="77777777" w:rsidR="006F7E47" w:rsidRPr="006C0350" w:rsidRDefault="006F7E47" w:rsidP="005B040E">
            <w:pPr>
              <w:overflowPunct w:val="0"/>
              <w:topLinePunct/>
              <w:adjustRightInd/>
              <w:snapToGrid/>
              <w:spacing w:line="240" w:lineRule="auto"/>
              <w:jc w:val="center"/>
              <w:rPr>
                <w:rFonts w:ascii="Trebuchet MS" w:hAnsi="Trebuchet MS"/>
                <w:color w:val="1F1C0A"/>
                <w:szCs w:val="20"/>
              </w:rPr>
            </w:pPr>
            <w:r w:rsidRPr="006C0350">
              <w:rPr>
                <w:rFonts w:ascii="Trebuchet MS" w:hint="eastAsia"/>
                <w:color w:val="1F1C0A"/>
              </w:rPr>
              <w:t>B+</w:t>
            </w:r>
          </w:p>
        </w:tc>
        <w:tc>
          <w:tcPr>
            <w:tcW w:w="2356"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7F236CEB" w14:textId="77777777" w:rsidR="006F7E47" w:rsidRPr="006C0350" w:rsidRDefault="006F7E47" w:rsidP="005B040E">
            <w:pPr>
              <w:overflowPunct w:val="0"/>
              <w:topLinePunct/>
              <w:adjustRightInd/>
              <w:snapToGrid/>
              <w:spacing w:line="240" w:lineRule="auto"/>
              <w:jc w:val="center"/>
              <w:rPr>
                <w:rFonts w:ascii="Trebuchet MS" w:hAnsi="Trebuchet MS"/>
                <w:color w:val="1F1C0A"/>
                <w:szCs w:val="20"/>
              </w:rPr>
            </w:pPr>
            <w:r w:rsidRPr="006C0350">
              <w:rPr>
                <w:rFonts w:ascii="Trebuchet MS" w:hint="eastAsia"/>
                <w:color w:val="1F1C0A"/>
              </w:rPr>
              <w:t>7.7%</w:t>
            </w:r>
          </w:p>
        </w:tc>
        <w:tc>
          <w:tcPr>
            <w:tcW w:w="23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1679B9" w14:textId="77777777" w:rsidR="006F7E47" w:rsidRPr="006C0350" w:rsidRDefault="006F7E47" w:rsidP="005B040E">
            <w:pPr>
              <w:overflowPunct w:val="0"/>
              <w:topLinePunct/>
              <w:adjustRightInd/>
              <w:snapToGrid/>
              <w:spacing w:line="240" w:lineRule="auto"/>
              <w:jc w:val="center"/>
              <w:rPr>
                <w:rFonts w:ascii="Trebuchet MS" w:hAnsi="Trebuchet MS"/>
                <w:color w:val="1F1C0A"/>
                <w:szCs w:val="20"/>
              </w:rPr>
            </w:pPr>
            <w:r w:rsidRPr="006C0350">
              <w:rPr>
                <w:rFonts w:ascii="Trebuchet MS" w:hint="eastAsia"/>
                <w:color w:val="1F1C0A"/>
              </w:rPr>
              <w:t>10.6%</w:t>
            </w:r>
          </w:p>
        </w:tc>
      </w:tr>
    </w:tbl>
    <w:p w14:paraId="1C069D33" w14:textId="77777777" w:rsidR="006F7E47" w:rsidRPr="006C0350" w:rsidRDefault="006F7E47" w:rsidP="005B040E">
      <w:pPr>
        <w:overflowPunct w:val="0"/>
        <w:topLinePunct/>
        <w:adjustRightInd/>
        <w:snapToGrid/>
        <w:spacing w:line="240" w:lineRule="auto"/>
        <w:jc w:val="left"/>
      </w:pPr>
    </w:p>
    <w:tbl>
      <w:tblPr>
        <w:tblStyle w:val="TableProfessional2"/>
        <w:tblW w:w="5400" w:type="dxa"/>
        <w:tblInd w:w="85" w:type="dxa"/>
        <w:tblBorders>
          <w:insideH w:val="none" w:sz="0" w:space="0" w:color="auto"/>
          <w:insideV w:val="none" w:sz="0" w:space="0" w:color="auto"/>
        </w:tblBorders>
        <w:tblLook w:val="04A0" w:firstRow="1" w:lastRow="0" w:firstColumn="1" w:lastColumn="0" w:noHBand="0" w:noVBand="1"/>
      </w:tblPr>
      <w:tblGrid>
        <w:gridCol w:w="4140"/>
        <w:gridCol w:w="1260"/>
      </w:tblGrid>
      <w:tr w:rsidR="006F7E47" w:rsidRPr="006C0350" w14:paraId="10512DCB" w14:textId="77777777" w:rsidTr="00B67B78">
        <w:trPr>
          <w:cnfStyle w:val="100000000000" w:firstRow="1" w:lastRow="0" w:firstColumn="0" w:lastColumn="0" w:oddVBand="0" w:evenVBand="0" w:oddHBand="0" w:evenHBand="0" w:firstRowFirstColumn="0" w:firstRowLastColumn="0" w:lastRowFirstColumn="0" w:lastRowLastColumn="0"/>
          <w:trHeight w:val="305"/>
        </w:trPr>
        <w:tc>
          <w:tcPr>
            <w:tcW w:w="4140"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44C96FFD" w14:textId="77777777" w:rsidR="006F7E47" w:rsidRPr="006C0350" w:rsidRDefault="006F7E47" w:rsidP="005B040E">
            <w:pPr>
              <w:overflowPunct w:val="0"/>
              <w:topLinePunct/>
              <w:adjustRightInd/>
              <w:snapToGrid/>
              <w:spacing w:line="240" w:lineRule="auto"/>
              <w:rPr>
                <w:rFonts w:ascii="Trebuchet MS" w:hAnsi="Trebuchet MS"/>
                <w:bCs w:val="0"/>
                <w:color w:val="1F1C0A"/>
                <w:szCs w:val="20"/>
              </w:rPr>
            </w:pPr>
            <w:r w:rsidRPr="006C0350">
              <w:rPr>
                <w:rFonts w:ascii="Trebuchet MS" w:hint="eastAsia"/>
              </w:rPr>
              <w:t>前十大持仓</w:t>
            </w:r>
          </w:p>
        </w:tc>
        <w:tc>
          <w:tcPr>
            <w:tcW w:w="1260"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7EDA1B2B" w14:textId="77777777" w:rsidR="006F7E47" w:rsidRPr="006C0350" w:rsidRDefault="006F7E47" w:rsidP="005B040E">
            <w:pPr>
              <w:overflowPunct w:val="0"/>
              <w:topLinePunct/>
              <w:adjustRightInd/>
              <w:snapToGrid/>
              <w:spacing w:line="240" w:lineRule="auto"/>
              <w:jc w:val="center"/>
              <w:rPr>
                <w:rFonts w:ascii="Trebuchet MS" w:hAnsi="Trebuchet MS"/>
                <w:szCs w:val="20"/>
              </w:rPr>
            </w:pPr>
            <w:r w:rsidRPr="006C0350">
              <w:rPr>
                <w:rFonts w:ascii="Trebuchet MS" w:hint="eastAsia"/>
              </w:rPr>
              <w:t>38.1%</w:t>
            </w:r>
          </w:p>
        </w:tc>
      </w:tr>
      <w:tr w:rsidR="006F7E47" w:rsidRPr="006C0350" w14:paraId="1CE02E1D" w14:textId="77777777" w:rsidTr="00B67B78">
        <w:trPr>
          <w:cnfStyle w:val="000000100000" w:firstRow="0" w:lastRow="0" w:firstColumn="0" w:lastColumn="0" w:oddVBand="0" w:evenVBand="0" w:oddHBand="1" w:evenHBand="0" w:firstRowFirstColumn="0" w:firstRowLastColumn="0" w:lastRowFirstColumn="0" w:lastRowLastColumn="0"/>
          <w:trHeight w:val="305"/>
        </w:trPr>
        <w:tc>
          <w:tcPr>
            <w:tcW w:w="4140" w:type="dxa"/>
            <w:tcBorders>
              <w:top w:val="none" w:sz="0" w:space="0" w:color="auto"/>
              <w:left w:val="none" w:sz="0" w:space="0" w:color="auto"/>
              <w:bottom w:val="none" w:sz="0" w:space="0" w:color="auto"/>
              <w:right w:val="none" w:sz="0" w:space="0" w:color="auto"/>
              <w:tl2br w:val="none" w:sz="0" w:space="0" w:color="auto"/>
              <w:tr2bl w:val="none" w:sz="0" w:space="0" w:color="auto"/>
            </w:tcBorders>
            <w:noWrap/>
            <w:vAlign w:val="bottom"/>
            <w:hideMark/>
          </w:tcPr>
          <w:p w14:paraId="15569140" w14:textId="77777777" w:rsidR="006F7E47" w:rsidRPr="006C0350" w:rsidRDefault="006F7E47" w:rsidP="005B040E">
            <w:pPr>
              <w:overflowPunct w:val="0"/>
              <w:topLinePunct/>
              <w:adjustRightInd/>
              <w:snapToGrid/>
              <w:spacing w:line="240" w:lineRule="auto"/>
              <w:jc w:val="left"/>
              <w:rPr>
                <w:rFonts w:ascii="Trebuchet MS" w:hAnsi="Trebuchet MS"/>
              </w:rPr>
            </w:pPr>
            <w:r w:rsidRPr="006C0350">
              <w:rPr>
                <w:rFonts w:ascii="Trebuchet MS" w:hint="eastAsia"/>
              </w:rPr>
              <w:t>巴基斯坦政府债券</w:t>
            </w:r>
          </w:p>
        </w:tc>
        <w:tc>
          <w:tcPr>
            <w:tcW w:w="1260" w:type="dxa"/>
            <w:tcBorders>
              <w:tl2br w:val="none" w:sz="0" w:space="0" w:color="auto"/>
              <w:tr2bl w:val="none" w:sz="0" w:space="0" w:color="auto"/>
            </w:tcBorders>
            <w:noWrap/>
            <w:vAlign w:val="bottom"/>
            <w:hideMark/>
          </w:tcPr>
          <w:p w14:paraId="350F092F" w14:textId="77777777" w:rsidR="006F7E47" w:rsidRPr="006C0350" w:rsidRDefault="006F7E47" w:rsidP="005B040E">
            <w:pPr>
              <w:overflowPunct w:val="0"/>
              <w:topLinePunct/>
              <w:adjustRightInd/>
              <w:snapToGrid/>
              <w:spacing w:line="240" w:lineRule="auto"/>
              <w:jc w:val="center"/>
              <w:rPr>
                <w:rFonts w:ascii="Trebuchet MS" w:hAnsi="Trebuchet MS"/>
                <w:color w:val="1F1C0A"/>
                <w:szCs w:val="20"/>
              </w:rPr>
            </w:pPr>
            <w:r w:rsidRPr="006C0350">
              <w:rPr>
                <w:rFonts w:ascii="Trebuchet MS" w:hint="eastAsia"/>
                <w:color w:val="1F1C0A"/>
              </w:rPr>
              <w:t>4.2%</w:t>
            </w:r>
          </w:p>
        </w:tc>
      </w:tr>
      <w:tr w:rsidR="006F7E47" w:rsidRPr="006C0350" w14:paraId="43DC6887" w14:textId="77777777" w:rsidTr="00B67B78">
        <w:trPr>
          <w:cnfStyle w:val="000000010000" w:firstRow="0" w:lastRow="0" w:firstColumn="0" w:lastColumn="0" w:oddVBand="0" w:evenVBand="0" w:oddHBand="0" w:evenHBand="1" w:firstRowFirstColumn="0" w:firstRowLastColumn="0" w:lastRowFirstColumn="0" w:lastRowLastColumn="0"/>
          <w:trHeight w:val="305"/>
        </w:trPr>
        <w:tc>
          <w:tcPr>
            <w:tcW w:w="4140" w:type="dxa"/>
            <w:tcBorders>
              <w:top w:val="none" w:sz="0" w:space="0" w:color="auto"/>
              <w:left w:val="none" w:sz="0" w:space="0" w:color="auto"/>
              <w:bottom w:val="none" w:sz="0" w:space="0" w:color="auto"/>
              <w:right w:val="none" w:sz="0" w:space="0" w:color="auto"/>
              <w:tl2br w:val="none" w:sz="0" w:space="0" w:color="auto"/>
              <w:tr2bl w:val="none" w:sz="0" w:space="0" w:color="auto"/>
            </w:tcBorders>
            <w:noWrap/>
            <w:vAlign w:val="bottom"/>
            <w:hideMark/>
          </w:tcPr>
          <w:p w14:paraId="5F55C070" w14:textId="77777777" w:rsidR="006F7E47" w:rsidRPr="006C0350" w:rsidRDefault="006F7E47" w:rsidP="005B040E">
            <w:pPr>
              <w:overflowPunct w:val="0"/>
              <w:topLinePunct/>
              <w:adjustRightInd/>
              <w:snapToGrid/>
              <w:spacing w:line="240" w:lineRule="auto"/>
              <w:jc w:val="left"/>
              <w:rPr>
                <w:rFonts w:ascii="Trebuchet MS" w:hAnsi="Trebuchet MS"/>
                <w:color w:val="1F1C0A" w:themeColor="text1"/>
              </w:rPr>
            </w:pPr>
            <w:r w:rsidRPr="006C0350">
              <w:rPr>
                <w:rFonts w:ascii="Trebuchet MS" w:hint="eastAsia"/>
                <w:color w:val="1F1C0A" w:themeColor="text1"/>
              </w:rPr>
              <w:t>Fortune Star BVI Ltd</w:t>
            </w:r>
          </w:p>
        </w:tc>
        <w:tc>
          <w:tcPr>
            <w:tcW w:w="1260" w:type="dxa"/>
            <w:tcBorders>
              <w:tl2br w:val="none" w:sz="0" w:space="0" w:color="auto"/>
              <w:tr2bl w:val="none" w:sz="0" w:space="0" w:color="auto"/>
            </w:tcBorders>
            <w:noWrap/>
            <w:vAlign w:val="bottom"/>
            <w:hideMark/>
          </w:tcPr>
          <w:p w14:paraId="77C46179" w14:textId="77777777" w:rsidR="006F7E47" w:rsidRPr="006C0350" w:rsidRDefault="006F7E47" w:rsidP="005B040E">
            <w:pPr>
              <w:overflowPunct w:val="0"/>
              <w:topLinePunct/>
              <w:adjustRightInd/>
              <w:snapToGrid/>
              <w:spacing w:line="240" w:lineRule="auto"/>
              <w:jc w:val="center"/>
              <w:rPr>
                <w:rFonts w:ascii="Trebuchet MS" w:hAnsi="Trebuchet MS"/>
                <w:color w:val="1F1C0A"/>
                <w:szCs w:val="20"/>
              </w:rPr>
            </w:pPr>
            <w:r w:rsidRPr="006C0350">
              <w:rPr>
                <w:rFonts w:ascii="Trebuchet MS" w:hint="eastAsia"/>
                <w:color w:val="1F1C0A"/>
              </w:rPr>
              <w:t>4.2%</w:t>
            </w:r>
          </w:p>
        </w:tc>
      </w:tr>
      <w:tr w:rsidR="006F7E47" w:rsidRPr="006C0350" w14:paraId="4AE148E5" w14:textId="77777777" w:rsidTr="00B67B78">
        <w:trPr>
          <w:cnfStyle w:val="000000100000" w:firstRow="0" w:lastRow="0" w:firstColumn="0" w:lastColumn="0" w:oddVBand="0" w:evenVBand="0" w:oddHBand="1" w:evenHBand="0" w:firstRowFirstColumn="0" w:firstRowLastColumn="0" w:lastRowFirstColumn="0" w:lastRowLastColumn="0"/>
          <w:trHeight w:val="305"/>
        </w:trPr>
        <w:tc>
          <w:tcPr>
            <w:tcW w:w="4140" w:type="dxa"/>
            <w:tcBorders>
              <w:top w:val="none" w:sz="0" w:space="0" w:color="auto"/>
              <w:left w:val="none" w:sz="0" w:space="0" w:color="auto"/>
              <w:bottom w:val="none" w:sz="0" w:space="0" w:color="auto"/>
              <w:right w:val="none" w:sz="0" w:space="0" w:color="auto"/>
              <w:tl2br w:val="none" w:sz="0" w:space="0" w:color="auto"/>
              <w:tr2bl w:val="none" w:sz="0" w:space="0" w:color="auto"/>
            </w:tcBorders>
            <w:noWrap/>
            <w:vAlign w:val="bottom"/>
            <w:hideMark/>
          </w:tcPr>
          <w:p w14:paraId="79A2C966" w14:textId="77777777" w:rsidR="006F7E47" w:rsidRPr="006C0350" w:rsidRDefault="006F7E47" w:rsidP="005B040E">
            <w:pPr>
              <w:overflowPunct w:val="0"/>
              <w:topLinePunct/>
              <w:adjustRightInd/>
              <w:snapToGrid/>
              <w:spacing w:line="240" w:lineRule="auto"/>
              <w:jc w:val="left"/>
              <w:rPr>
                <w:rFonts w:ascii="Trebuchet MS" w:hAnsi="Trebuchet MS"/>
              </w:rPr>
            </w:pPr>
            <w:r w:rsidRPr="006C0350">
              <w:rPr>
                <w:rFonts w:ascii="Trebuchet MS" w:hint="eastAsia"/>
              </w:rPr>
              <w:t>NWD Finance BVI Ltd</w:t>
            </w:r>
          </w:p>
        </w:tc>
        <w:tc>
          <w:tcPr>
            <w:tcW w:w="1260" w:type="dxa"/>
            <w:tcBorders>
              <w:tl2br w:val="none" w:sz="0" w:space="0" w:color="auto"/>
              <w:tr2bl w:val="none" w:sz="0" w:space="0" w:color="auto"/>
            </w:tcBorders>
            <w:noWrap/>
            <w:vAlign w:val="bottom"/>
            <w:hideMark/>
          </w:tcPr>
          <w:p w14:paraId="75153D65" w14:textId="77777777" w:rsidR="006F7E47" w:rsidRPr="006C0350" w:rsidRDefault="006F7E47" w:rsidP="005B040E">
            <w:pPr>
              <w:overflowPunct w:val="0"/>
              <w:topLinePunct/>
              <w:adjustRightInd/>
              <w:snapToGrid/>
              <w:spacing w:line="240" w:lineRule="auto"/>
              <w:jc w:val="center"/>
              <w:rPr>
                <w:rFonts w:ascii="Trebuchet MS" w:hAnsi="Trebuchet MS"/>
                <w:color w:val="1F1C0A"/>
                <w:szCs w:val="20"/>
              </w:rPr>
            </w:pPr>
            <w:r w:rsidRPr="006C0350">
              <w:rPr>
                <w:rFonts w:ascii="Trebuchet MS" w:hint="eastAsia"/>
                <w:color w:val="1F1C0A"/>
              </w:rPr>
              <w:t>4.2%</w:t>
            </w:r>
          </w:p>
        </w:tc>
      </w:tr>
      <w:tr w:rsidR="006F7E47" w:rsidRPr="006C0350" w14:paraId="03F780DB" w14:textId="77777777" w:rsidTr="00B67B78">
        <w:trPr>
          <w:cnfStyle w:val="000000010000" w:firstRow="0" w:lastRow="0" w:firstColumn="0" w:lastColumn="0" w:oddVBand="0" w:evenVBand="0" w:oddHBand="0" w:evenHBand="1" w:firstRowFirstColumn="0" w:firstRowLastColumn="0" w:lastRowFirstColumn="0" w:lastRowLastColumn="0"/>
          <w:trHeight w:val="305"/>
        </w:trPr>
        <w:tc>
          <w:tcPr>
            <w:tcW w:w="4140" w:type="dxa"/>
            <w:tcBorders>
              <w:top w:val="none" w:sz="0" w:space="0" w:color="auto"/>
              <w:left w:val="none" w:sz="0" w:space="0" w:color="auto"/>
              <w:bottom w:val="none" w:sz="0" w:space="0" w:color="auto"/>
              <w:right w:val="none" w:sz="0" w:space="0" w:color="auto"/>
              <w:tl2br w:val="none" w:sz="0" w:space="0" w:color="auto"/>
              <w:tr2bl w:val="none" w:sz="0" w:space="0" w:color="auto"/>
            </w:tcBorders>
            <w:noWrap/>
            <w:vAlign w:val="bottom"/>
            <w:hideMark/>
          </w:tcPr>
          <w:p w14:paraId="3FB6671D" w14:textId="77777777" w:rsidR="006F7E47" w:rsidRPr="006C0350" w:rsidRDefault="006F7E47" w:rsidP="005B040E">
            <w:pPr>
              <w:overflowPunct w:val="0"/>
              <w:topLinePunct/>
              <w:adjustRightInd/>
              <w:snapToGrid/>
              <w:spacing w:line="240" w:lineRule="auto"/>
              <w:jc w:val="left"/>
              <w:rPr>
                <w:rFonts w:ascii="Trebuchet MS" w:hAnsi="Trebuchet MS"/>
                <w:color w:val="1F1C0A" w:themeColor="text1"/>
              </w:rPr>
            </w:pPr>
            <w:r w:rsidRPr="006C0350">
              <w:rPr>
                <w:rFonts w:ascii="Trebuchet MS" w:hint="eastAsia"/>
                <w:color w:val="1F1C0A" w:themeColor="text1"/>
              </w:rPr>
              <w:t>利丰有限公司</w:t>
            </w:r>
          </w:p>
        </w:tc>
        <w:tc>
          <w:tcPr>
            <w:tcW w:w="1260" w:type="dxa"/>
            <w:tcBorders>
              <w:tl2br w:val="none" w:sz="0" w:space="0" w:color="auto"/>
              <w:tr2bl w:val="none" w:sz="0" w:space="0" w:color="auto"/>
            </w:tcBorders>
            <w:noWrap/>
            <w:vAlign w:val="bottom"/>
            <w:hideMark/>
          </w:tcPr>
          <w:p w14:paraId="539E88EB" w14:textId="77777777" w:rsidR="006F7E47" w:rsidRPr="006C0350" w:rsidRDefault="006F7E47" w:rsidP="005B040E">
            <w:pPr>
              <w:overflowPunct w:val="0"/>
              <w:topLinePunct/>
              <w:adjustRightInd/>
              <w:snapToGrid/>
              <w:spacing w:line="240" w:lineRule="auto"/>
              <w:jc w:val="center"/>
              <w:rPr>
                <w:rFonts w:ascii="Trebuchet MS" w:hAnsi="Trebuchet MS"/>
                <w:color w:val="1F1C0A"/>
                <w:szCs w:val="20"/>
              </w:rPr>
            </w:pPr>
            <w:r w:rsidRPr="006C0350">
              <w:rPr>
                <w:rFonts w:ascii="Trebuchet MS" w:hint="eastAsia"/>
                <w:color w:val="1F1C0A"/>
              </w:rPr>
              <w:t>4.1%</w:t>
            </w:r>
          </w:p>
        </w:tc>
      </w:tr>
      <w:tr w:rsidR="006F7E47" w:rsidRPr="006C0350" w14:paraId="009EBE57" w14:textId="77777777" w:rsidTr="00B67B78">
        <w:trPr>
          <w:cnfStyle w:val="000000100000" w:firstRow="0" w:lastRow="0" w:firstColumn="0" w:lastColumn="0" w:oddVBand="0" w:evenVBand="0" w:oddHBand="1" w:evenHBand="0" w:firstRowFirstColumn="0" w:firstRowLastColumn="0" w:lastRowFirstColumn="0" w:lastRowLastColumn="0"/>
          <w:trHeight w:val="305"/>
        </w:trPr>
        <w:tc>
          <w:tcPr>
            <w:tcW w:w="4140" w:type="dxa"/>
            <w:tcBorders>
              <w:top w:val="none" w:sz="0" w:space="0" w:color="auto"/>
              <w:left w:val="none" w:sz="0" w:space="0" w:color="auto"/>
              <w:bottom w:val="none" w:sz="0" w:space="0" w:color="auto"/>
              <w:right w:val="none" w:sz="0" w:space="0" w:color="auto"/>
              <w:tl2br w:val="none" w:sz="0" w:space="0" w:color="auto"/>
              <w:tr2bl w:val="none" w:sz="0" w:space="0" w:color="auto"/>
            </w:tcBorders>
            <w:noWrap/>
            <w:vAlign w:val="bottom"/>
            <w:hideMark/>
          </w:tcPr>
          <w:p w14:paraId="49171119" w14:textId="77777777" w:rsidR="006F7E47" w:rsidRPr="006C0350" w:rsidRDefault="006F7E47" w:rsidP="005B040E">
            <w:pPr>
              <w:overflowPunct w:val="0"/>
              <w:topLinePunct/>
              <w:adjustRightInd/>
              <w:snapToGrid/>
              <w:spacing w:line="240" w:lineRule="auto"/>
              <w:jc w:val="left"/>
              <w:rPr>
                <w:rFonts w:ascii="Trebuchet MS" w:hAnsi="Trebuchet MS"/>
              </w:rPr>
            </w:pPr>
            <w:r w:rsidRPr="006C0350">
              <w:rPr>
                <w:rFonts w:ascii="Trebuchet MS" w:hint="eastAsia"/>
              </w:rPr>
              <w:t>斯里兰卡政府债券</w:t>
            </w:r>
          </w:p>
        </w:tc>
        <w:tc>
          <w:tcPr>
            <w:tcW w:w="1260" w:type="dxa"/>
            <w:tcBorders>
              <w:tl2br w:val="none" w:sz="0" w:space="0" w:color="auto"/>
              <w:tr2bl w:val="none" w:sz="0" w:space="0" w:color="auto"/>
            </w:tcBorders>
            <w:noWrap/>
            <w:vAlign w:val="bottom"/>
            <w:hideMark/>
          </w:tcPr>
          <w:p w14:paraId="14F7C71F" w14:textId="77777777" w:rsidR="006F7E47" w:rsidRPr="006C0350" w:rsidRDefault="006F7E47" w:rsidP="005B040E">
            <w:pPr>
              <w:overflowPunct w:val="0"/>
              <w:topLinePunct/>
              <w:adjustRightInd/>
              <w:snapToGrid/>
              <w:spacing w:line="240" w:lineRule="auto"/>
              <w:jc w:val="center"/>
              <w:rPr>
                <w:rFonts w:ascii="Trebuchet MS" w:hAnsi="Trebuchet MS"/>
                <w:color w:val="1F1C0A"/>
                <w:szCs w:val="20"/>
              </w:rPr>
            </w:pPr>
            <w:r w:rsidRPr="006C0350">
              <w:rPr>
                <w:rFonts w:ascii="Trebuchet MS" w:hint="eastAsia"/>
                <w:color w:val="1F1C0A"/>
              </w:rPr>
              <w:t>4.1%</w:t>
            </w:r>
          </w:p>
        </w:tc>
      </w:tr>
      <w:tr w:rsidR="006F7E47" w:rsidRPr="006C0350" w14:paraId="2CCC59BD" w14:textId="77777777" w:rsidTr="00B67B78">
        <w:trPr>
          <w:cnfStyle w:val="000000010000" w:firstRow="0" w:lastRow="0" w:firstColumn="0" w:lastColumn="0" w:oddVBand="0" w:evenVBand="0" w:oddHBand="0" w:evenHBand="1" w:firstRowFirstColumn="0" w:firstRowLastColumn="0" w:lastRowFirstColumn="0" w:lastRowLastColumn="0"/>
          <w:trHeight w:val="305"/>
        </w:trPr>
        <w:tc>
          <w:tcPr>
            <w:tcW w:w="4140" w:type="dxa"/>
            <w:tcBorders>
              <w:top w:val="none" w:sz="0" w:space="0" w:color="auto"/>
              <w:left w:val="none" w:sz="0" w:space="0" w:color="auto"/>
              <w:bottom w:val="none" w:sz="0" w:space="0" w:color="auto"/>
              <w:right w:val="none" w:sz="0" w:space="0" w:color="auto"/>
              <w:tl2br w:val="none" w:sz="0" w:space="0" w:color="auto"/>
              <w:tr2bl w:val="none" w:sz="0" w:space="0" w:color="auto"/>
            </w:tcBorders>
            <w:noWrap/>
            <w:vAlign w:val="bottom"/>
            <w:hideMark/>
          </w:tcPr>
          <w:p w14:paraId="64F8CD6B" w14:textId="77777777" w:rsidR="006F7E47" w:rsidRPr="006C0350" w:rsidRDefault="006F7E47" w:rsidP="005B040E">
            <w:pPr>
              <w:overflowPunct w:val="0"/>
              <w:topLinePunct/>
              <w:adjustRightInd/>
              <w:snapToGrid/>
              <w:spacing w:line="240" w:lineRule="auto"/>
              <w:jc w:val="left"/>
              <w:rPr>
                <w:rFonts w:ascii="Trebuchet MS" w:hAnsi="Trebuchet MS"/>
                <w:color w:val="1F1C0A" w:themeColor="text1"/>
              </w:rPr>
            </w:pPr>
            <w:r w:rsidRPr="006C0350">
              <w:rPr>
                <w:rFonts w:ascii="Trebuchet MS" w:hint="eastAsia"/>
                <w:color w:val="1F1C0A" w:themeColor="text1"/>
              </w:rPr>
              <w:t>LS Finance 2017 Ltd</w:t>
            </w:r>
          </w:p>
        </w:tc>
        <w:tc>
          <w:tcPr>
            <w:tcW w:w="1260" w:type="dxa"/>
            <w:tcBorders>
              <w:tl2br w:val="none" w:sz="0" w:space="0" w:color="auto"/>
              <w:tr2bl w:val="none" w:sz="0" w:space="0" w:color="auto"/>
            </w:tcBorders>
            <w:noWrap/>
            <w:vAlign w:val="bottom"/>
            <w:hideMark/>
          </w:tcPr>
          <w:p w14:paraId="37ED7C75" w14:textId="77777777" w:rsidR="006F7E47" w:rsidRPr="006C0350" w:rsidRDefault="006F7E47" w:rsidP="005B040E">
            <w:pPr>
              <w:overflowPunct w:val="0"/>
              <w:topLinePunct/>
              <w:adjustRightInd/>
              <w:snapToGrid/>
              <w:spacing w:line="240" w:lineRule="auto"/>
              <w:jc w:val="center"/>
              <w:rPr>
                <w:rFonts w:ascii="Trebuchet MS" w:hAnsi="Trebuchet MS"/>
                <w:color w:val="1F1C0A"/>
                <w:szCs w:val="20"/>
              </w:rPr>
            </w:pPr>
            <w:r w:rsidRPr="006C0350">
              <w:rPr>
                <w:rFonts w:ascii="Trebuchet MS" w:hint="eastAsia"/>
                <w:color w:val="1F1C0A"/>
              </w:rPr>
              <w:t>3.8%</w:t>
            </w:r>
          </w:p>
        </w:tc>
      </w:tr>
      <w:tr w:rsidR="006F7E47" w:rsidRPr="006C0350" w14:paraId="73EDFB8E" w14:textId="77777777" w:rsidTr="00B67B78">
        <w:trPr>
          <w:cnfStyle w:val="000000100000" w:firstRow="0" w:lastRow="0" w:firstColumn="0" w:lastColumn="0" w:oddVBand="0" w:evenVBand="0" w:oddHBand="1" w:evenHBand="0" w:firstRowFirstColumn="0" w:firstRowLastColumn="0" w:lastRowFirstColumn="0" w:lastRowLastColumn="0"/>
          <w:trHeight w:val="305"/>
        </w:trPr>
        <w:tc>
          <w:tcPr>
            <w:tcW w:w="4140" w:type="dxa"/>
            <w:tcBorders>
              <w:top w:val="none" w:sz="0" w:space="0" w:color="auto"/>
              <w:left w:val="none" w:sz="0" w:space="0" w:color="auto"/>
              <w:bottom w:val="none" w:sz="0" w:space="0" w:color="auto"/>
              <w:right w:val="none" w:sz="0" w:space="0" w:color="auto"/>
              <w:tl2br w:val="none" w:sz="0" w:space="0" w:color="auto"/>
              <w:tr2bl w:val="none" w:sz="0" w:space="0" w:color="auto"/>
            </w:tcBorders>
            <w:noWrap/>
            <w:vAlign w:val="bottom"/>
            <w:hideMark/>
          </w:tcPr>
          <w:p w14:paraId="369B7B35" w14:textId="77777777" w:rsidR="006F7E47" w:rsidRPr="006C0350" w:rsidRDefault="006F7E47" w:rsidP="005B040E">
            <w:pPr>
              <w:overflowPunct w:val="0"/>
              <w:topLinePunct/>
              <w:adjustRightInd/>
              <w:snapToGrid/>
              <w:spacing w:line="240" w:lineRule="auto"/>
              <w:jc w:val="left"/>
              <w:rPr>
                <w:rFonts w:ascii="Trebuchet MS" w:hAnsi="Trebuchet MS"/>
              </w:rPr>
            </w:pPr>
            <w:r w:rsidRPr="006C0350">
              <w:rPr>
                <w:rFonts w:ascii="Trebuchet MS" w:hint="eastAsia"/>
              </w:rPr>
              <w:t>渣打集团有限公司</w:t>
            </w:r>
          </w:p>
        </w:tc>
        <w:tc>
          <w:tcPr>
            <w:tcW w:w="1260" w:type="dxa"/>
            <w:tcBorders>
              <w:tl2br w:val="none" w:sz="0" w:space="0" w:color="auto"/>
              <w:tr2bl w:val="none" w:sz="0" w:space="0" w:color="auto"/>
            </w:tcBorders>
            <w:noWrap/>
            <w:vAlign w:val="bottom"/>
            <w:hideMark/>
          </w:tcPr>
          <w:p w14:paraId="05D2680A" w14:textId="77777777" w:rsidR="006F7E47" w:rsidRPr="006C0350" w:rsidRDefault="006F7E47" w:rsidP="005B040E">
            <w:pPr>
              <w:overflowPunct w:val="0"/>
              <w:topLinePunct/>
              <w:adjustRightInd/>
              <w:snapToGrid/>
              <w:spacing w:line="240" w:lineRule="auto"/>
              <w:jc w:val="center"/>
              <w:rPr>
                <w:rFonts w:ascii="Trebuchet MS" w:hAnsi="Trebuchet MS"/>
                <w:color w:val="1F1C0A"/>
                <w:szCs w:val="20"/>
              </w:rPr>
            </w:pPr>
            <w:r w:rsidRPr="006C0350">
              <w:rPr>
                <w:rFonts w:ascii="Trebuchet MS" w:hint="eastAsia"/>
                <w:color w:val="1F1C0A"/>
              </w:rPr>
              <w:t>3.5%</w:t>
            </w:r>
          </w:p>
        </w:tc>
      </w:tr>
      <w:tr w:rsidR="006F7E47" w:rsidRPr="006C0350" w14:paraId="61DEE45D" w14:textId="77777777" w:rsidTr="00B67B78">
        <w:trPr>
          <w:cnfStyle w:val="000000010000" w:firstRow="0" w:lastRow="0" w:firstColumn="0" w:lastColumn="0" w:oddVBand="0" w:evenVBand="0" w:oddHBand="0" w:evenHBand="1" w:firstRowFirstColumn="0" w:firstRowLastColumn="0" w:lastRowFirstColumn="0" w:lastRowLastColumn="0"/>
          <w:trHeight w:val="305"/>
        </w:trPr>
        <w:tc>
          <w:tcPr>
            <w:tcW w:w="4140" w:type="dxa"/>
            <w:tcBorders>
              <w:top w:val="none" w:sz="0" w:space="0" w:color="auto"/>
              <w:left w:val="none" w:sz="0" w:space="0" w:color="auto"/>
              <w:bottom w:val="none" w:sz="0" w:space="0" w:color="auto"/>
              <w:right w:val="none" w:sz="0" w:space="0" w:color="auto"/>
              <w:tl2br w:val="none" w:sz="0" w:space="0" w:color="auto"/>
              <w:tr2bl w:val="none" w:sz="0" w:space="0" w:color="auto"/>
            </w:tcBorders>
            <w:noWrap/>
            <w:vAlign w:val="bottom"/>
            <w:hideMark/>
          </w:tcPr>
          <w:p w14:paraId="0BD87212" w14:textId="77777777" w:rsidR="006F7E47" w:rsidRPr="006C0350" w:rsidRDefault="006F7E47" w:rsidP="005B040E">
            <w:pPr>
              <w:overflowPunct w:val="0"/>
              <w:topLinePunct/>
              <w:adjustRightInd/>
              <w:snapToGrid/>
              <w:spacing w:line="240" w:lineRule="auto"/>
              <w:jc w:val="left"/>
              <w:rPr>
                <w:rFonts w:ascii="Trebuchet MS" w:hAnsi="Trebuchet MS"/>
                <w:color w:val="1F1C0A" w:themeColor="text1"/>
              </w:rPr>
            </w:pPr>
            <w:r w:rsidRPr="006C0350">
              <w:rPr>
                <w:rFonts w:ascii="Trebuchet MS" w:hint="eastAsia"/>
                <w:color w:val="1F1C0A" w:themeColor="text1"/>
              </w:rPr>
              <w:t>仁恒地产</w:t>
            </w:r>
            <w:r w:rsidRPr="006C0350">
              <w:rPr>
                <w:rFonts w:ascii="Trebuchet MS" w:hint="eastAsia"/>
                <w:color w:val="1F1C0A" w:themeColor="text1"/>
              </w:rPr>
              <w:t>(</w:t>
            </w:r>
            <w:r w:rsidRPr="006C0350">
              <w:rPr>
                <w:rFonts w:ascii="Trebuchet MS" w:hint="eastAsia"/>
                <w:color w:val="1F1C0A" w:themeColor="text1"/>
              </w:rPr>
              <w:t>香港</w:t>
            </w:r>
            <w:r w:rsidRPr="006C0350">
              <w:rPr>
                <w:rFonts w:ascii="Trebuchet MS" w:hint="eastAsia"/>
                <w:color w:val="1F1C0A" w:themeColor="text1"/>
              </w:rPr>
              <w:t>)</w:t>
            </w:r>
            <w:r w:rsidRPr="006C0350">
              <w:rPr>
                <w:rFonts w:ascii="Trebuchet MS" w:hint="eastAsia"/>
                <w:color w:val="1F1C0A" w:themeColor="text1"/>
              </w:rPr>
              <w:t>有限公司</w:t>
            </w:r>
          </w:p>
        </w:tc>
        <w:tc>
          <w:tcPr>
            <w:tcW w:w="1260" w:type="dxa"/>
            <w:tcBorders>
              <w:tl2br w:val="none" w:sz="0" w:space="0" w:color="auto"/>
              <w:tr2bl w:val="none" w:sz="0" w:space="0" w:color="auto"/>
            </w:tcBorders>
            <w:noWrap/>
            <w:vAlign w:val="bottom"/>
            <w:hideMark/>
          </w:tcPr>
          <w:p w14:paraId="099CDD35" w14:textId="77777777" w:rsidR="006F7E47" w:rsidRPr="006C0350" w:rsidRDefault="006F7E47" w:rsidP="005B040E">
            <w:pPr>
              <w:overflowPunct w:val="0"/>
              <w:topLinePunct/>
              <w:adjustRightInd/>
              <w:snapToGrid/>
              <w:spacing w:line="240" w:lineRule="auto"/>
              <w:jc w:val="center"/>
              <w:rPr>
                <w:rFonts w:ascii="Trebuchet MS" w:hAnsi="Trebuchet MS"/>
                <w:color w:val="1F1C0A"/>
                <w:szCs w:val="20"/>
              </w:rPr>
            </w:pPr>
            <w:r w:rsidRPr="006C0350">
              <w:rPr>
                <w:rFonts w:ascii="Trebuchet MS" w:hint="eastAsia"/>
                <w:color w:val="1F1C0A"/>
              </w:rPr>
              <w:t>3.3%</w:t>
            </w:r>
          </w:p>
        </w:tc>
      </w:tr>
      <w:tr w:rsidR="006F7E47" w:rsidRPr="006C0350" w14:paraId="021FCEE9" w14:textId="77777777" w:rsidTr="00B67B78">
        <w:trPr>
          <w:cnfStyle w:val="000000100000" w:firstRow="0" w:lastRow="0" w:firstColumn="0" w:lastColumn="0" w:oddVBand="0" w:evenVBand="0" w:oddHBand="1" w:evenHBand="0" w:firstRowFirstColumn="0" w:firstRowLastColumn="0" w:lastRowFirstColumn="0" w:lastRowLastColumn="0"/>
          <w:trHeight w:val="305"/>
        </w:trPr>
        <w:tc>
          <w:tcPr>
            <w:tcW w:w="4140" w:type="dxa"/>
            <w:tcBorders>
              <w:top w:val="none" w:sz="0" w:space="0" w:color="auto"/>
              <w:left w:val="none" w:sz="0" w:space="0" w:color="auto"/>
              <w:bottom w:val="none" w:sz="0" w:space="0" w:color="auto"/>
              <w:right w:val="none" w:sz="0" w:space="0" w:color="auto"/>
              <w:tl2br w:val="none" w:sz="0" w:space="0" w:color="auto"/>
              <w:tr2bl w:val="none" w:sz="0" w:space="0" w:color="auto"/>
            </w:tcBorders>
            <w:noWrap/>
            <w:vAlign w:val="bottom"/>
            <w:hideMark/>
          </w:tcPr>
          <w:p w14:paraId="3EEBA0C6" w14:textId="77777777" w:rsidR="006F7E47" w:rsidRPr="0086492B" w:rsidRDefault="006F7E47" w:rsidP="005B040E">
            <w:pPr>
              <w:overflowPunct w:val="0"/>
              <w:topLinePunct/>
              <w:adjustRightInd/>
              <w:snapToGrid/>
              <w:spacing w:line="240" w:lineRule="auto"/>
              <w:jc w:val="left"/>
              <w:rPr>
                <w:rFonts w:ascii="Trebuchet MS" w:hAnsi="Trebuchet MS"/>
                <w:lang w:val="en-US"/>
              </w:rPr>
            </w:pPr>
            <w:r w:rsidRPr="0086492B">
              <w:rPr>
                <w:rFonts w:ascii="Trebuchet MS" w:hint="eastAsia"/>
                <w:lang w:val="en-US"/>
              </w:rPr>
              <w:t>Sun Hung Kai &amp; Co BVI</w:t>
            </w:r>
          </w:p>
        </w:tc>
        <w:tc>
          <w:tcPr>
            <w:tcW w:w="1260" w:type="dxa"/>
            <w:tcBorders>
              <w:tl2br w:val="none" w:sz="0" w:space="0" w:color="auto"/>
              <w:tr2bl w:val="none" w:sz="0" w:space="0" w:color="auto"/>
            </w:tcBorders>
            <w:noWrap/>
            <w:vAlign w:val="bottom"/>
            <w:hideMark/>
          </w:tcPr>
          <w:p w14:paraId="70838F5D" w14:textId="77777777" w:rsidR="006F7E47" w:rsidRPr="006C0350" w:rsidRDefault="006F7E47" w:rsidP="005B040E">
            <w:pPr>
              <w:overflowPunct w:val="0"/>
              <w:topLinePunct/>
              <w:adjustRightInd/>
              <w:snapToGrid/>
              <w:spacing w:line="240" w:lineRule="auto"/>
              <w:jc w:val="center"/>
              <w:rPr>
                <w:rFonts w:ascii="Trebuchet MS" w:hAnsi="Trebuchet MS"/>
                <w:color w:val="1F1C0A"/>
                <w:szCs w:val="20"/>
              </w:rPr>
            </w:pPr>
            <w:r w:rsidRPr="006C0350">
              <w:rPr>
                <w:rFonts w:ascii="Trebuchet MS" w:hint="eastAsia"/>
                <w:color w:val="1F1C0A"/>
              </w:rPr>
              <w:t>3.3%</w:t>
            </w:r>
          </w:p>
        </w:tc>
      </w:tr>
      <w:tr w:rsidR="006F7E47" w:rsidRPr="006C0350" w14:paraId="370BDD18" w14:textId="77777777" w:rsidTr="00B67B78">
        <w:trPr>
          <w:cnfStyle w:val="000000010000" w:firstRow="0" w:lastRow="0" w:firstColumn="0" w:lastColumn="0" w:oddVBand="0" w:evenVBand="0" w:oddHBand="0" w:evenHBand="1" w:firstRowFirstColumn="0" w:firstRowLastColumn="0" w:lastRowFirstColumn="0" w:lastRowLastColumn="0"/>
          <w:trHeight w:val="305"/>
        </w:trPr>
        <w:tc>
          <w:tcPr>
            <w:tcW w:w="4140" w:type="dxa"/>
            <w:tcBorders>
              <w:top w:val="none" w:sz="0" w:space="0" w:color="auto"/>
              <w:left w:val="none" w:sz="0" w:space="0" w:color="auto"/>
              <w:bottom w:val="none" w:sz="0" w:space="0" w:color="auto"/>
              <w:right w:val="none" w:sz="0" w:space="0" w:color="auto"/>
              <w:tl2br w:val="none" w:sz="0" w:space="0" w:color="auto"/>
              <w:tr2bl w:val="none" w:sz="0" w:space="0" w:color="auto"/>
            </w:tcBorders>
            <w:noWrap/>
            <w:vAlign w:val="bottom"/>
            <w:hideMark/>
          </w:tcPr>
          <w:p w14:paraId="19517852" w14:textId="77777777" w:rsidR="006F7E47" w:rsidRPr="006C0350" w:rsidRDefault="006F7E47" w:rsidP="005B040E">
            <w:pPr>
              <w:overflowPunct w:val="0"/>
              <w:topLinePunct/>
              <w:adjustRightInd/>
              <w:snapToGrid/>
              <w:spacing w:line="240" w:lineRule="auto"/>
              <w:jc w:val="left"/>
              <w:rPr>
                <w:rFonts w:ascii="Trebuchet MS" w:hAnsi="Trebuchet MS"/>
                <w:color w:val="1F1C0A" w:themeColor="text1"/>
              </w:rPr>
            </w:pPr>
            <w:proofErr w:type="gramStart"/>
            <w:r w:rsidRPr="006C0350">
              <w:rPr>
                <w:rFonts w:ascii="Trebuchet MS" w:hint="eastAsia"/>
                <w:color w:val="1F1C0A" w:themeColor="text1"/>
              </w:rPr>
              <w:t>一嗨汽车</w:t>
            </w:r>
            <w:proofErr w:type="gramEnd"/>
            <w:r w:rsidRPr="006C0350">
              <w:rPr>
                <w:rFonts w:ascii="Trebuchet MS" w:hint="eastAsia"/>
                <w:color w:val="1F1C0A" w:themeColor="text1"/>
              </w:rPr>
              <w:t>租赁有限公司</w:t>
            </w:r>
          </w:p>
        </w:tc>
        <w:tc>
          <w:tcPr>
            <w:tcW w:w="1260" w:type="dxa"/>
            <w:tcBorders>
              <w:tl2br w:val="none" w:sz="0" w:space="0" w:color="auto"/>
              <w:tr2bl w:val="none" w:sz="0" w:space="0" w:color="auto"/>
            </w:tcBorders>
            <w:noWrap/>
            <w:vAlign w:val="bottom"/>
            <w:hideMark/>
          </w:tcPr>
          <w:p w14:paraId="658193B1" w14:textId="77777777" w:rsidR="006F7E47" w:rsidRPr="006C0350" w:rsidRDefault="006F7E47" w:rsidP="005B040E">
            <w:pPr>
              <w:overflowPunct w:val="0"/>
              <w:topLinePunct/>
              <w:adjustRightInd/>
              <w:snapToGrid/>
              <w:spacing w:line="240" w:lineRule="auto"/>
              <w:jc w:val="center"/>
              <w:rPr>
                <w:rFonts w:ascii="Trebuchet MS" w:hAnsi="Trebuchet MS"/>
                <w:color w:val="1F1C0A"/>
                <w:szCs w:val="20"/>
              </w:rPr>
            </w:pPr>
            <w:r w:rsidRPr="006C0350">
              <w:rPr>
                <w:rFonts w:ascii="Trebuchet MS" w:hint="eastAsia"/>
                <w:color w:val="1F1C0A"/>
              </w:rPr>
              <w:t>3.1%</w:t>
            </w:r>
          </w:p>
        </w:tc>
      </w:tr>
    </w:tbl>
    <w:p w14:paraId="5D2DBBDB" w14:textId="605360AD" w:rsidR="006F7E47" w:rsidRPr="006C0350" w:rsidRDefault="00B5227A" w:rsidP="005B040E">
      <w:pPr>
        <w:overflowPunct w:val="0"/>
        <w:topLinePunct/>
        <w:spacing w:after="120" w:line="240" w:lineRule="auto"/>
        <w:rPr>
          <w:rFonts w:ascii="Trebuchet MS" w:hAnsi="Trebuchet MS"/>
          <w:b/>
        </w:rPr>
      </w:pPr>
      <w:r>
        <w:rPr>
          <w:rFonts w:ascii="Trebuchet MS" w:hAnsi="Trebuchet MS"/>
          <w:b/>
          <w:noProof/>
        </w:rPr>
        <mc:AlternateContent>
          <mc:Choice Requires="wps">
            <w:drawing>
              <wp:anchor distT="0" distB="0" distL="114300" distR="114300" simplePos="0" relativeHeight="251657728" behindDoc="0" locked="0" layoutInCell="1" allowOverlap="1" wp14:anchorId="79B0AD0D" wp14:editId="43A63327">
                <wp:simplePos x="0" y="0"/>
                <wp:positionH relativeFrom="column">
                  <wp:posOffset>-54187</wp:posOffset>
                </wp:positionH>
                <wp:positionV relativeFrom="paragraph">
                  <wp:posOffset>226695</wp:posOffset>
                </wp:positionV>
                <wp:extent cx="2151218" cy="211422"/>
                <wp:effectExtent l="0" t="0" r="1905" b="0"/>
                <wp:wrapNone/>
                <wp:docPr id="2145587566" name="Text Box 3"/>
                <wp:cNvGraphicFramePr/>
                <a:graphic xmlns:a="http://schemas.openxmlformats.org/drawingml/2006/main">
                  <a:graphicData uri="http://schemas.microsoft.com/office/word/2010/wordprocessingShape">
                    <wps:wsp>
                      <wps:cNvSpPr txBox="1"/>
                      <wps:spPr>
                        <a:xfrm>
                          <a:off x="0" y="0"/>
                          <a:ext cx="2151218" cy="211422"/>
                        </a:xfrm>
                        <a:prstGeom prst="rect">
                          <a:avLst/>
                        </a:prstGeom>
                        <a:solidFill>
                          <a:schemeClr val="lt1"/>
                        </a:solidFill>
                        <a:ln w="6350">
                          <a:noFill/>
                        </a:ln>
                      </wps:spPr>
                      <wps:txbx>
                        <w:txbxContent>
                          <w:p w14:paraId="3BAA57F4" w14:textId="214A1060" w:rsidR="004600D7" w:rsidRPr="00371916" w:rsidRDefault="004600D7" w:rsidP="004600D7">
                            <w:pPr>
                              <w:spacing w:line="224" w:lineRule="atLeast"/>
                              <w:jc w:val="left"/>
                              <w:rPr>
                                <w:rFonts w:ascii="Trebuchet MS" w:hAnsi="Trebuchet MS"/>
                                <w:b/>
                                <w:bCs/>
                                <w:color w:val="001C22"/>
                                <w:sz w:val="26"/>
                                <w:szCs w:val="26"/>
                              </w:rPr>
                            </w:pPr>
                            <w:r w:rsidRPr="00371916">
                              <w:rPr>
                                <w:rFonts w:ascii="Trebuchet MS"/>
                                <w:b/>
                                <w:color w:val="001C22"/>
                                <w:sz w:val="26"/>
                              </w:rPr>
                              <w:t>地域敞口</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9B0AD0D" id="Text Box 3" o:spid="_x0000_s1028" type="#_x0000_t202" style="position:absolute;left:0;text-align:left;margin-left:-4.25pt;margin-top:17.85pt;width:169.4pt;height:16.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" fillcolor="white [3201]" stroked="f" strokeweight=".5pt">
                <v:textbox inset=",0,,0">
                  <w:txbxContent>
                    <w:p w14:paraId="3BAA57F4" w14:textId="214A1060" w:rsidR="004600D7" w:rsidRPr="00371916" w:rsidRDefault="004600D7" w:rsidP="004600D7">
                      <w:pPr>
                        <w:spacing w:line="224" w:lineRule="atLeast"/>
                        <w:jc w:val="left"/>
                        <w:rPr>
                          <w:rFonts w:ascii="Trebuchet MS" w:hAnsi="Trebuchet MS"/>
                          <w:b/>
                          <w:bCs/>
                          <w:color w:val="001C22"/>
                          <w:sz w:val="26"/>
                          <w:szCs w:val="26"/>
                        </w:rPr>
                      </w:pPr>
                      <w:r w:rsidRPr="00371916">
                        <w:rPr>
                          <w:rFonts w:ascii="Trebuchet MS"/>
                          <w:b/>
                          <w:color w:val="001C22"/>
                          <w:sz w:val="26"/>
                        </w:rPr>
                        <w:t>地域敞口</w:t>
                      </w:r>
                    </w:p>
                  </w:txbxContent>
                </v:textbox>
              </v:shape>
            </w:pict>
          </mc:Fallback>
        </mc:AlternateContent>
      </w:r>
    </w:p>
    <w:p w14:paraId="36000AB7" w14:textId="51B81305" w:rsidR="006F7E47" w:rsidRPr="006C0350" w:rsidRDefault="00B5227A" w:rsidP="005B040E">
      <w:pPr>
        <w:overflowPunct w:val="0"/>
        <w:topLinePunct/>
        <w:adjustRightInd/>
        <w:snapToGrid/>
        <w:spacing w:line="240" w:lineRule="auto"/>
        <w:jc w:val="left"/>
        <w:rPr>
          <w:rFonts w:ascii="Trebuchet MS" w:hAnsi="Trebuchet MS" w:cs="Arial"/>
        </w:rPr>
      </w:pPr>
      <w:r>
        <w:rPr>
          <w:rFonts w:ascii="Trebuchet MS" w:hint="eastAsia"/>
          <w:noProof/>
        </w:rPr>
        <mc:AlternateContent>
          <mc:Choice Requires="wps">
            <w:drawing>
              <wp:anchor distT="0" distB="0" distL="114300" distR="114300" simplePos="0" relativeHeight="251658752" behindDoc="0" locked="0" layoutInCell="1" allowOverlap="1" wp14:anchorId="1DBE812F" wp14:editId="53652F5D">
                <wp:simplePos x="0" y="0"/>
                <wp:positionH relativeFrom="column">
                  <wp:posOffset>325821</wp:posOffset>
                </wp:positionH>
                <wp:positionV relativeFrom="paragraph">
                  <wp:posOffset>245964</wp:posOffset>
                </wp:positionV>
                <wp:extent cx="1002030" cy="2580290"/>
                <wp:effectExtent l="0" t="0" r="7620" b="0"/>
                <wp:wrapNone/>
                <wp:docPr id="7" name="Text Box 1"/>
                <wp:cNvGraphicFramePr/>
                <a:graphic xmlns:a="http://schemas.openxmlformats.org/drawingml/2006/main">
                  <a:graphicData uri="http://schemas.microsoft.com/office/word/2010/wordprocessingShape">
                    <wps:wsp>
                      <wps:cNvSpPr txBox="1"/>
                      <wps:spPr>
                        <a:xfrm>
                          <a:off x="0" y="0"/>
                          <a:ext cx="1002030" cy="2580290"/>
                        </a:xfrm>
                        <a:prstGeom prst="rect">
                          <a:avLst/>
                        </a:prstGeom>
                        <a:solidFill>
                          <a:schemeClr val="lt1"/>
                        </a:solidFill>
                        <a:ln w="6350">
                          <a:noFill/>
                        </a:ln>
                      </wps:spPr>
                      <wps:txbx>
                        <w:txbxContent>
                          <w:p w14:paraId="43F5DE3A" w14:textId="77777777"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香港</w:t>
                            </w:r>
                          </w:p>
                          <w:p w14:paraId="4A5B3481" w14:textId="77777777"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中国内地</w:t>
                            </w:r>
                          </w:p>
                          <w:p w14:paraId="27FA261C" w14:textId="77777777"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现金</w:t>
                            </w:r>
                          </w:p>
                          <w:p w14:paraId="4294D391" w14:textId="77777777"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印度</w:t>
                            </w:r>
                          </w:p>
                          <w:p w14:paraId="628541E2" w14:textId="77777777"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印尼</w:t>
                            </w:r>
                          </w:p>
                          <w:p w14:paraId="2D3D5DA2" w14:textId="77777777"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英国</w:t>
                            </w:r>
                          </w:p>
                          <w:p w14:paraId="263DE439" w14:textId="77777777"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巴基斯坦</w:t>
                            </w:r>
                          </w:p>
                          <w:p w14:paraId="2F69266A" w14:textId="77777777"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斯里兰卡</w:t>
                            </w:r>
                          </w:p>
                          <w:p w14:paraId="6FF383D3" w14:textId="77777777"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日本</w:t>
                            </w:r>
                          </w:p>
                          <w:p w14:paraId="6C153541" w14:textId="7444D1E5"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蒙古</w:t>
                            </w:r>
                          </w:p>
                          <w:p w14:paraId="04A8E558" w14:textId="0F352632"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澳门</w:t>
                            </w:r>
                          </w:p>
                          <w:p w14:paraId="5E7315A4" w14:textId="77777777"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菲律宾</w:t>
                            </w:r>
                          </w:p>
                          <w:p w14:paraId="00122905" w14:textId="77777777"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法国</w:t>
                            </w:r>
                          </w:p>
                          <w:p w14:paraId="53BC62A2" w14:textId="1A073CBB"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新加坡</w:t>
                            </w:r>
                          </w:p>
                          <w:p w14:paraId="7D20B512" w14:textId="22B188B5"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澳大利亚</w:t>
                            </w:r>
                          </w:p>
                          <w:p w14:paraId="6ACF614F" w14:textId="10B5236F"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荷兰</w:t>
                            </w:r>
                          </w:p>
                          <w:p w14:paraId="2339368C" w14:textId="30D4F196"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美国</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BE812F" id="_x0000_t202" coordsize="21600,21600" o:spt="202" path="m,l,21600r21600,l21600,xe">
                <v:stroke joinstyle="miter"/>
                <v:path gradientshapeok="t" o:connecttype="rect"/>
              </v:shapetype>
              <v:shape id="Text Box 1" o:spid="_x0000_s1029" type="#_x0000_t202" style="position:absolute;margin-left:25.65pt;margin-top:19.35pt;width:78.9pt;height:203.1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" fillcolor="white [3201]" stroked="f" strokeweight=".5pt">
                <v:textbox inset=",0,,0">
                  <w:txbxContent>
                    <w:p w14:paraId="43F5DE3A" w14:textId="77777777"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香港</w:t>
                      </w:r>
                    </w:p>
                    <w:p w14:paraId="4A5B3481" w14:textId="77777777"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中国内地</w:t>
                      </w:r>
                    </w:p>
                    <w:p w14:paraId="27FA261C" w14:textId="77777777"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现金</w:t>
                      </w:r>
                    </w:p>
                    <w:p w14:paraId="4294D391" w14:textId="77777777"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印度</w:t>
                      </w:r>
                    </w:p>
                    <w:p w14:paraId="628541E2" w14:textId="77777777"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印尼</w:t>
                      </w:r>
                    </w:p>
                    <w:p w14:paraId="2D3D5DA2" w14:textId="77777777"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英国</w:t>
                      </w:r>
                    </w:p>
                    <w:p w14:paraId="263DE439" w14:textId="77777777"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巴基斯坦</w:t>
                      </w:r>
                    </w:p>
                    <w:p w14:paraId="2F69266A" w14:textId="77777777"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斯里兰卡</w:t>
                      </w:r>
                    </w:p>
                    <w:p w14:paraId="6FF383D3" w14:textId="77777777"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日本</w:t>
                      </w:r>
                    </w:p>
                    <w:p w14:paraId="6C153541" w14:textId="7444D1E5"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蒙古</w:t>
                      </w:r>
                    </w:p>
                    <w:p w14:paraId="04A8E558" w14:textId="0F352632"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澳门</w:t>
                      </w:r>
                    </w:p>
                    <w:p w14:paraId="5E7315A4" w14:textId="77777777"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菲律宾</w:t>
                      </w:r>
                    </w:p>
                    <w:p w14:paraId="00122905" w14:textId="77777777"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法国</w:t>
                      </w:r>
                    </w:p>
                    <w:p w14:paraId="53BC62A2" w14:textId="1A073CBB"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新加坡</w:t>
                      </w:r>
                    </w:p>
                    <w:p w14:paraId="7D20B512" w14:textId="22B188B5"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澳大利亚</w:t>
                      </w:r>
                    </w:p>
                    <w:p w14:paraId="6ACF614F" w14:textId="10B5236F"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荷兰</w:t>
                      </w:r>
                    </w:p>
                    <w:p w14:paraId="2339368C" w14:textId="30D4F196" w:rsidR="00207712" w:rsidRPr="00E621DF" w:rsidRDefault="00207712" w:rsidP="00E621DF">
                      <w:pPr>
                        <w:spacing w:line="230" w:lineRule="auto"/>
                        <w:jc w:val="right"/>
                        <w:rPr>
                          <w:rFonts w:ascii="Trebuchet MS" w:hAnsi="Trebuchet MS"/>
                          <w:color w:val="3A3A3A"/>
                          <w:sz w:val="18"/>
                          <w:szCs w:val="21"/>
                        </w:rPr>
                      </w:pPr>
                      <w:r w:rsidRPr="00E621DF">
                        <w:rPr>
                          <w:rFonts w:ascii="Trebuchet MS"/>
                          <w:color w:val="3A3A3A"/>
                          <w:sz w:val="18"/>
                        </w:rPr>
                        <w:t>美国</w:t>
                      </w:r>
                    </w:p>
                  </w:txbxContent>
                </v:textbox>
              </v:shape>
            </w:pict>
          </mc:Fallback>
        </mc:AlternateContent>
      </w:r>
      <w:r w:rsidR="006F7E47" w:rsidRPr="006C0350">
        <w:rPr>
          <w:rFonts w:ascii="Trebuchet MS" w:hint="eastAsia"/>
          <w:noProof/>
        </w:rPr>
        <w:drawing>
          <wp:inline distT="0" distB="0" distL="0" distR="0" wp14:anchorId="3AA7DE34" wp14:editId="58149927">
            <wp:extent cx="4930567" cy="2644369"/>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30567" cy="2644369"/>
                    </a:xfrm>
                    <a:prstGeom prst="rect">
                      <a:avLst/>
                    </a:prstGeom>
                  </pic:spPr>
                </pic:pic>
              </a:graphicData>
            </a:graphic>
          </wp:inline>
        </w:drawing>
      </w:r>
    </w:p>
    <w:p w14:paraId="58825899" w14:textId="72340CDA" w:rsidR="0030753C" w:rsidRPr="006C0350" w:rsidRDefault="00D911E6" w:rsidP="005B040E">
      <w:pPr>
        <w:overflowPunct w:val="0"/>
        <w:topLinePunct/>
        <w:spacing w:before="60" w:after="120" w:line="240" w:lineRule="auto"/>
        <w:ind w:right="-421"/>
        <w:rPr>
          <w:rFonts w:ascii="Trebuchet MS" w:hAnsi="Trebuchet MS" w:cs="Arial"/>
          <w:sz w:val="16"/>
          <w:szCs w:val="20"/>
        </w:rPr>
      </w:pPr>
      <w:bookmarkStart w:id="8" w:name="_Toc459389977"/>
      <w:r>
        <w:rPr>
          <w:rFonts w:ascii="Trebuchet MS" w:hint="eastAsia"/>
          <w:noProof/>
        </w:rPr>
        <mc:AlternateContent>
          <mc:Choice Requires="wps">
            <w:drawing>
              <wp:anchor distT="0" distB="0" distL="114300" distR="114300" simplePos="0" relativeHeight="251659776" behindDoc="0" locked="0" layoutInCell="1" allowOverlap="1" wp14:anchorId="22D8C763" wp14:editId="6AD190BB">
                <wp:simplePos x="0" y="0"/>
                <wp:positionH relativeFrom="column">
                  <wp:posOffset>-45720</wp:posOffset>
                </wp:positionH>
                <wp:positionV relativeFrom="paragraph">
                  <wp:posOffset>57610</wp:posOffset>
                </wp:positionV>
                <wp:extent cx="2150745" cy="210820"/>
                <wp:effectExtent l="0" t="0" r="1905" b="0"/>
                <wp:wrapNone/>
                <wp:docPr id="1041316220" name="Text Box 4"/>
                <wp:cNvGraphicFramePr/>
                <a:graphic xmlns:a="http://schemas.openxmlformats.org/drawingml/2006/main">
                  <a:graphicData uri="http://schemas.microsoft.com/office/word/2010/wordprocessingShape">
                    <wps:wsp>
                      <wps:cNvSpPr txBox="1"/>
                      <wps:spPr>
                        <a:xfrm>
                          <a:off x="0" y="0"/>
                          <a:ext cx="2150745" cy="210820"/>
                        </a:xfrm>
                        <a:prstGeom prst="rect">
                          <a:avLst/>
                        </a:prstGeom>
                        <a:solidFill>
                          <a:schemeClr val="lt1"/>
                        </a:solidFill>
                        <a:ln w="6350">
                          <a:noFill/>
                        </a:ln>
                      </wps:spPr>
                      <wps:txbx>
                        <w:txbxContent>
                          <w:p w14:paraId="1AF473A7" w14:textId="56321725" w:rsidR="004600D7" w:rsidRPr="00371916" w:rsidRDefault="004600D7" w:rsidP="004600D7">
                            <w:pPr>
                              <w:spacing w:line="224" w:lineRule="atLeast"/>
                              <w:jc w:val="left"/>
                              <w:rPr>
                                <w:rFonts w:ascii="Trebuchet MS" w:hAnsi="Trebuchet MS"/>
                                <w:b/>
                                <w:bCs/>
                                <w:color w:val="001C22"/>
                                <w:sz w:val="26"/>
                                <w:szCs w:val="26"/>
                              </w:rPr>
                            </w:pPr>
                            <w:r w:rsidRPr="00371916">
                              <w:rPr>
                                <w:rFonts w:ascii="Trebuchet MS"/>
                                <w:b/>
                                <w:color w:val="001C22"/>
                                <w:sz w:val="26"/>
                              </w:rPr>
                              <w:t>信用评级敞口</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2D8C763" id="Text Box 4" o:spid="_x0000_s1030" type="#_x0000_t202" style="position:absolute;left:0;text-align:left;margin-left:-3.6pt;margin-top:4.55pt;width:169.35pt;height:16.6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" fillcolor="white [3201]" stroked="f" strokeweight=".5pt">
                <v:textbox inset=",0,,0">
                  <w:txbxContent>
                    <w:p w14:paraId="1AF473A7" w14:textId="56321725" w:rsidR="004600D7" w:rsidRPr="00371916" w:rsidRDefault="004600D7" w:rsidP="004600D7">
                      <w:pPr>
                        <w:spacing w:line="224" w:lineRule="atLeast"/>
                        <w:jc w:val="left"/>
                        <w:rPr>
                          <w:rFonts w:ascii="Trebuchet MS" w:hAnsi="Trebuchet MS"/>
                          <w:b/>
                          <w:bCs/>
                          <w:color w:val="001C22"/>
                          <w:sz w:val="26"/>
                          <w:szCs w:val="26"/>
                        </w:rPr>
                      </w:pPr>
                      <w:r w:rsidRPr="00371916">
                        <w:rPr>
                          <w:rFonts w:ascii="Trebuchet MS"/>
                          <w:b/>
                          <w:color w:val="001C22"/>
                          <w:sz w:val="26"/>
                        </w:rPr>
                        <w:t>信用评级敞口</w:t>
                      </w:r>
                    </w:p>
                  </w:txbxContent>
                </v:textbox>
              </v:shape>
            </w:pict>
          </mc:Fallback>
        </mc:AlternateContent>
      </w:r>
      <w:r w:rsidR="00132212">
        <w:rPr>
          <w:rFonts w:ascii="Trebuchet MS" w:hint="eastAsia"/>
          <w:noProof/>
        </w:rPr>
        <mc:AlternateContent>
          <mc:Choice Requires="wps">
            <w:drawing>
              <wp:anchor distT="0" distB="0" distL="114300" distR="114300" simplePos="0" relativeHeight="251660800" behindDoc="0" locked="0" layoutInCell="1" allowOverlap="1" wp14:anchorId="51C0D54A" wp14:editId="51DDF411">
                <wp:simplePos x="0" y="0"/>
                <wp:positionH relativeFrom="column">
                  <wp:posOffset>331076</wp:posOffset>
                </wp:positionH>
                <wp:positionV relativeFrom="paragraph">
                  <wp:posOffset>304428</wp:posOffset>
                </wp:positionV>
                <wp:extent cx="1002030" cy="1723696"/>
                <wp:effectExtent l="0" t="0" r="7620" b="0"/>
                <wp:wrapNone/>
                <wp:docPr id="1422710133" name="Text Box 2"/>
                <wp:cNvGraphicFramePr/>
                <a:graphic xmlns:a="http://schemas.openxmlformats.org/drawingml/2006/main">
                  <a:graphicData uri="http://schemas.microsoft.com/office/word/2010/wordprocessingShape">
                    <wps:wsp>
                      <wps:cNvSpPr txBox="1"/>
                      <wps:spPr>
                        <a:xfrm>
                          <a:off x="0" y="0"/>
                          <a:ext cx="1002030" cy="1723696"/>
                        </a:xfrm>
                        <a:prstGeom prst="rect">
                          <a:avLst/>
                        </a:prstGeom>
                        <a:solidFill>
                          <a:schemeClr val="lt1"/>
                        </a:solidFill>
                        <a:ln w="6350">
                          <a:noFill/>
                        </a:ln>
                      </wps:spPr>
                      <wps:txbx>
                        <w:txbxContent>
                          <w:p w14:paraId="75D05E0A" w14:textId="77777777" w:rsidR="00207712" w:rsidRPr="0086492B" w:rsidRDefault="00207712" w:rsidP="00207712">
                            <w:pPr>
                              <w:spacing w:line="224" w:lineRule="atLeast"/>
                              <w:jc w:val="right"/>
                              <w:rPr>
                                <w:rFonts w:ascii="Trebuchet MS" w:hAnsi="Trebuchet MS"/>
                                <w:color w:val="3A3A3A"/>
                                <w:sz w:val="18"/>
                                <w:szCs w:val="21"/>
                                <w:lang w:val="en-US"/>
                              </w:rPr>
                            </w:pPr>
                            <w:r w:rsidRPr="0086492B">
                              <w:rPr>
                                <w:rFonts w:ascii="Trebuchet MS"/>
                                <w:color w:val="3A3A3A"/>
                                <w:sz w:val="18"/>
                                <w:lang w:val="en-US"/>
                              </w:rPr>
                              <w:t>AA+</w:t>
                            </w:r>
                          </w:p>
                          <w:p w14:paraId="55B4A77C" w14:textId="77777777" w:rsidR="00207712" w:rsidRPr="0086492B" w:rsidRDefault="00207712" w:rsidP="00207712">
                            <w:pPr>
                              <w:spacing w:line="224" w:lineRule="atLeast"/>
                              <w:jc w:val="right"/>
                              <w:rPr>
                                <w:rFonts w:ascii="Trebuchet MS" w:hAnsi="Trebuchet MS"/>
                                <w:color w:val="3A3A3A"/>
                                <w:sz w:val="18"/>
                                <w:szCs w:val="21"/>
                                <w:lang w:val="en-US"/>
                              </w:rPr>
                            </w:pPr>
                            <w:r w:rsidRPr="0086492B">
                              <w:rPr>
                                <w:rFonts w:ascii="Trebuchet MS"/>
                                <w:color w:val="3A3A3A"/>
                                <w:sz w:val="18"/>
                                <w:lang w:val="en-US"/>
                              </w:rPr>
                              <w:t>BBB</w:t>
                            </w:r>
                          </w:p>
                          <w:p w14:paraId="0E8A11A6" w14:textId="77777777" w:rsidR="00207712" w:rsidRPr="0086492B" w:rsidRDefault="00207712" w:rsidP="00207712">
                            <w:pPr>
                              <w:spacing w:line="224" w:lineRule="atLeast"/>
                              <w:jc w:val="right"/>
                              <w:rPr>
                                <w:rFonts w:ascii="Trebuchet MS" w:hAnsi="Trebuchet MS"/>
                                <w:color w:val="3A3A3A"/>
                                <w:sz w:val="18"/>
                                <w:szCs w:val="21"/>
                                <w:lang w:val="en-US"/>
                              </w:rPr>
                            </w:pPr>
                            <w:r w:rsidRPr="0086492B">
                              <w:rPr>
                                <w:rFonts w:ascii="Trebuchet MS"/>
                                <w:color w:val="3A3A3A"/>
                                <w:sz w:val="18"/>
                                <w:lang w:val="en-US"/>
                              </w:rPr>
                              <w:t>BBB-</w:t>
                            </w:r>
                          </w:p>
                          <w:p w14:paraId="61D3B95C" w14:textId="77777777" w:rsidR="00207712" w:rsidRPr="0086492B" w:rsidRDefault="00207712" w:rsidP="00207712">
                            <w:pPr>
                              <w:spacing w:line="224" w:lineRule="atLeast"/>
                              <w:jc w:val="right"/>
                              <w:rPr>
                                <w:rFonts w:ascii="Trebuchet MS" w:hAnsi="Trebuchet MS"/>
                                <w:color w:val="3A3A3A"/>
                                <w:sz w:val="18"/>
                                <w:szCs w:val="21"/>
                                <w:lang w:val="en-US"/>
                              </w:rPr>
                            </w:pPr>
                            <w:r w:rsidRPr="0086492B">
                              <w:rPr>
                                <w:rFonts w:ascii="Trebuchet MS"/>
                                <w:color w:val="3A3A3A"/>
                                <w:sz w:val="18"/>
                                <w:lang w:val="en-US"/>
                              </w:rPr>
                              <w:t>BB+</w:t>
                            </w:r>
                          </w:p>
                          <w:p w14:paraId="127AF722" w14:textId="77777777" w:rsidR="00207712" w:rsidRPr="0086492B" w:rsidRDefault="00207712" w:rsidP="00207712">
                            <w:pPr>
                              <w:spacing w:line="224" w:lineRule="atLeast"/>
                              <w:jc w:val="right"/>
                              <w:rPr>
                                <w:rFonts w:ascii="Trebuchet MS" w:hAnsi="Trebuchet MS"/>
                                <w:color w:val="3A3A3A"/>
                                <w:sz w:val="18"/>
                                <w:szCs w:val="21"/>
                                <w:lang w:val="en-US"/>
                              </w:rPr>
                            </w:pPr>
                            <w:r w:rsidRPr="0086492B">
                              <w:rPr>
                                <w:rFonts w:ascii="Trebuchet MS"/>
                                <w:color w:val="3A3A3A"/>
                                <w:sz w:val="18"/>
                                <w:lang w:val="en-US"/>
                              </w:rPr>
                              <w:t>BB</w:t>
                            </w:r>
                          </w:p>
                          <w:p w14:paraId="12679EBC" w14:textId="77777777" w:rsidR="00207712" w:rsidRPr="0086492B" w:rsidRDefault="00207712" w:rsidP="00207712">
                            <w:pPr>
                              <w:spacing w:line="224" w:lineRule="atLeast"/>
                              <w:jc w:val="right"/>
                              <w:rPr>
                                <w:rFonts w:ascii="Trebuchet MS" w:hAnsi="Trebuchet MS"/>
                                <w:color w:val="3A3A3A"/>
                                <w:sz w:val="18"/>
                                <w:szCs w:val="21"/>
                                <w:lang w:val="en-US"/>
                              </w:rPr>
                            </w:pPr>
                            <w:r w:rsidRPr="0086492B">
                              <w:rPr>
                                <w:rFonts w:ascii="Trebuchet MS"/>
                                <w:color w:val="3A3A3A"/>
                                <w:sz w:val="18"/>
                                <w:lang w:val="en-US"/>
                              </w:rPr>
                              <w:t>BB-</w:t>
                            </w:r>
                          </w:p>
                          <w:p w14:paraId="2C413B6F" w14:textId="77777777" w:rsidR="00207712" w:rsidRPr="00E621DF" w:rsidRDefault="00207712" w:rsidP="00207712">
                            <w:pPr>
                              <w:spacing w:line="224" w:lineRule="atLeast"/>
                              <w:jc w:val="right"/>
                              <w:rPr>
                                <w:rFonts w:ascii="Trebuchet MS" w:hAnsi="Trebuchet MS"/>
                                <w:color w:val="3A3A3A"/>
                                <w:sz w:val="18"/>
                                <w:szCs w:val="21"/>
                              </w:rPr>
                            </w:pPr>
                            <w:r w:rsidRPr="00E621DF">
                              <w:rPr>
                                <w:rFonts w:ascii="Trebuchet MS"/>
                                <w:color w:val="3A3A3A"/>
                                <w:sz w:val="18"/>
                              </w:rPr>
                              <w:t>B+</w:t>
                            </w:r>
                          </w:p>
                          <w:p w14:paraId="5D91E072" w14:textId="77777777" w:rsidR="00207712" w:rsidRPr="00E621DF" w:rsidRDefault="00207712" w:rsidP="00207712">
                            <w:pPr>
                              <w:spacing w:line="224" w:lineRule="atLeast"/>
                              <w:jc w:val="right"/>
                              <w:rPr>
                                <w:rFonts w:ascii="Trebuchet MS" w:hAnsi="Trebuchet MS"/>
                                <w:color w:val="3A3A3A"/>
                                <w:sz w:val="18"/>
                                <w:szCs w:val="21"/>
                              </w:rPr>
                            </w:pPr>
                            <w:r w:rsidRPr="00E621DF">
                              <w:rPr>
                                <w:rFonts w:ascii="Trebuchet MS"/>
                                <w:color w:val="3A3A3A"/>
                                <w:sz w:val="18"/>
                              </w:rPr>
                              <w:t>B</w:t>
                            </w:r>
                          </w:p>
                          <w:p w14:paraId="405C6E6C" w14:textId="77777777" w:rsidR="00207712" w:rsidRPr="00E621DF" w:rsidRDefault="00207712" w:rsidP="00207712">
                            <w:pPr>
                              <w:spacing w:line="224" w:lineRule="atLeast"/>
                              <w:jc w:val="right"/>
                              <w:rPr>
                                <w:rFonts w:ascii="Trebuchet MS" w:hAnsi="Trebuchet MS"/>
                                <w:color w:val="3A3A3A"/>
                                <w:sz w:val="18"/>
                                <w:szCs w:val="21"/>
                              </w:rPr>
                            </w:pPr>
                            <w:r w:rsidRPr="00E621DF">
                              <w:rPr>
                                <w:rFonts w:ascii="Trebuchet MS"/>
                                <w:color w:val="3A3A3A"/>
                                <w:sz w:val="18"/>
                              </w:rPr>
                              <w:t>B-</w:t>
                            </w:r>
                          </w:p>
                          <w:p w14:paraId="35050C7D" w14:textId="70C1F06B" w:rsidR="00207712" w:rsidRPr="00E621DF" w:rsidRDefault="00207712" w:rsidP="00207712">
                            <w:pPr>
                              <w:spacing w:line="224" w:lineRule="atLeast"/>
                              <w:jc w:val="right"/>
                              <w:rPr>
                                <w:rFonts w:ascii="Trebuchet MS" w:hAnsi="Trebuchet MS"/>
                                <w:color w:val="3A3A3A"/>
                                <w:sz w:val="18"/>
                                <w:szCs w:val="21"/>
                              </w:rPr>
                            </w:pPr>
                            <w:r w:rsidRPr="00E621DF">
                              <w:rPr>
                                <w:rFonts w:ascii="Trebuchet MS"/>
                                <w:color w:val="3A3A3A"/>
                                <w:sz w:val="18"/>
                              </w:rPr>
                              <w:t>CCC</w:t>
                            </w:r>
                            <w:r w:rsidRPr="00E621DF">
                              <w:rPr>
                                <w:rFonts w:ascii="Trebuchet MS"/>
                                <w:color w:val="3A3A3A"/>
                                <w:sz w:val="18"/>
                              </w:rPr>
                              <w:t>或以下</w:t>
                            </w:r>
                          </w:p>
                          <w:p w14:paraId="59BEB1F1" w14:textId="1DBCD66D" w:rsidR="00207712" w:rsidRPr="00E621DF" w:rsidRDefault="00207712" w:rsidP="00207712">
                            <w:pPr>
                              <w:spacing w:line="224" w:lineRule="atLeast"/>
                              <w:jc w:val="right"/>
                              <w:rPr>
                                <w:rFonts w:ascii="Trebuchet MS" w:hAnsi="Trebuchet MS"/>
                                <w:color w:val="3A3A3A"/>
                                <w:sz w:val="18"/>
                                <w:szCs w:val="21"/>
                              </w:rPr>
                            </w:pPr>
                            <w:r w:rsidRPr="00E621DF">
                              <w:rPr>
                                <w:rFonts w:ascii="Trebuchet MS"/>
                                <w:color w:val="3A3A3A"/>
                                <w:sz w:val="18"/>
                              </w:rPr>
                              <w:t>现金</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C0D54A" id="Text Box 2" o:spid="_x0000_s1031" type="#_x0000_t202" style="position:absolute;left:0;text-align:left;margin-left:26.05pt;margin-top:23.95pt;width:78.9pt;height:135.7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" fillcolor="white [3201]" stroked="f" strokeweight=".5pt">
                <v:textbox inset=",0,,0">
                  <w:txbxContent>
                    <w:p w14:paraId="75D05E0A" w14:textId="77777777" w:rsidR="00207712" w:rsidRPr="0086492B" w:rsidRDefault="00207712" w:rsidP="00207712">
                      <w:pPr>
                        <w:spacing w:line="224" w:lineRule="atLeast"/>
                        <w:jc w:val="right"/>
                        <w:rPr>
                          <w:rFonts w:ascii="Trebuchet MS" w:hAnsi="Trebuchet MS"/>
                          <w:color w:val="3A3A3A"/>
                          <w:sz w:val="18"/>
                          <w:szCs w:val="21"/>
                          <w:lang w:val="en-US"/>
                        </w:rPr>
                      </w:pPr>
                      <w:r w:rsidRPr="0086492B">
                        <w:rPr>
                          <w:rFonts w:ascii="Trebuchet MS"/>
                          <w:color w:val="3A3A3A"/>
                          <w:sz w:val="18"/>
                          <w:lang w:val="en-US"/>
                        </w:rPr>
                        <w:t>AA+</w:t>
                      </w:r>
                    </w:p>
                    <w:p w14:paraId="55B4A77C" w14:textId="77777777" w:rsidR="00207712" w:rsidRPr="0086492B" w:rsidRDefault="00207712" w:rsidP="00207712">
                      <w:pPr>
                        <w:spacing w:line="224" w:lineRule="atLeast"/>
                        <w:jc w:val="right"/>
                        <w:rPr>
                          <w:rFonts w:ascii="Trebuchet MS" w:hAnsi="Trebuchet MS"/>
                          <w:color w:val="3A3A3A"/>
                          <w:sz w:val="18"/>
                          <w:szCs w:val="21"/>
                          <w:lang w:val="en-US"/>
                        </w:rPr>
                      </w:pPr>
                      <w:r w:rsidRPr="0086492B">
                        <w:rPr>
                          <w:rFonts w:ascii="Trebuchet MS"/>
                          <w:color w:val="3A3A3A"/>
                          <w:sz w:val="18"/>
                          <w:lang w:val="en-US"/>
                        </w:rPr>
                        <w:t>BBB</w:t>
                      </w:r>
                    </w:p>
                    <w:p w14:paraId="0E8A11A6" w14:textId="77777777" w:rsidR="00207712" w:rsidRPr="0086492B" w:rsidRDefault="00207712" w:rsidP="00207712">
                      <w:pPr>
                        <w:spacing w:line="224" w:lineRule="atLeast"/>
                        <w:jc w:val="right"/>
                        <w:rPr>
                          <w:rFonts w:ascii="Trebuchet MS" w:hAnsi="Trebuchet MS"/>
                          <w:color w:val="3A3A3A"/>
                          <w:sz w:val="18"/>
                          <w:szCs w:val="21"/>
                          <w:lang w:val="en-US"/>
                        </w:rPr>
                      </w:pPr>
                      <w:r w:rsidRPr="0086492B">
                        <w:rPr>
                          <w:rFonts w:ascii="Trebuchet MS"/>
                          <w:color w:val="3A3A3A"/>
                          <w:sz w:val="18"/>
                          <w:lang w:val="en-US"/>
                        </w:rPr>
                        <w:t>BBB-</w:t>
                      </w:r>
                    </w:p>
                    <w:p w14:paraId="61D3B95C" w14:textId="77777777" w:rsidR="00207712" w:rsidRPr="0086492B" w:rsidRDefault="00207712" w:rsidP="00207712">
                      <w:pPr>
                        <w:spacing w:line="224" w:lineRule="atLeast"/>
                        <w:jc w:val="right"/>
                        <w:rPr>
                          <w:rFonts w:ascii="Trebuchet MS" w:hAnsi="Trebuchet MS"/>
                          <w:color w:val="3A3A3A"/>
                          <w:sz w:val="18"/>
                          <w:szCs w:val="21"/>
                          <w:lang w:val="en-US"/>
                        </w:rPr>
                      </w:pPr>
                      <w:r w:rsidRPr="0086492B">
                        <w:rPr>
                          <w:rFonts w:ascii="Trebuchet MS"/>
                          <w:color w:val="3A3A3A"/>
                          <w:sz w:val="18"/>
                          <w:lang w:val="en-US"/>
                        </w:rPr>
                        <w:t>BB+</w:t>
                      </w:r>
                    </w:p>
                    <w:p w14:paraId="127AF722" w14:textId="77777777" w:rsidR="00207712" w:rsidRPr="0086492B" w:rsidRDefault="00207712" w:rsidP="00207712">
                      <w:pPr>
                        <w:spacing w:line="224" w:lineRule="atLeast"/>
                        <w:jc w:val="right"/>
                        <w:rPr>
                          <w:rFonts w:ascii="Trebuchet MS" w:hAnsi="Trebuchet MS"/>
                          <w:color w:val="3A3A3A"/>
                          <w:sz w:val="18"/>
                          <w:szCs w:val="21"/>
                          <w:lang w:val="en-US"/>
                        </w:rPr>
                      </w:pPr>
                      <w:r w:rsidRPr="0086492B">
                        <w:rPr>
                          <w:rFonts w:ascii="Trebuchet MS"/>
                          <w:color w:val="3A3A3A"/>
                          <w:sz w:val="18"/>
                          <w:lang w:val="en-US"/>
                        </w:rPr>
                        <w:t>BB</w:t>
                      </w:r>
                    </w:p>
                    <w:p w14:paraId="12679EBC" w14:textId="77777777" w:rsidR="00207712" w:rsidRPr="0086492B" w:rsidRDefault="00207712" w:rsidP="00207712">
                      <w:pPr>
                        <w:spacing w:line="224" w:lineRule="atLeast"/>
                        <w:jc w:val="right"/>
                        <w:rPr>
                          <w:rFonts w:ascii="Trebuchet MS" w:hAnsi="Trebuchet MS"/>
                          <w:color w:val="3A3A3A"/>
                          <w:sz w:val="18"/>
                          <w:szCs w:val="21"/>
                          <w:lang w:val="en-US"/>
                        </w:rPr>
                      </w:pPr>
                      <w:r w:rsidRPr="0086492B">
                        <w:rPr>
                          <w:rFonts w:ascii="Trebuchet MS"/>
                          <w:color w:val="3A3A3A"/>
                          <w:sz w:val="18"/>
                          <w:lang w:val="en-US"/>
                        </w:rPr>
                        <w:t>BB-</w:t>
                      </w:r>
                    </w:p>
                    <w:p w14:paraId="2C413B6F" w14:textId="77777777" w:rsidR="00207712" w:rsidRPr="00E621DF" w:rsidRDefault="00207712" w:rsidP="00207712">
                      <w:pPr>
                        <w:spacing w:line="224" w:lineRule="atLeast"/>
                        <w:jc w:val="right"/>
                        <w:rPr>
                          <w:rFonts w:ascii="Trebuchet MS" w:hAnsi="Trebuchet MS"/>
                          <w:color w:val="3A3A3A"/>
                          <w:sz w:val="18"/>
                          <w:szCs w:val="21"/>
                        </w:rPr>
                      </w:pPr>
                      <w:r w:rsidRPr="00E621DF">
                        <w:rPr>
                          <w:rFonts w:ascii="Trebuchet MS"/>
                          <w:color w:val="3A3A3A"/>
                          <w:sz w:val="18"/>
                        </w:rPr>
                        <w:t>B+</w:t>
                      </w:r>
                    </w:p>
                    <w:p w14:paraId="5D91E072" w14:textId="77777777" w:rsidR="00207712" w:rsidRPr="00E621DF" w:rsidRDefault="00207712" w:rsidP="00207712">
                      <w:pPr>
                        <w:spacing w:line="224" w:lineRule="atLeast"/>
                        <w:jc w:val="right"/>
                        <w:rPr>
                          <w:rFonts w:ascii="Trebuchet MS" w:hAnsi="Trebuchet MS"/>
                          <w:color w:val="3A3A3A"/>
                          <w:sz w:val="18"/>
                          <w:szCs w:val="21"/>
                        </w:rPr>
                      </w:pPr>
                      <w:r w:rsidRPr="00E621DF">
                        <w:rPr>
                          <w:rFonts w:ascii="Trebuchet MS"/>
                          <w:color w:val="3A3A3A"/>
                          <w:sz w:val="18"/>
                        </w:rPr>
                        <w:t>B</w:t>
                      </w:r>
                    </w:p>
                    <w:p w14:paraId="405C6E6C" w14:textId="77777777" w:rsidR="00207712" w:rsidRPr="00E621DF" w:rsidRDefault="00207712" w:rsidP="00207712">
                      <w:pPr>
                        <w:spacing w:line="224" w:lineRule="atLeast"/>
                        <w:jc w:val="right"/>
                        <w:rPr>
                          <w:rFonts w:ascii="Trebuchet MS" w:hAnsi="Trebuchet MS"/>
                          <w:color w:val="3A3A3A"/>
                          <w:sz w:val="18"/>
                          <w:szCs w:val="21"/>
                        </w:rPr>
                      </w:pPr>
                      <w:r w:rsidRPr="00E621DF">
                        <w:rPr>
                          <w:rFonts w:ascii="Trebuchet MS"/>
                          <w:color w:val="3A3A3A"/>
                          <w:sz w:val="18"/>
                        </w:rPr>
                        <w:t>B-</w:t>
                      </w:r>
                    </w:p>
                    <w:p w14:paraId="35050C7D" w14:textId="70C1F06B" w:rsidR="00207712" w:rsidRPr="00E621DF" w:rsidRDefault="00207712" w:rsidP="00207712">
                      <w:pPr>
                        <w:spacing w:line="224" w:lineRule="atLeast"/>
                        <w:jc w:val="right"/>
                        <w:rPr>
                          <w:rFonts w:ascii="Trebuchet MS" w:hAnsi="Trebuchet MS"/>
                          <w:color w:val="3A3A3A"/>
                          <w:sz w:val="18"/>
                          <w:szCs w:val="21"/>
                        </w:rPr>
                      </w:pPr>
                      <w:r w:rsidRPr="00E621DF">
                        <w:rPr>
                          <w:rFonts w:ascii="Trebuchet MS"/>
                          <w:color w:val="3A3A3A"/>
                          <w:sz w:val="18"/>
                        </w:rPr>
                        <w:t>CCC</w:t>
                      </w:r>
                      <w:r w:rsidRPr="00E621DF">
                        <w:rPr>
                          <w:rFonts w:ascii="Trebuchet MS"/>
                          <w:color w:val="3A3A3A"/>
                          <w:sz w:val="18"/>
                        </w:rPr>
                        <w:t>或以下</w:t>
                      </w:r>
                    </w:p>
                    <w:p w14:paraId="59BEB1F1" w14:textId="1DBCD66D" w:rsidR="00207712" w:rsidRPr="00E621DF" w:rsidRDefault="00207712" w:rsidP="00207712">
                      <w:pPr>
                        <w:spacing w:line="224" w:lineRule="atLeast"/>
                        <w:jc w:val="right"/>
                        <w:rPr>
                          <w:rFonts w:ascii="Trebuchet MS" w:hAnsi="Trebuchet MS"/>
                          <w:color w:val="3A3A3A"/>
                          <w:sz w:val="18"/>
                          <w:szCs w:val="21"/>
                        </w:rPr>
                      </w:pPr>
                      <w:r w:rsidRPr="00E621DF">
                        <w:rPr>
                          <w:rFonts w:ascii="Trebuchet MS"/>
                          <w:color w:val="3A3A3A"/>
                          <w:sz w:val="18"/>
                        </w:rPr>
                        <w:t>现金</w:t>
                      </w:r>
                    </w:p>
                  </w:txbxContent>
                </v:textbox>
              </v:shape>
            </w:pict>
          </mc:Fallback>
        </mc:AlternateContent>
      </w:r>
      <w:r w:rsidR="006F7E47" w:rsidRPr="006C0350">
        <w:rPr>
          <w:rFonts w:ascii="Trebuchet MS" w:hint="eastAsia"/>
          <w:noProof/>
        </w:rPr>
        <w:drawing>
          <wp:inline distT="0" distB="0" distL="0" distR="0" wp14:anchorId="77F3DDAE" wp14:editId="6A9A2CA1">
            <wp:extent cx="4084674" cy="18442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84674" cy="1844200"/>
                    </a:xfrm>
                    <a:prstGeom prst="rect">
                      <a:avLst/>
                    </a:prstGeom>
                  </pic:spPr>
                </pic:pic>
              </a:graphicData>
            </a:graphic>
          </wp:inline>
        </w:drawing>
      </w:r>
    </w:p>
    <w:p w14:paraId="4CE0C180" w14:textId="3901090C" w:rsidR="001F48E5" w:rsidRPr="006C0350" w:rsidRDefault="005802AA" w:rsidP="005B040E">
      <w:pPr>
        <w:overflowPunct w:val="0"/>
        <w:topLinePunct/>
        <w:adjustRightInd/>
        <w:snapToGrid/>
        <w:spacing w:line="240" w:lineRule="auto"/>
        <w:jc w:val="left"/>
        <w:rPr>
          <w:rFonts w:ascii="Trebuchet MS" w:hAnsi="Trebuchet MS" w:cs="Arial"/>
          <w:b/>
          <w:szCs w:val="20"/>
        </w:rPr>
      </w:pPr>
      <w:bookmarkStart w:id="9" w:name="_Toc459389979"/>
      <w:bookmarkEnd w:id="3"/>
      <w:bookmarkEnd w:id="8"/>
      <w:r w:rsidRPr="006C0350">
        <w:rPr>
          <w:rFonts w:ascii="Trebuchet MS" w:hint="eastAsia"/>
          <w:b/>
          <w:sz w:val="28"/>
        </w:rPr>
        <w:lastRenderedPageBreak/>
        <w:t>财务报表（未经审计）</w:t>
      </w:r>
      <w:bookmarkEnd w:id="9"/>
    </w:p>
    <w:p w14:paraId="74AFCE11" w14:textId="77777777" w:rsidR="002F5AC5" w:rsidRPr="006C0350" w:rsidRDefault="002F5AC5" w:rsidP="005B040E">
      <w:pPr>
        <w:overflowPunct w:val="0"/>
        <w:topLinePunct/>
        <w:spacing w:after="120" w:line="240" w:lineRule="auto"/>
        <w:rPr>
          <w:rFonts w:ascii="Trebuchet MS" w:hAnsi="Trebuchet MS" w:cs="Arial"/>
          <w:b/>
          <w:szCs w:val="20"/>
        </w:rPr>
      </w:pPr>
    </w:p>
    <w:p w14:paraId="23552C32" w14:textId="7F09CC45" w:rsidR="003B3E77" w:rsidRPr="006C0350" w:rsidRDefault="003B3E77" w:rsidP="005B040E">
      <w:pPr>
        <w:pStyle w:val="Heading2"/>
        <w:overflowPunct w:val="0"/>
        <w:topLinePunct/>
      </w:pPr>
      <w:bookmarkStart w:id="10" w:name="_财务状况表（未经审计）"/>
      <w:bookmarkStart w:id="11" w:name="_Toc459389980"/>
      <w:bookmarkEnd w:id="10"/>
      <w:r w:rsidRPr="006C0350">
        <w:rPr>
          <w:rFonts w:hint="eastAsia"/>
        </w:rPr>
        <w:t>财务状况表（未经审计）</w:t>
      </w:r>
      <w:bookmarkEnd w:id="11"/>
    </w:p>
    <w:p w14:paraId="13C3AB9E" w14:textId="77777777" w:rsidR="007F6ECB" w:rsidRPr="006C0350" w:rsidRDefault="007F6ECB" w:rsidP="005B040E">
      <w:pPr>
        <w:overflowPunct w:val="0"/>
        <w:topLinePunct/>
        <w:spacing w:line="240" w:lineRule="auto"/>
        <w:rPr>
          <w:rFonts w:ascii="Trebuchet MS" w:hAnsi="Trebuchet MS" w:cs="Arial"/>
          <w:b/>
          <w:sz w:val="18"/>
          <w:szCs w:val="18"/>
          <w:lang w:val="en-GB"/>
        </w:rPr>
      </w:pPr>
    </w:p>
    <w:p w14:paraId="158D4D30" w14:textId="1BB58F67" w:rsidR="003B3E77" w:rsidRPr="006C0350" w:rsidRDefault="003B3E77" w:rsidP="005B040E">
      <w:pPr>
        <w:overflowPunct w:val="0"/>
        <w:topLinePunct/>
        <w:spacing w:line="240" w:lineRule="auto"/>
        <w:rPr>
          <w:rFonts w:ascii="Trebuchet MS" w:hAnsi="Trebuchet MS" w:cs="Arial"/>
          <w:b/>
          <w:sz w:val="18"/>
          <w:szCs w:val="18"/>
          <w:lang w:val="en-GB"/>
        </w:rPr>
      </w:pPr>
      <w:r w:rsidRPr="006C0350">
        <w:rPr>
          <w:rFonts w:ascii="Trebuchet MS" w:hint="eastAsia"/>
          <w:b/>
          <w:sz w:val="18"/>
        </w:rPr>
        <w:t>截至</w:t>
      </w:r>
      <w:r w:rsidRPr="006C0350">
        <w:rPr>
          <w:rFonts w:ascii="Trebuchet MS" w:hint="eastAsia"/>
          <w:b/>
          <w:sz w:val="18"/>
        </w:rPr>
        <w:t>2024</w:t>
      </w:r>
      <w:r w:rsidRPr="006C0350">
        <w:rPr>
          <w:rFonts w:ascii="Trebuchet MS" w:hint="eastAsia"/>
          <w:b/>
          <w:sz w:val="18"/>
        </w:rPr>
        <w:t>年</w:t>
      </w:r>
      <w:r w:rsidRPr="006C0350">
        <w:rPr>
          <w:rFonts w:ascii="Trebuchet MS" w:hint="eastAsia"/>
          <w:b/>
          <w:sz w:val="18"/>
        </w:rPr>
        <w:t>6</w:t>
      </w:r>
      <w:r w:rsidRPr="006C0350">
        <w:rPr>
          <w:rFonts w:ascii="Trebuchet MS" w:hint="eastAsia"/>
          <w:b/>
          <w:sz w:val="18"/>
        </w:rPr>
        <w:t>月</w:t>
      </w:r>
      <w:r w:rsidRPr="006C0350">
        <w:rPr>
          <w:rFonts w:ascii="Trebuchet MS" w:hint="eastAsia"/>
          <w:b/>
          <w:sz w:val="18"/>
        </w:rPr>
        <w:t>30</w:t>
      </w:r>
      <w:r w:rsidRPr="006C0350">
        <w:rPr>
          <w:rFonts w:ascii="Trebuchet MS" w:hint="eastAsia"/>
          <w:b/>
          <w:sz w:val="18"/>
        </w:rPr>
        <w:t>日</w:t>
      </w:r>
    </w:p>
    <w:p w14:paraId="549B948E" w14:textId="77777777" w:rsidR="007F6ECB" w:rsidRPr="006C0350" w:rsidRDefault="007F6ECB" w:rsidP="005B040E">
      <w:pPr>
        <w:overflowPunct w:val="0"/>
        <w:topLinePunct/>
        <w:spacing w:line="240" w:lineRule="auto"/>
        <w:rPr>
          <w:rFonts w:ascii="Trebuchet MS" w:hAnsi="Trebuchet MS" w:cs="Arial"/>
          <w:b/>
          <w:sz w:val="18"/>
          <w:szCs w:val="18"/>
          <w:lang w:val="en-GB"/>
        </w:rPr>
      </w:pPr>
    </w:p>
    <w:tbl>
      <w:tblPr>
        <w:tblW w:w="9581" w:type="dxa"/>
        <w:tblInd w:w="-72" w:type="dxa"/>
        <w:tblLayout w:type="fixed"/>
        <w:tblLook w:val="0000" w:firstRow="0" w:lastRow="0" w:firstColumn="0" w:lastColumn="0" w:noHBand="0" w:noVBand="0"/>
      </w:tblPr>
      <w:tblGrid>
        <w:gridCol w:w="5472"/>
        <w:gridCol w:w="381"/>
        <w:gridCol w:w="1744"/>
        <w:gridCol w:w="270"/>
        <w:gridCol w:w="1714"/>
      </w:tblGrid>
      <w:tr w:rsidR="00A6209C" w:rsidRPr="006C0350" w14:paraId="0F5B93F7" w14:textId="77777777" w:rsidTr="00293295">
        <w:trPr>
          <w:trHeight w:val="610"/>
        </w:trPr>
        <w:tc>
          <w:tcPr>
            <w:tcW w:w="5472" w:type="dxa"/>
            <w:shd w:val="clear" w:color="auto" w:fill="auto"/>
            <w:noWrap/>
            <w:vAlign w:val="center"/>
          </w:tcPr>
          <w:p w14:paraId="026D81F6" w14:textId="77777777" w:rsidR="00A6209C" w:rsidRPr="006C0350" w:rsidRDefault="00A6209C" w:rsidP="005B040E">
            <w:pPr>
              <w:overflowPunct w:val="0"/>
              <w:topLinePunct/>
              <w:spacing w:line="200" w:lineRule="exact"/>
              <w:ind w:left="90" w:right="318" w:hanging="90"/>
              <w:jc w:val="left"/>
              <w:rPr>
                <w:rFonts w:ascii="Trebuchet MS" w:hAnsi="Trebuchet MS" w:cs="Arial"/>
                <w:sz w:val="18"/>
                <w:szCs w:val="18"/>
              </w:rPr>
            </w:pPr>
          </w:p>
        </w:tc>
        <w:tc>
          <w:tcPr>
            <w:tcW w:w="381" w:type="dxa"/>
            <w:shd w:val="clear" w:color="auto" w:fill="auto"/>
            <w:noWrap/>
            <w:vAlign w:val="bottom"/>
          </w:tcPr>
          <w:p w14:paraId="3E1F6022" w14:textId="342162F0" w:rsidR="00A6209C" w:rsidRPr="006C0350" w:rsidRDefault="009068F4" w:rsidP="005B040E">
            <w:pPr>
              <w:overflowPunct w:val="0"/>
              <w:topLinePunct/>
              <w:spacing w:line="200" w:lineRule="exact"/>
              <w:ind w:right="-93" w:hanging="198"/>
              <w:jc w:val="right"/>
              <w:rPr>
                <w:rFonts w:ascii="Trebuchet MS" w:hAnsi="Trebuchet MS" w:cs="Arial"/>
                <w:sz w:val="18"/>
                <w:szCs w:val="18"/>
              </w:rPr>
            </w:pPr>
            <w:r w:rsidRPr="006C0350">
              <w:rPr>
                <w:rFonts w:ascii="Trebuchet MS" w:hint="eastAsia"/>
                <w:sz w:val="18"/>
              </w:rPr>
              <w:t>附注</w:t>
            </w:r>
          </w:p>
        </w:tc>
        <w:tc>
          <w:tcPr>
            <w:tcW w:w="1744" w:type="dxa"/>
            <w:vAlign w:val="bottom"/>
          </w:tcPr>
          <w:p w14:paraId="7D91E5BC" w14:textId="77777777" w:rsidR="00224505" w:rsidRDefault="00A6209C" w:rsidP="005B040E">
            <w:pPr>
              <w:overflowPunct w:val="0"/>
              <w:topLinePunct/>
              <w:spacing w:line="200" w:lineRule="exact"/>
              <w:jc w:val="right"/>
              <w:rPr>
                <w:rFonts w:ascii="Trebuchet MS"/>
                <w:sz w:val="18"/>
              </w:rPr>
            </w:pPr>
            <w:r w:rsidRPr="006C0350">
              <w:rPr>
                <w:rFonts w:ascii="Trebuchet MS" w:hint="eastAsia"/>
                <w:sz w:val="18"/>
              </w:rPr>
              <w:t>截至</w:t>
            </w:r>
            <w:r w:rsidRPr="006C0350">
              <w:rPr>
                <w:rFonts w:ascii="Trebuchet MS" w:hint="eastAsia"/>
                <w:sz w:val="18"/>
              </w:rPr>
              <w:t>2024</w:t>
            </w:r>
            <w:r w:rsidRPr="006C0350">
              <w:rPr>
                <w:rFonts w:ascii="Trebuchet MS" w:hint="eastAsia"/>
                <w:sz w:val="18"/>
              </w:rPr>
              <w:t>年</w:t>
            </w:r>
            <w:r w:rsidR="00224505">
              <w:rPr>
                <w:rFonts w:ascii="Trebuchet MS" w:hint="eastAsia"/>
                <w:sz w:val="18"/>
              </w:rPr>
              <w:br/>
            </w:r>
            <w:r w:rsidRPr="006C0350">
              <w:rPr>
                <w:rFonts w:ascii="Trebuchet MS" w:hint="eastAsia"/>
                <w:sz w:val="18"/>
              </w:rPr>
              <w:t>6</w:t>
            </w:r>
            <w:r w:rsidRPr="006C0350">
              <w:rPr>
                <w:rFonts w:ascii="Trebuchet MS" w:hint="eastAsia"/>
                <w:sz w:val="18"/>
              </w:rPr>
              <w:t>月</w:t>
            </w:r>
            <w:r w:rsidRPr="006C0350">
              <w:rPr>
                <w:rFonts w:ascii="Trebuchet MS" w:hint="eastAsia"/>
                <w:sz w:val="18"/>
              </w:rPr>
              <w:t>30</w:t>
            </w:r>
            <w:r w:rsidRPr="006C0350">
              <w:rPr>
                <w:rFonts w:ascii="Trebuchet MS" w:hint="eastAsia"/>
                <w:sz w:val="18"/>
              </w:rPr>
              <w:t>日</w:t>
            </w:r>
          </w:p>
          <w:p w14:paraId="6B884402" w14:textId="480B88F4" w:rsidR="00A6209C" w:rsidRPr="006C0350" w:rsidRDefault="00A6209C" w:rsidP="004F219B">
            <w:pPr>
              <w:overflowPunct w:val="0"/>
              <w:topLinePunct/>
              <w:spacing w:line="200" w:lineRule="exact"/>
              <w:ind w:right="-63"/>
              <w:jc w:val="right"/>
              <w:rPr>
                <w:rFonts w:ascii="Trebuchet MS" w:hAnsi="Trebuchet MS" w:cs="Arial"/>
                <w:sz w:val="18"/>
                <w:szCs w:val="18"/>
                <w:lang w:val="en-GB"/>
              </w:rPr>
            </w:pPr>
            <w:r w:rsidRPr="006C0350">
              <w:rPr>
                <w:rFonts w:ascii="Trebuchet MS" w:hint="eastAsia"/>
                <w:sz w:val="18"/>
              </w:rPr>
              <w:t>（未经审计）</w:t>
            </w:r>
          </w:p>
        </w:tc>
        <w:tc>
          <w:tcPr>
            <w:tcW w:w="270" w:type="dxa"/>
          </w:tcPr>
          <w:p w14:paraId="65A5EBF2" w14:textId="77777777" w:rsidR="00A6209C" w:rsidRPr="006C0350" w:rsidRDefault="00A6209C" w:rsidP="005B040E">
            <w:pPr>
              <w:overflowPunct w:val="0"/>
              <w:topLinePunct/>
              <w:spacing w:line="200" w:lineRule="exact"/>
              <w:ind w:right="266"/>
              <w:jc w:val="right"/>
              <w:rPr>
                <w:rFonts w:ascii="Trebuchet MS" w:hAnsi="Trebuchet MS" w:cs="Arial"/>
                <w:sz w:val="18"/>
                <w:szCs w:val="18"/>
              </w:rPr>
            </w:pPr>
          </w:p>
        </w:tc>
        <w:tc>
          <w:tcPr>
            <w:tcW w:w="1714" w:type="dxa"/>
            <w:vAlign w:val="bottom"/>
          </w:tcPr>
          <w:p w14:paraId="33068E78" w14:textId="77777777" w:rsidR="00224505" w:rsidRDefault="00A6209C" w:rsidP="005B040E">
            <w:pPr>
              <w:tabs>
                <w:tab w:val="left" w:pos="1290"/>
              </w:tabs>
              <w:overflowPunct w:val="0"/>
              <w:topLinePunct/>
              <w:spacing w:line="200" w:lineRule="exact"/>
              <w:ind w:right="-11"/>
              <w:jc w:val="right"/>
              <w:rPr>
                <w:rFonts w:ascii="Trebuchet MS"/>
                <w:sz w:val="18"/>
              </w:rPr>
            </w:pPr>
            <w:r w:rsidRPr="006C0350">
              <w:rPr>
                <w:rFonts w:ascii="Trebuchet MS" w:hint="eastAsia"/>
                <w:sz w:val="18"/>
              </w:rPr>
              <w:t>截至</w:t>
            </w:r>
            <w:r w:rsidRPr="006C0350">
              <w:rPr>
                <w:rFonts w:ascii="Trebuchet MS" w:hint="eastAsia"/>
                <w:sz w:val="18"/>
              </w:rPr>
              <w:t>2023</w:t>
            </w:r>
            <w:r w:rsidRPr="006C0350">
              <w:rPr>
                <w:rFonts w:ascii="Trebuchet MS" w:hint="eastAsia"/>
                <w:sz w:val="18"/>
              </w:rPr>
              <w:t>年</w:t>
            </w:r>
            <w:r w:rsidR="00224505">
              <w:rPr>
                <w:rFonts w:ascii="Trebuchet MS" w:hint="eastAsia"/>
                <w:sz w:val="18"/>
              </w:rPr>
              <w:br/>
            </w:r>
            <w:r w:rsidRPr="006C0350">
              <w:rPr>
                <w:rFonts w:ascii="Trebuchet MS" w:hint="eastAsia"/>
                <w:sz w:val="18"/>
              </w:rPr>
              <w:t>12</w:t>
            </w:r>
            <w:r w:rsidRPr="006C0350">
              <w:rPr>
                <w:rFonts w:ascii="Trebuchet MS" w:hint="eastAsia"/>
                <w:sz w:val="18"/>
              </w:rPr>
              <w:t>月</w:t>
            </w:r>
            <w:r w:rsidRPr="006C0350">
              <w:rPr>
                <w:rFonts w:ascii="Trebuchet MS" w:hint="eastAsia"/>
                <w:sz w:val="18"/>
              </w:rPr>
              <w:t>31</w:t>
            </w:r>
            <w:r w:rsidRPr="006C0350">
              <w:rPr>
                <w:rFonts w:ascii="Trebuchet MS" w:hint="eastAsia"/>
                <w:sz w:val="18"/>
              </w:rPr>
              <w:t>日</w:t>
            </w:r>
          </w:p>
          <w:p w14:paraId="421DE15D" w14:textId="39C4192C" w:rsidR="00A6209C" w:rsidRPr="006C0350" w:rsidRDefault="00A6209C" w:rsidP="004F219B">
            <w:pPr>
              <w:tabs>
                <w:tab w:val="left" w:pos="1290"/>
              </w:tabs>
              <w:overflowPunct w:val="0"/>
              <w:topLinePunct/>
              <w:spacing w:line="200" w:lineRule="exact"/>
              <w:ind w:right="-75"/>
              <w:jc w:val="right"/>
              <w:rPr>
                <w:rFonts w:ascii="Trebuchet MS" w:hAnsi="Trebuchet MS" w:cs="Arial"/>
                <w:sz w:val="18"/>
                <w:szCs w:val="18"/>
              </w:rPr>
            </w:pPr>
            <w:r w:rsidRPr="006C0350">
              <w:rPr>
                <w:rFonts w:ascii="Trebuchet MS" w:hint="eastAsia"/>
                <w:sz w:val="18"/>
              </w:rPr>
              <w:t>（经审计）</w:t>
            </w:r>
          </w:p>
        </w:tc>
      </w:tr>
      <w:tr w:rsidR="00A6209C" w:rsidRPr="006C0350" w14:paraId="0EB2C95E" w14:textId="77777777" w:rsidTr="00293295">
        <w:trPr>
          <w:trHeight w:val="203"/>
        </w:trPr>
        <w:tc>
          <w:tcPr>
            <w:tcW w:w="5472" w:type="dxa"/>
            <w:shd w:val="clear" w:color="auto" w:fill="auto"/>
            <w:noWrap/>
            <w:vAlign w:val="center"/>
          </w:tcPr>
          <w:p w14:paraId="474822C7" w14:textId="77777777" w:rsidR="00A6209C" w:rsidRPr="006C0350" w:rsidRDefault="00A6209C" w:rsidP="005B040E">
            <w:pPr>
              <w:overflowPunct w:val="0"/>
              <w:topLinePunct/>
              <w:spacing w:line="200" w:lineRule="exact"/>
              <w:ind w:left="90" w:right="318" w:hanging="90"/>
              <w:jc w:val="left"/>
              <w:rPr>
                <w:rFonts w:ascii="Trebuchet MS" w:hAnsi="Trebuchet MS" w:cs="Arial"/>
                <w:sz w:val="18"/>
                <w:szCs w:val="18"/>
              </w:rPr>
            </w:pPr>
          </w:p>
        </w:tc>
        <w:tc>
          <w:tcPr>
            <w:tcW w:w="381" w:type="dxa"/>
            <w:shd w:val="clear" w:color="auto" w:fill="auto"/>
            <w:noWrap/>
            <w:vAlign w:val="bottom"/>
          </w:tcPr>
          <w:p w14:paraId="356B010A" w14:textId="77777777" w:rsidR="00A6209C" w:rsidRPr="006C0350" w:rsidRDefault="00A6209C" w:rsidP="005B040E">
            <w:pPr>
              <w:overflowPunct w:val="0"/>
              <w:topLinePunct/>
              <w:spacing w:line="200" w:lineRule="exact"/>
              <w:ind w:right="72"/>
              <w:jc w:val="right"/>
              <w:rPr>
                <w:rFonts w:ascii="Trebuchet MS" w:hAnsi="Trebuchet MS" w:cs="Arial"/>
                <w:sz w:val="18"/>
                <w:szCs w:val="18"/>
              </w:rPr>
            </w:pPr>
          </w:p>
        </w:tc>
        <w:tc>
          <w:tcPr>
            <w:tcW w:w="1744" w:type="dxa"/>
            <w:vAlign w:val="bottom"/>
          </w:tcPr>
          <w:p w14:paraId="6513A0D1" w14:textId="77777777" w:rsidR="00A6209C" w:rsidRPr="006C0350" w:rsidRDefault="00A6209C" w:rsidP="005B040E">
            <w:pPr>
              <w:tabs>
                <w:tab w:val="left" w:pos="1321"/>
              </w:tabs>
              <w:overflowPunct w:val="0"/>
              <w:topLinePunct/>
              <w:spacing w:line="200" w:lineRule="exact"/>
              <w:jc w:val="right"/>
              <w:rPr>
                <w:rFonts w:ascii="Trebuchet MS" w:hAnsi="Trebuchet MS" w:cs="Arial"/>
                <w:sz w:val="18"/>
                <w:szCs w:val="18"/>
                <w:lang w:val="en-GB"/>
              </w:rPr>
            </w:pPr>
            <w:r w:rsidRPr="006C0350">
              <w:rPr>
                <w:rFonts w:ascii="Trebuchet MS" w:hint="eastAsia"/>
                <w:sz w:val="18"/>
              </w:rPr>
              <w:t xml:space="preserve">   </w:t>
            </w:r>
            <w:r w:rsidRPr="006C0350">
              <w:rPr>
                <w:rFonts w:ascii="Trebuchet MS" w:hint="eastAsia"/>
                <w:sz w:val="18"/>
              </w:rPr>
              <w:t>人民币</w:t>
            </w:r>
          </w:p>
        </w:tc>
        <w:tc>
          <w:tcPr>
            <w:tcW w:w="270" w:type="dxa"/>
          </w:tcPr>
          <w:p w14:paraId="3D0D5701" w14:textId="77777777" w:rsidR="00A6209C" w:rsidRPr="006C0350" w:rsidRDefault="00A6209C" w:rsidP="005B040E">
            <w:pPr>
              <w:tabs>
                <w:tab w:val="decimal" w:pos="1332"/>
              </w:tabs>
              <w:overflowPunct w:val="0"/>
              <w:topLinePunct/>
              <w:spacing w:line="200" w:lineRule="exact"/>
              <w:ind w:right="266"/>
              <w:rPr>
                <w:rFonts w:ascii="Trebuchet MS" w:hAnsi="Trebuchet MS" w:cs="Arial"/>
                <w:sz w:val="18"/>
                <w:szCs w:val="18"/>
                <w:lang w:val="en-GB"/>
              </w:rPr>
            </w:pPr>
          </w:p>
        </w:tc>
        <w:tc>
          <w:tcPr>
            <w:tcW w:w="1714" w:type="dxa"/>
            <w:vAlign w:val="bottom"/>
          </w:tcPr>
          <w:p w14:paraId="43CF9C7A" w14:textId="77777777" w:rsidR="00A6209C" w:rsidRPr="006C0350" w:rsidRDefault="00A6209C" w:rsidP="005B040E">
            <w:pPr>
              <w:overflowPunct w:val="0"/>
              <w:topLinePunct/>
              <w:spacing w:line="200" w:lineRule="exact"/>
              <w:ind w:right="-14"/>
              <w:jc w:val="right"/>
              <w:rPr>
                <w:rFonts w:ascii="Trebuchet MS" w:hAnsi="Trebuchet MS" w:cs="Arial"/>
                <w:sz w:val="18"/>
                <w:szCs w:val="18"/>
              </w:rPr>
            </w:pPr>
            <w:r w:rsidRPr="006C0350">
              <w:rPr>
                <w:rFonts w:ascii="Trebuchet MS" w:hint="eastAsia"/>
                <w:sz w:val="18"/>
              </w:rPr>
              <w:t xml:space="preserve">   </w:t>
            </w:r>
            <w:r w:rsidRPr="006C0350">
              <w:rPr>
                <w:rFonts w:ascii="Trebuchet MS" w:hint="eastAsia"/>
                <w:sz w:val="18"/>
              </w:rPr>
              <w:t>人民币</w:t>
            </w:r>
          </w:p>
        </w:tc>
      </w:tr>
      <w:tr w:rsidR="00A6209C" w:rsidRPr="006C0350" w14:paraId="567A2A75" w14:textId="77777777" w:rsidTr="00293295">
        <w:trPr>
          <w:trHeight w:val="238"/>
        </w:trPr>
        <w:tc>
          <w:tcPr>
            <w:tcW w:w="5472" w:type="dxa"/>
            <w:shd w:val="clear" w:color="auto" w:fill="auto"/>
            <w:noWrap/>
            <w:vAlign w:val="center"/>
          </w:tcPr>
          <w:p w14:paraId="7BE3D4D7" w14:textId="1960E06F" w:rsidR="00A6209C" w:rsidRPr="006C0350" w:rsidRDefault="00A6209C" w:rsidP="005B040E">
            <w:pPr>
              <w:overflowPunct w:val="0"/>
              <w:topLinePunct/>
              <w:adjustRightInd/>
              <w:snapToGrid/>
              <w:spacing w:line="200" w:lineRule="exact"/>
              <w:ind w:left="90" w:hanging="90"/>
              <w:jc w:val="left"/>
              <w:rPr>
                <w:rFonts w:ascii="Trebuchet MS" w:hAnsi="Trebuchet MS" w:cs="Arial"/>
                <w:b/>
                <w:sz w:val="18"/>
                <w:szCs w:val="18"/>
              </w:rPr>
            </w:pPr>
            <w:r w:rsidRPr="006C0350">
              <w:rPr>
                <w:rFonts w:ascii="Trebuchet MS" w:hint="eastAsia"/>
                <w:b/>
                <w:sz w:val="18"/>
              </w:rPr>
              <w:t>资产</w:t>
            </w:r>
            <w:r w:rsidRPr="006C0350">
              <w:rPr>
                <w:rFonts w:ascii="Trebuchet MS" w:hint="eastAsia"/>
                <w:b/>
                <w:sz w:val="18"/>
              </w:rPr>
              <w:t xml:space="preserve"> </w:t>
            </w:r>
            <w:r w:rsidR="00224505" w:rsidRPr="006C0350">
              <w:rPr>
                <w:rFonts w:ascii="Trebuchet MS" w:hint="eastAsia"/>
                <w:b/>
                <w:sz w:val="18"/>
              </w:rPr>
              <w:t>–</w:t>
            </w:r>
            <w:r w:rsidRPr="006C0350">
              <w:rPr>
                <w:rFonts w:ascii="Trebuchet MS" w:hint="eastAsia"/>
                <w:b/>
                <w:sz w:val="18"/>
              </w:rPr>
              <w:t xml:space="preserve"> </w:t>
            </w:r>
            <w:r w:rsidRPr="006C0350">
              <w:rPr>
                <w:rFonts w:ascii="Trebuchet MS" w:hint="eastAsia"/>
                <w:b/>
                <w:sz w:val="18"/>
              </w:rPr>
              <w:t>流动资产</w:t>
            </w:r>
          </w:p>
        </w:tc>
        <w:tc>
          <w:tcPr>
            <w:tcW w:w="381" w:type="dxa"/>
            <w:shd w:val="clear" w:color="auto" w:fill="auto"/>
            <w:noWrap/>
            <w:vAlign w:val="center"/>
          </w:tcPr>
          <w:p w14:paraId="6E69370F" w14:textId="77777777" w:rsidR="00A6209C" w:rsidRPr="006C0350" w:rsidRDefault="00A6209C" w:rsidP="005B040E">
            <w:pPr>
              <w:overflowPunct w:val="0"/>
              <w:topLinePunct/>
              <w:spacing w:line="200" w:lineRule="exact"/>
              <w:ind w:right="72"/>
              <w:jc w:val="right"/>
              <w:rPr>
                <w:rFonts w:ascii="Trebuchet MS" w:hAnsi="Trebuchet MS" w:cs="Arial"/>
                <w:sz w:val="18"/>
                <w:szCs w:val="18"/>
              </w:rPr>
            </w:pPr>
          </w:p>
        </w:tc>
        <w:tc>
          <w:tcPr>
            <w:tcW w:w="1744" w:type="dxa"/>
            <w:vAlign w:val="center"/>
          </w:tcPr>
          <w:p w14:paraId="55723D7F" w14:textId="77777777" w:rsidR="00A6209C" w:rsidRPr="006C0350" w:rsidRDefault="00A6209C" w:rsidP="005B040E">
            <w:pPr>
              <w:tabs>
                <w:tab w:val="decimal" w:pos="1332"/>
              </w:tabs>
              <w:overflowPunct w:val="0"/>
              <w:topLinePunct/>
              <w:spacing w:line="200" w:lineRule="exact"/>
              <w:rPr>
                <w:rFonts w:ascii="Trebuchet MS" w:hAnsi="Trebuchet MS" w:cs="Arial"/>
                <w:sz w:val="18"/>
                <w:szCs w:val="18"/>
                <w:lang w:val="en-GB"/>
              </w:rPr>
            </w:pPr>
          </w:p>
        </w:tc>
        <w:tc>
          <w:tcPr>
            <w:tcW w:w="270" w:type="dxa"/>
          </w:tcPr>
          <w:p w14:paraId="1AAE2581" w14:textId="77777777" w:rsidR="00A6209C" w:rsidRPr="006C0350" w:rsidRDefault="00A6209C" w:rsidP="005B040E">
            <w:pPr>
              <w:tabs>
                <w:tab w:val="decimal" w:pos="1332"/>
              </w:tabs>
              <w:overflowPunct w:val="0"/>
              <w:topLinePunct/>
              <w:spacing w:line="200" w:lineRule="exact"/>
              <w:ind w:right="266"/>
              <w:rPr>
                <w:rFonts w:ascii="Trebuchet MS" w:hAnsi="Trebuchet MS" w:cs="Arial"/>
                <w:sz w:val="18"/>
                <w:szCs w:val="18"/>
                <w:lang w:val="en-GB"/>
              </w:rPr>
            </w:pPr>
          </w:p>
        </w:tc>
        <w:tc>
          <w:tcPr>
            <w:tcW w:w="1714" w:type="dxa"/>
            <w:vAlign w:val="center"/>
          </w:tcPr>
          <w:p w14:paraId="25E17CB6" w14:textId="77777777" w:rsidR="00A6209C" w:rsidRPr="006C0350" w:rsidRDefault="00A6209C" w:rsidP="005B040E">
            <w:pPr>
              <w:tabs>
                <w:tab w:val="left" w:pos="1290"/>
              </w:tabs>
              <w:overflowPunct w:val="0"/>
              <w:topLinePunct/>
              <w:spacing w:line="200" w:lineRule="exact"/>
              <w:ind w:right="-11"/>
              <w:jc w:val="right"/>
              <w:rPr>
                <w:rFonts w:ascii="Trebuchet MS" w:hAnsi="Trebuchet MS" w:cs="Arial"/>
                <w:sz w:val="18"/>
                <w:szCs w:val="18"/>
              </w:rPr>
            </w:pPr>
          </w:p>
        </w:tc>
      </w:tr>
      <w:tr w:rsidR="00A6209C" w:rsidRPr="006C0350" w14:paraId="56253FF4" w14:textId="77777777" w:rsidTr="00293295">
        <w:trPr>
          <w:trHeight w:val="203"/>
        </w:trPr>
        <w:tc>
          <w:tcPr>
            <w:tcW w:w="5472" w:type="dxa"/>
            <w:shd w:val="clear" w:color="auto" w:fill="auto"/>
            <w:noWrap/>
            <w:vAlign w:val="center"/>
          </w:tcPr>
          <w:p w14:paraId="27BBAA44" w14:textId="77777777" w:rsidR="00A6209C" w:rsidRPr="006C0350" w:rsidRDefault="00A6209C" w:rsidP="005B040E">
            <w:pPr>
              <w:overflowPunct w:val="0"/>
              <w:topLinePunct/>
              <w:adjustRightInd/>
              <w:snapToGrid/>
              <w:spacing w:line="200" w:lineRule="exact"/>
              <w:ind w:left="90" w:hanging="90"/>
              <w:jc w:val="left"/>
              <w:rPr>
                <w:rFonts w:ascii="Trebuchet MS" w:hAnsi="Trebuchet MS" w:cs="Arial"/>
                <w:sz w:val="18"/>
                <w:szCs w:val="18"/>
                <w:lang w:val="en-GB"/>
              </w:rPr>
            </w:pPr>
          </w:p>
        </w:tc>
        <w:tc>
          <w:tcPr>
            <w:tcW w:w="381" w:type="dxa"/>
            <w:shd w:val="clear" w:color="auto" w:fill="auto"/>
            <w:noWrap/>
            <w:vAlign w:val="center"/>
          </w:tcPr>
          <w:p w14:paraId="657FAB6C" w14:textId="77777777" w:rsidR="00A6209C" w:rsidRPr="006C0350" w:rsidRDefault="00A6209C" w:rsidP="005B040E">
            <w:pPr>
              <w:overflowPunct w:val="0"/>
              <w:topLinePunct/>
              <w:spacing w:line="200" w:lineRule="exact"/>
              <w:ind w:right="72"/>
              <w:jc w:val="right"/>
              <w:rPr>
                <w:rFonts w:ascii="Trebuchet MS" w:hAnsi="Trebuchet MS" w:cs="Arial"/>
                <w:sz w:val="18"/>
                <w:szCs w:val="18"/>
              </w:rPr>
            </w:pPr>
          </w:p>
        </w:tc>
        <w:tc>
          <w:tcPr>
            <w:tcW w:w="1744" w:type="dxa"/>
            <w:vAlign w:val="center"/>
          </w:tcPr>
          <w:p w14:paraId="6DE03B54" w14:textId="77777777" w:rsidR="00A6209C" w:rsidRPr="006C0350" w:rsidRDefault="00A6209C" w:rsidP="005B040E">
            <w:pPr>
              <w:tabs>
                <w:tab w:val="decimal" w:pos="1332"/>
              </w:tabs>
              <w:overflowPunct w:val="0"/>
              <w:topLinePunct/>
              <w:spacing w:line="200" w:lineRule="exact"/>
              <w:rPr>
                <w:rFonts w:ascii="Trebuchet MS" w:hAnsi="Trebuchet MS" w:cs="Arial"/>
                <w:sz w:val="18"/>
                <w:szCs w:val="18"/>
                <w:lang w:val="en-GB"/>
              </w:rPr>
            </w:pPr>
          </w:p>
        </w:tc>
        <w:tc>
          <w:tcPr>
            <w:tcW w:w="270" w:type="dxa"/>
          </w:tcPr>
          <w:p w14:paraId="4E50F156" w14:textId="77777777" w:rsidR="00A6209C" w:rsidRPr="006C0350" w:rsidRDefault="00A6209C" w:rsidP="005B040E">
            <w:pPr>
              <w:tabs>
                <w:tab w:val="decimal" w:pos="1332"/>
              </w:tabs>
              <w:overflowPunct w:val="0"/>
              <w:topLinePunct/>
              <w:spacing w:line="200" w:lineRule="exact"/>
              <w:ind w:right="266"/>
              <w:rPr>
                <w:rFonts w:ascii="Trebuchet MS" w:hAnsi="Trebuchet MS" w:cs="Arial"/>
                <w:sz w:val="18"/>
                <w:szCs w:val="18"/>
                <w:lang w:val="en-GB"/>
              </w:rPr>
            </w:pPr>
          </w:p>
        </w:tc>
        <w:tc>
          <w:tcPr>
            <w:tcW w:w="1714" w:type="dxa"/>
            <w:vAlign w:val="center"/>
          </w:tcPr>
          <w:p w14:paraId="124758C5" w14:textId="15CBA0EB" w:rsidR="00A6209C" w:rsidRPr="006C0350" w:rsidRDefault="00A6209C" w:rsidP="005B040E">
            <w:pPr>
              <w:tabs>
                <w:tab w:val="left" w:pos="1290"/>
              </w:tabs>
              <w:overflowPunct w:val="0"/>
              <w:topLinePunct/>
              <w:spacing w:line="200" w:lineRule="exact"/>
              <w:ind w:right="-11"/>
              <w:jc w:val="right"/>
              <w:rPr>
                <w:rFonts w:ascii="Trebuchet MS" w:hAnsi="Trebuchet MS" w:cs="Arial"/>
                <w:sz w:val="18"/>
                <w:szCs w:val="18"/>
              </w:rPr>
            </w:pPr>
          </w:p>
        </w:tc>
      </w:tr>
      <w:tr w:rsidR="00FB264F" w:rsidRPr="006C0350" w14:paraId="276C8AF3" w14:textId="77777777" w:rsidTr="0098378C">
        <w:trPr>
          <w:trHeight w:val="183"/>
        </w:trPr>
        <w:tc>
          <w:tcPr>
            <w:tcW w:w="5472" w:type="dxa"/>
            <w:shd w:val="clear" w:color="auto" w:fill="auto"/>
            <w:noWrap/>
            <w:vAlign w:val="bottom"/>
          </w:tcPr>
          <w:p w14:paraId="6E134AEE" w14:textId="55888B45" w:rsidR="00FB264F" w:rsidRPr="006C0350" w:rsidRDefault="00FB264F" w:rsidP="005B040E">
            <w:pPr>
              <w:overflowPunct w:val="0"/>
              <w:topLinePunct/>
              <w:adjustRightInd/>
              <w:snapToGrid/>
              <w:spacing w:line="200" w:lineRule="exact"/>
              <w:ind w:left="90" w:hanging="90"/>
              <w:rPr>
                <w:rFonts w:ascii="Trebuchet MS" w:hAnsi="Trebuchet MS" w:cs="Arial"/>
                <w:sz w:val="18"/>
                <w:szCs w:val="18"/>
                <w:lang w:val="en-GB"/>
              </w:rPr>
            </w:pPr>
            <w:r w:rsidRPr="006C0350">
              <w:rPr>
                <w:rFonts w:ascii="Trebuchet MS" w:hint="eastAsia"/>
                <w:sz w:val="18"/>
              </w:rPr>
              <w:t>以公允价值计量且其变动计入当期损益的金融资产</w:t>
            </w:r>
          </w:p>
        </w:tc>
        <w:tc>
          <w:tcPr>
            <w:tcW w:w="381" w:type="dxa"/>
            <w:shd w:val="clear" w:color="auto" w:fill="auto"/>
            <w:noWrap/>
            <w:vAlign w:val="bottom"/>
          </w:tcPr>
          <w:p w14:paraId="752E7DC0" w14:textId="77777777" w:rsidR="00FB264F" w:rsidRPr="006C0350" w:rsidRDefault="00FB264F" w:rsidP="005B040E">
            <w:pPr>
              <w:overflowPunct w:val="0"/>
              <w:topLinePunct/>
              <w:spacing w:line="200" w:lineRule="exact"/>
              <w:ind w:left="-108" w:right="72"/>
              <w:jc w:val="right"/>
              <w:rPr>
                <w:rFonts w:ascii="Trebuchet MS" w:hAnsi="Trebuchet MS" w:cs="Arial"/>
                <w:sz w:val="18"/>
                <w:szCs w:val="18"/>
              </w:rPr>
            </w:pPr>
          </w:p>
        </w:tc>
        <w:tc>
          <w:tcPr>
            <w:tcW w:w="1744" w:type="dxa"/>
            <w:vAlign w:val="bottom"/>
          </w:tcPr>
          <w:p w14:paraId="139B212B" w14:textId="11398DE3" w:rsidR="00FB264F" w:rsidRPr="006C0350" w:rsidRDefault="00BC2533"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 xml:space="preserve">186,090,868 </w:t>
            </w:r>
          </w:p>
        </w:tc>
        <w:tc>
          <w:tcPr>
            <w:tcW w:w="270" w:type="dxa"/>
          </w:tcPr>
          <w:p w14:paraId="4154302F" w14:textId="77777777" w:rsidR="00FB264F" w:rsidRPr="006C0350" w:rsidRDefault="00FB264F" w:rsidP="005B040E">
            <w:pPr>
              <w:tabs>
                <w:tab w:val="decimal" w:pos="1332"/>
              </w:tabs>
              <w:overflowPunct w:val="0"/>
              <w:topLinePunct/>
              <w:spacing w:line="200" w:lineRule="exact"/>
              <w:ind w:right="266"/>
              <w:rPr>
                <w:rFonts w:ascii="Trebuchet MS" w:hAnsi="Trebuchet MS" w:cs="Arial"/>
                <w:sz w:val="18"/>
                <w:szCs w:val="18"/>
                <w:lang w:val="en-GB"/>
              </w:rPr>
            </w:pPr>
          </w:p>
        </w:tc>
        <w:tc>
          <w:tcPr>
            <w:tcW w:w="1714" w:type="dxa"/>
            <w:vAlign w:val="bottom"/>
          </w:tcPr>
          <w:p w14:paraId="55C95271" w14:textId="6804ED58" w:rsidR="00FB264F" w:rsidRPr="006C0350" w:rsidRDefault="00E05DAA"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195,112,570</w:t>
            </w:r>
          </w:p>
        </w:tc>
      </w:tr>
      <w:tr w:rsidR="00BC2533" w:rsidRPr="006C0350" w14:paraId="7B36FEF3" w14:textId="77777777" w:rsidTr="0098378C">
        <w:trPr>
          <w:trHeight w:val="203"/>
        </w:trPr>
        <w:tc>
          <w:tcPr>
            <w:tcW w:w="5472" w:type="dxa"/>
            <w:shd w:val="clear" w:color="auto" w:fill="auto"/>
            <w:noWrap/>
            <w:vAlign w:val="center"/>
          </w:tcPr>
          <w:p w14:paraId="78AEFC42" w14:textId="399DF69B" w:rsidR="00BC2533" w:rsidRPr="006C0350" w:rsidRDefault="00BC2533" w:rsidP="005B040E">
            <w:pPr>
              <w:overflowPunct w:val="0"/>
              <w:topLinePunct/>
              <w:adjustRightInd/>
              <w:snapToGrid/>
              <w:spacing w:line="200" w:lineRule="exact"/>
              <w:ind w:left="90" w:hanging="90"/>
              <w:jc w:val="left"/>
              <w:rPr>
                <w:rFonts w:ascii="Trebuchet MS" w:hAnsi="Trebuchet MS" w:cs="Arial"/>
                <w:sz w:val="18"/>
                <w:szCs w:val="18"/>
                <w:lang w:val="en-GB"/>
              </w:rPr>
            </w:pPr>
            <w:r w:rsidRPr="006C0350">
              <w:rPr>
                <w:rFonts w:ascii="Trebuchet MS" w:hint="eastAsia"/>
                <w:sz w:val="18"/>
              </w:rPr>
              <w:t>衍生金融工具</w:t>
            </w:r>
          </w:p>
        </w:tc>
        <w:tc>
          <w:tcPr>
            <w:tcW w:w="381" w:type="dxa"/>
            <w:shd w:val="clear" w:color="auto" w:fill="auto"/>
            <w:noWrap/>
            <w:vAlign w:val="bottom"/>
          </w:tcPr>
          <w:p w14:paraId="6C105F3E" w14:textId="3CA00785" w:rsidR="00BC2533" w:rsidRPr="006C0350" w:rsidRDefault="00BC2533" w:rsidP="005B040E">
            <w:pPr>
              <w:overflowPunct w:val="0"/>
              <w:topLinePunct/>
              <w:spacing w:line="200" w:lineRule="exact"/>
              <w:ind w:left="-108"/>
              <w:jc w:val="right"/>
              <w:rPr>
                <w:rFonts w:ascii="Trebuchet MS" w:hAnsi="Trebuchet MS" w:cs="Arial"/>
                <w:sz w:val="18"/>
                <w:szCs w:val="18"/>
              </w:rPr>
            </w:pPr>
          </w:p>
        </w:tc>
        <w:tc>
          <w:tcPr>
            <w:tcW w:w="1744" w:type="dxa"/>
            <w:vAlign w:val="bottom"/>
          </w:tcPr>
          <w:p w14:paraId="4B22C3AF" w14:textId="2012256F" w:rsidR="00BC2533" w:rsidRPr="006C0350" w:rsidRDefault="00BC2533"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 xml:space="preserve"> 277,562 </w:t>
            </w:r>
          </w:p>
        </w:tc>
        <w:tc>
          <w:tcPr>
            <w:tcW w:w="270" w:type="dxa"/>
          </w:tcPr>
          <w:p w14:paraId="0FB9FBA6" w14:textId="77777777" w:rsidR="00BC2533" w:rsidRPr="006C0350" w:rsidRDefault="00BC2533" w:rsidP="005B040E">
            <w:pPr>
              <w:tabs>
                <w:tab w:val="decimal" w:pos="1332"/>
              </w:tabs>
              <w:overflowPunct w:val="0"/>
              <w:topLinePunct/>
              <w:spacing w:line="200" w:lineRule="exact"/>
              <w:ind w:right="266"/>
              <w:jc w:val="center"/>
              <w:rPr>
                <w:rFonts w:ascii="Trebuchet MS" w:hAnsi="Trebuchet MS" w:cs="Arial"/>
                <w:sz w:val="18"/>
                <w:szCs w:val="18"/>
                <w:lang w:val="en-GB"/>
              </w:rPr>
            </w:pPr>
          </w:p>
        </w:tc>
        <w:tc>
          <w:tcPr>
            <w:tcW w:w="1714" w:type="dxa"/>
            <w:vAlign w:val="bottom"/>
          </w:tcPr>
          <w:p w14:paraId="6CF7D86F" w14:textId="7332CC58" w:rsidR="00BC2533" w:rsidRPr="006C0350" w:rsidRDefault="00BC2533"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770,171</w:t>
            </w:r>
          </w:p>
        </w:tc>
      </w:tr>
      <w:tr w:rsidR="00BC2533" w:rsidRPr="006C0350" w14:paraId="371830DE" w14:textId="77777777" w:rsidTr="0098378C">
        <w:trPr>
          <w:trHeight w:val="203"/>
        </w:trPr>
        <w:tc>
          <w:tcPr>
            <w:tcW w:w="5472" w:type="dxa"/>
            <w:shd w:val="clear" w:color="auto" w:fill="auto"/>
            <w:noWrap/>
            <w:vAlign w:val="center"/>
          </w:tcPr>
          <w:p w14:paraId="07DFAE63" w14:textId="19B48A17" w:rsidR="00BC2533" w:rsidRPr="006C0350" w:rsidRDefault="00BC2533" w:rsidP="005B040E">
            <w:pPr>
              <w:overflowPunct w:val="0"/>
              <w:topLinePunct/>
              <w:adjustRightInd/>
              <w:snapToGrid/>
              <w:spacing w:line="200" w:lineRule="exact"/>
              <w:ind w:left="90" w:hanging="90"/>
              <w:jc w:val="left"/>
              <w:rPr>
                <w:rFonts w:ascii="Trebuchet MS" w:hAnsi="Trebuchet MS" w:cs="Arial"/>
                <w:sz w:val="18"/>
                <w:szCs w:val="18"/>
              </w:rPr>
            </w:pPr>
            <w:r w:rsidRPr="006C0350">
              <w:rPr>
                <w:rFonts w:ascii="Trebuchet MS" w:hint="eastAsia"/>
                <w:sz w:val="18"/>
              </w:rPr>
              <w:t>应收利息</w:t>
            </w:r>
          </w:p>
        </w:tc>
        <w:tc>
          <w:tcPr>
            <w:tcW w:w="381" w:type="dxa"/>
            <w:shd w:val="clear" w:color="auto" w:fill="auto"/>
            <w:noWrap/>
            <w:vAlign w:val="bottom"/>
          </w:tcPr>
          <w:p w14:paraId="2B31B40E" w14:textId="77777777" w:rsidR="00BC2533" w:rsidRPr="006C0350" w:rsidRDefault="00BC2533" w:rsidP="005B040E">
            <w:pPr>
              <w:overflowPunct w:val="0"/>
              <w:topLinePunct/>
              <w:spacing w:line="200" w:lineRule="exact"/>
              <w:ind w:left="-108" w:right="72"/>
              <w:jc w:val="right"/>
              <w:rPr>
                <w:rFonts w:ascii="Trebuchet MS" w:hAnsi="Trebuchet MS" w:cs="Arial"/>
                <w:sz w:val="18"/>
                <w:szCs w:val="18"/>
              </w:rPr>
            </w:pPr>
          </w:p>
        </w:tc>
        <w:tc>
          <w:tcPr>
            <w:tcW w:w="1744" w:type="dxa"/>
            <w:vAlign w:val="bottom"/>
          </w:tcPr>
          <w:p w14:paraId="2CD53762" w14:textId="7ED62E92" w:rsidR="00BC2533" w:rsidRPr="006C0350" w:rsidRDefault="00BC2533"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 xml:space="preserve"> 3,305,011 </w:t>
            </w:r>
          </w:p>
        </w:tc>
        <w:tc>
          <w:tcPr>
            <w:tcW w:w="270" w:type="dxa"/>
          </w:tcPr>
          <w:p w14:paraId="0ABA6A38" w14:textId="77777777" w:rsidR="00BC2533" w:rsidRPr="006C0350" w:rsidRDefault="00BC2533" w:rsidP="005B040E">
            <w:pPr>
              <w:tabs>
                <w:tab w:val="decimal" w:pos="1332"/>
              </w:tabs>
              <w:overflowPunct w:val="0"/>
              <w:topLinePunct/>
              <w:spacing w:line="200" w:lineRule="exact"/>
              <w:ind w:right="266"/>
              <w:jc w:val="center"/>
              <w:rPr>
                <w:rFonts w:ascii="Trebuchet MS" w:hAnsi="Trebuchet MS" w:cs="Arial"/>
                <w:sz w:val="18"/>
                <w:szCs w:val="18"/>
                <w:lang w:val="en-GB"/>
              </w:rPr>
            </w:pPr>
          </w:p>
        </w:tc>
        <w:tc>
          <w:tcPr>
            <w:tcW w:w="1714" w:type="dxa"/>
            <w:vAlign w:val="bottom"/>
          </w:tcPr>
          <w:p w14:paraId="2C89A1FD" w14:textId="79C598BD" w:rsidR="00BC2533" w:rsidRPr="006C0350" w:rsidRDefault="00BC2533"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3,322,682</w:t>
            </w:r>
          </w:p>
        </w:tc>
      </w:tr>
      <w:tr w:rsidR="00BC2533" w:rsidRPr="006C0350" w14:paraId="26F3715E" w14:textId="77777777" w:rsidTr="0098378C">
        <w:trPr>
          <w:trHeight w:val="203"/>
        </w:trPr>
        <w:tc>
          <w:tcPr>
            <w:tcW w:w="5472" w:type="dxa"/>
            <w:shd w:val="clear" w:color="auto" w:fill="auto"/>
            <w:noWrap/>
            <w:vAlign w:val="center"/>
          </w:tcPr>
          <w:p w14:paraId="455203AF" w14:textId="2C8174AF" w:rsidR="00BC2533" w:rsidRPr="006C0350" w:rsidRDefault="00BC2533" w:rsidP="005B040E">
            <w:pPr>
              <w:overflowPunct w:val="0"/>
              <w:topLinePunct/>
              <w:adjustRightInd/>
              <w:snapToGrid/>
              <w:spacing w:line="200" w:lineRule="exact"/>
              <w:ind w:left="90" w:hanging="90"/>
              <w:jc w:val="left"/>
              <w:rPr>
                <w:rFonts w:ascii="Trebuchet MS" w:hAnsi="Trebuchet MS" w:cs="Arial"/>
                <w:sz w:val="18"/>
                <w:szCs w:val="18"/>
              </w:rPr>
            </w:pPr>
            <w:r w:rsidRPr="006C0350">
              <w:rPr>
                <w:rFonts w:ascii="Trebuchet MS" w:hint="eastAsia"/>
                <w:sz w:val="18"/>
              </w:rPr>
              <w:t>预付款</w:t>
            </w:r>
          </w:p>
        </w:tc>
        <w:tc>
          <w:tcPr>
            <w:tcW w:w="381" w:type="dxa"/>
            <w:shd w:val="clear" w:color="auto" w:fill="auto"/>
            <w:noWrap/>
            <w:vAlign w:val="bottom"/>
          </w:tcPr>
          <w:p w14:paraId="7664308E" w14:textId="77777777" w:rsidR="00BC2533" w:rsidRPr="006C0350" w:rsidRDefault="00BC2533" w:rsidP="005B040E">
            <w:pPr>
              <w:overflowPunct w:val="0"/>
              <w:topLinePunct/>
              <w:spacing w:line="200" w:lineRule="exact"/>
              <w:ind w:left="-108" w:right="72"/>
              <w:jc w:val="right"/>
              <w:rPr>
                <w:rFonts w:ascii="Trebuchet MS" w:hAnsi="Trebuchet MS" w:cs="Arial"/>
                <w:sz w:val="18"/>
                <w:szCs w:val="18"/>
              </w:rPr>
            </w:pPr>
          </w:p>
        </w:tc>
        <w:tc>
          <w:tcPr>
            <w:tcW w:w="1744" w:type="dxa"/>
            <w:vAlign w:val="bottom"/>
          </w:tcPr>
          <w:p w14:paraId="7CA7AB92" w14:textId="7D66384F" w:rsidR="00BC2533" w:rsidRPr="006C0350" w:rsidRDefault="00BC2533"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 xml:space="preserve">937,101 </w:t>
            </w:r>
          </w:p>
        </w:tc>
        <w:tc>
          <w:tcPr>
            <w:tcW w:w="270" w:type="dxa"/>
          </w:tcPr>
          <w:p w14:paraId="476E0722" w14:textId="77777777" w:rsidR="00BC2533" w:rsidRPr="006C0350" w:rsidRDefault="00BC2533" w:rsidP="005B040E">
            <w:pPr>
              <w:tabs>
                <w:tab w:val="decimal" w:pos="1332"/>
              </w:tabs>
              <w:overflowPunct w:val="0"/>
              <w:topLinePunct/>
              <w:spacing w:line="200" w:lineRule="exact"/>
              <w:ind w:right="266"/>
              <w:jc w:val="center"/>
              <w:rPr>
                <w:rFonts w:ascii="Trebuchet MS" w:hAnsi="Trebuchet MS" w:cs="Arial"/>
                <w:sz w:val="18"/>
                <w:szCs w:val="18"/>
                <w:lang w:val="en-GB"/>
              </w:rPr>
            </w:pPr>
          </w:p>
        </w:tc>
        <w:tc>
          <w:tcPr>
            <w:tcW w:w="1714" w:type="dxa"/>
            <w:vAlign w:val="bottom"/>
          </w:tcPr>
          <w:p w14:paraId="6314905F" w14:textId="558B2DA0" w:rsidR="00BC2533" w:rsidRPr="006C0350" w:rsidDel="00F95B62" w:rsidRDefault="00BC2533"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822,528</w:t>
            </w:r>
          </w:p>
        </w:tc>
      </w:tr>
      <w:tr w:rsidR="00E05DAA" w:rsidRPr="006C0350" w14:paraId="4D12F2D4" w14:textId="77777777" w:rsidTr="0098378C">
        <w:trPr>
          <w:trHeight w:val="203"/>
        </w:trPr>
        <w:tc>
          <w:tcPr>
            <w:tcW w:w="5472" w:type="dxa"/>
            <w:shd w:val="clear" w:color="auto" w:fill="auto"/>
            <w:noWrap/>
            <w:vAlign w:val="center"/>
          </w:tcPr>
          <w:p w14:paraId="41EA0F8D" w14:textId="4306FD75" w:rsidR="00E05DAA" w:rsidRPr="006C0350" w:rsidRDefault="00E05DAA" w:rsidP="005B040E">
            <w:pPr>
              <w:overflowPunct w:val="0"/>
              <w:topLinePunct/>
              <w:adjustRightInd/>
              <w:snapToGrid/>
              <w:spacing w:line="200" w:lineRule="exact"/>
              <w:ind w:left="90" w:hanging="90"/>
              <w:jc w:val="left"/>
              <w:rPr>
                <w:rFonts w:ascii="Trebuchet MS" w:hAnsi="Trebuchet MS" w:cs="Arial"/>
                <w:sz w:val="18"/>
                <w:szCs w:val="18"/>
              </w:rPr>
            </w:pPr>
            <w:r w:rsidRPr="006C0350">
              <w:rPr>
                <w:rFonts w:ascii="Trebuchet MS" w:hint="eastAsia"/>
                <w:sz w:val="18"/>
              </w:rPr>
              <w:t>其他应收款项</w:t>
            </w:r>
          </w:p>
        </w:tc>
        <w:tc>
          <w:tcPr>
            <w:tcW w:w="381" w:type="dxa"/>
            <w:shd w:val="clear" w:color="auto" w:fill="auto"/>
            <w:noWrap/>
            <w:vAlign w:val="bottom"/>
          </w:tcPr>
          <w:p w14:paraId="4B636658" w14:textId="77777777" w:rsidR="00E05DAA" w:rsidRPr="006C0350" w:rsidRDefault="00E05DAA" w:rsidP="005B040E">
            <w:pPr>
              <w:overflowPunct w:val="0"/>
              <w:topLinePunct/>
              <w:spacing w:line="200" w:lineRule="exact"/>
              <w:ind w:left="-108" w:right="72"/>
              <w:jc w:val="right"/>
              <w:rPr>
                <w:rFonts w:ascii="Trebuchet MS" w:hAnsi="Trebuchet MS" w:cs="Arial"/>
                <w:sz w:val="18"/>
                <w:szCs w:val="18"/>
              </w:rPr>
            </w:pPr>
          </w:p>
        </w:tc>
        <w:tc>
          <w:tcPr>
            <w:tcW w:w="1744" w:type="dxa"/>
            <w:vAlign w:val="bottom"/>
          </w:tcPr>
          <w:p w14:paraId="3F5A1ACE" w14:textId="27290D09" w:rsidR="00E05DAA" w:rsidRPr="006C0350" w:rsidDel="00E05DAA" w:rsidRDefault="004357B7" w:rsidP="005B040E">
            <w:pPr>
              <w:tabs>
                <w:tab w:val="left" w:pos="1290"/>
              </w:tabs>
              <w:overflowPunct w:val="0"/>
              <w:topLinePunct/>
              <w:spacing w:line="200" w:lineRule="exact"/>
              <w:ind w:right="-11"/>
              <w:jc w:val="right"/>
              <w:rPr>
                <w:rFonts w:ascii="Trebuchet MS" w:hAnsi="Trebuchet MS" w:cs="Arial"/>
                <w:sz w:val="18"/>
                <w:szCs w:val="18"/>
                <w:highlight w:val="yellow"/>
              </w:rPr>
            </w:pPr>
            <w:r w:rsidRPr="006C0350">
              <w:rPr>
                <w:rFonts w:ascii="Trebuchet MS" w:hint="eastAsia"/>
                <w:sz w:val="18"/>
              </w:rPr>
              <w:t>-</w:t>
            </w:r>
          </w:p>
        </w:tc>
        <w:tc>
          <w:tcPr>
            <w:tcW w:w="270" w:type="dxa"/>
          </w:tcPr>
          <w:p w14:paraId="7EC32CB2" w14:textId="77777777" w:rsidR="00E05DAA" w:rsidRPr="006C0350" w:rsidRDefault="00E05DAA" w:rsidP="005B040E">
            <w:pPr>
              <w:tabs>
                <w:tab w:val="decimal" w:pos="1332"/>
              </w:tabs>
              <w:overflowPunct w:val="0"/>
              <w:topLinePunct/>
              <w:spacing w:line="200" w:lineRule="exact"/>
              <w:ind w:right="266"/>
              <w:jc w:val="center"/>
              <w:rPr>
                <w:rFonts w:ascii="Trebuchet MS" w:hAnsi="Trebuchet MS" w:cs="Arial"/>
                <w:sz w:val="18"/>
                <w:szCs w:val="18"/>
                <w:lang w:val="en-GB"/>
              </w:rPr>
            </w:pPr>
          </w:p>
        </w:tc>
        <w:tc>
          <w:tcPr>
            <w:tcW w:w="1714" w:type="dxa"/>
            <w:vAlign w:val="bottom"/>
          </w:tcPr>
          <w:p w14:paraId="20969D08" w14:textId="42C22E15" w:rsidR="00E05DAA" w:rsidRPr="006C0350" w:rsidRDefault="00E05DAA"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222,507</w:t>
            </w:r>
          </w:p>
        </w:tc>
      </w:tr>
      <w:tr w:rsidR="00371DE0" w:rsidRPr="006C0350" w14:paraId="78611A1E" w14:textId="77777777" w:rsidTr="0098378C">
        <w:trPr>
          <w:trHeight w:val="203"/>
        </w:trPr>
        <w:tc>
          <w:tcPr>
            <w:tcW w:w="5472" w:type="dxa"/>
            <w:shd w:val="clear" w:color="auto" w:fill="auto"/>
            <w:noWrap/>
            <w:vAlign w:val="center"/>
          </w:tcPr>
          <w:p w14:paraId="361772D7" w14:textId="576247F0" w:rsidR="00371DE0" w:rsidRPr="006C0350" w:rsidRDefault="00371DE0" w:rsidP="005B040E">
            <w:pPr>
              <w:overflowPunct w:val="0"/>
              <w:topLinePunct/>
              <w:adjustRightInd/>
              <w:snapToGrid/>
              <w:spacing w:line="200" w:lineRule="exact"/>
              <w:ind w:left="90" w:hanging="90"/>
              <w:jc w:val="left"/>
              <w:rPr>
                <w:rFonts w:ascii="Trebuchet MS" w:hAnsi="Trebuchet MS" w:cs="Arial"/>
                <w:sz w:val="18"/>
                <w:szCs w:val="18"/>
                <w:lang w:val="en-GB"/>
              </w:rPr>
            </w:pPr>
            <w:r w:rsidRPr="006C0350">
              <w:rPr>
                <w:rFonts w:ascii="Trebuchet MS" w:hint="eastAsia"/>
                <w:sz w:val="18"/>
              </w:rPr>
              <w:t>经纪机构应付款项</w:t>
            </w:r>
          </w:p>
        </w:tc>
        <w:tc>
          <w:tcPr>
            <w:tcW w:w="381" w:type="dxa"/>
            <w:shd w:val="clear" w:color="auto" w:fill="auto"/>
            <w:noWrap/>
            <w:vAlign w:val="bottom"/>
          </w:tcPr>
          <w:p w14:paraId="3C9D72CE" w14:textId="77777777" w:rsidR="00371DE0" w:rsidRPr="006C0350" w:rsidRDefault="00371DE0" w:rsidP="005B040E">
            <w:pPr>
              <w:overflowPunct w:val="0"/>
              <w:topLinePunct/>
              <w:spacing w:line="200" w:lineRule="exact"/>
              <w:ind w:left="-108" w:right="72"/>
              <w:jc w:val="right"/>
              <w:rPr>
                <w:rFonts w:ascii="Trebuchet MS" w:hAnsi="Trebuchet MS" w:cs="Arial"/>
                <w:sz w:val="18"/>
                <w:szCs w:val="18"/>
              </w:rPr>
            </w:pPr>
          </w:p>
        </w:tc>
        <w:tc>
          <w:tcPr>
            <w:tcW w:w="1744" w:type="dxa"/>
            <w:vAlign w:val="bottom"/>
          </w:tcPr>
          <w:p w14:paraId="7F4A145C" w14:textId="706EA2D8" w:rsidR="00371DE0" w:rsidRPr="006C0350" w:rsidRDefault="00BC2533"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 xml:space="preserve">11,183,864 </w:t>
            </w:r>
          </w:p>
        </w:tc>
        <w:tc>
          <w:tcPr>
            <w:tcW w:w="270" w:type="dxa"/>
          </w:tcPr>
          <w:p w14:paraId="57FC1138" w14:textId="77777777" w:rsidR="00371DE0" w:rsidRPr="006C0350" w:rsidRDefault="00371DE0" w:rsidP="005B040E">
            <w:pPr>
              <w:tabs>
                <w:tab w:val="decimal" w:pos="1332"/>
              </w:tabs>
              <w:overflowPunct w:val="0"/>
              <w:topLinePunct/>
              <w:spacing w:line="200" w:lineRule="exact"/>
              <w:ind w:right="266"/>
              <w:jc w:val="center"/>
              <w:rPr>
                <w:rFonts w:ascii="Trebuchet MS" w:hAnsi="Trebuchet MS" w:cs="Arial"/>
                <w:sz w:val="18"/>
                <w:szCs w:val="18"/>
                <w:lang w:val="en-GB"/>
              </w:rPr>
            </w:pPr>
          </w:p>
        </w:tc>
        <w:tc>
          <w:tcPr>
            <w:tcW w:w="1714" w:type="dxa"/>
            <w:vAlign w:val="bottom"/>
          </w:tcPr>
          <w:p w14:paraId="7C2D7EA9" w14:textId="5F6A1E72" w:rsidR="00371DE0" w:rsidRPr="006C0350" w:rsidRDefault="00E05DAA"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1,582,977</w:t>
            </w:r>
          </w:p>
        </w:tc>
      </w:tr>
      <w:tr w:rsidR="00D90BAF" w:rsidRPr="006C0350" w14:paraId="111EB550" w14:textId="77777777" w:rsidTr="0098378C">
        <w:trPr>
          <w:trHeight w:val="203"/>
        </w:trPr>
        <w:tc>
          <w:tcPr>
            <w:tcW w:w="5472" w:type="dxa"/>
            <w:shd w:val="clear" w:color="auto" w:fill="auto"/>
            <w:noWrap/>
            <w:vAlign w:val="center"/>
          </w:tcPr>
          <w:p w14:paraId="1395ED92" w14:textId="06DCB9F2" w:rsidR="00D90BAF" w:rsidRPr="006C0350" w:rsidRDefault="00D90BAF" w:rsidP="005B040E">
            <w:pPr>
              <w:overflowPunct w:val="0"/>
              <w:topLinePunct/>
              <w:adjustRightInd/>
              <w:snapToGrid/>
              <w:spacing w:line="200" w:lineRule="exact"/>
              <w:ind w:left="90" w:hanging="90"/>
              <w:jc w:val="left"/>
              <w:rPr>
                <w:rFonts w:ascii="Trebuchet MS" w:hAnsi="Trebuchet MS" w:cs="Arial"/>
                <w:sz w:val="18"/>
                <w:szCs w:val="18"/>
                <w:lang w:val="en-GB"/>
              </w:rPr>
            </w:pPr>
            <w:r w:rsidRPr="006C0350">
              <w:rPr>
                <w:rFonts w:ascii="Trebuchet MS" w:hint="eastAsia"/>
                <w:sz w:val="18"/>
              </w:rPr>
              <w:t>保证金存款</w:t>
            </w:r>
          </w:p>
        </w:tc>
        <w:tc>
          <w:tcPr>
            <w:tcW w:w="381" w:type="dxa"/>
            <w:shd w:val="clear" w:color="auto" w:fill="auto"/>
            <w:noWrap/>
            <w:vAlign w:val="bottom"/>
          </w:tcPr>
          <w:p w14:paraId="79C7AEB6" w14:textId="05242F0F" w:rsidR="00D90BAF" w:rsidRPr="006C0350" w:rsidRDefault="00D90BAF" w:rsidP="005B040E">
            <w:pPr>
              <w:overflowPunct w:val="0"/>
              <w:topLinePunct/>
              <w:spacing w:line="200" w:lineRule="exact"/>
              <w:ind w:left="-108" w:right="-354" w:hanging="270"/>
              <w:jc w:val="center"/>
              <w:rPr>
                <w:rFonts w:ascii="Trebuchet MS" w:hAnsi="Trebuchet MS" w:cs="Arial"/>
                <w:sz w:val="18"/>
                <w:szCs w:val="18"/>
              </w:rPr>
            </w:pPr>
          </w:p>
        </w:tc>
        <w:tc>
          <w:tcPr>
            <w:tcW w:w="1744" w:type="dxa"/>
            <w:vAlign w:val="bottom"/>
          </w:tcPr>
          <w:p w14:paraId="7C867C0E" w14:textId="051EDD80" w:rsidR="00D90BAF" w:rsidRPr="006C0350" w:rsidRDefault="00BC2533"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 xml:space="preserve">11,642,878 </w:t>
            </w:r>
          </w:p>
        </w:tc>
        <w:tc>
          <w:tcPr>
            <w:tcW w:w="270" w:type="dxa"/>
          </w:tcPr>
          <w:p w14:paraId="4E5217F3" w14:textId="77777777" w:rsidR="00D90BAF" w:rsidRPr="006C0350" w:rsidRDefault="00D90BAF" w:rsidP="005B040E">
            <w:pPr>
              <w:tabs>
                <w:tab w:val="decimal" w:pos="1332"/>
              </w:tabs>
              <w:overflowPunct w:val="0"/>
              <w:topLinePunct/>
              <w:spacing w:line="200" w:lineRule="exact"/>
              <w:ind w:right="266"/>
              <w:jc w:val="center"/>
              <w:rPr>
                <w:rFonts w:ascii="Trebuchet MS" w:hAnsi="Trebuchet MS" w:cs="Arial"/>
                <w:sz w:val="18"/>
                <w:szCs w:val="18"/>
                <w:lang w:val="en-GB"/>
              </w:rPr>
            </w:pPr>
          </w:p>
        </w:tc>
        <w:tc>
          <w:tcPr>
            <w:tcW w:w="1714" w:type="dxa"/>
            <w:vAlign w:val="bottom"/>
          </w:tcPr>
          <w:p w14:paraId="3E6DB0A6" w14:textId="0C242210" w:rsidR="00D90BAF" w:rsidRPr="006C0350" w:rsidRDefault="00E05DAA"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18,454,683</w:t>
            </w:r>
          </w:p>
        </w:tc>
      </w:tr>
      <w:tr w:rsidR="00D90BAF" w:rsidRPr="006C0350" w14:paraId="1F22E037" w14:textId="77777777" w:rsidTr="0098378C">
        <w:trPr>
          <w:trHeight w:val="203"/>
        </w:trPr>
        <w:tc>
          <w:tcPr>
            <w:tcW w:w="5472" w:type="dxa"/>
            <w:shd w:val="clear" w:color="auto" w:fill="auto"/>
            <w:noWrap/>
            <w:vAlign w:val="center"/>
          </w:tcPr>
          <w:p w14:paraId="033E6AA1" w14:textId="64D11475" w:rsidR="00D90BAF" w:rsidRPr="006C0350" w:rsidRDefault="00D90BAF" w:rsidP="005B040E">
            <w:pPr>
              <w:overflowPunct w:val="0"/>
              <w:topLinePunct/>
              <w:adjustRightInd/>
              <w:snapToGrid/>
              <w:spacing w:line="200" w:lineRule="exact"/>
              <w:ind w:left="90" w:hanging="90"/>
              <w:jc w:val="left"/>
              <w:rPr>
                <w:rFonts w:ascii="Trebuchet MS" w:hAnsi="Trebuchet MS" w:cs="Arial"/>
                <w:sz w:val="18"/>
                <w:szCs w:val="18"/>
                <w:lang w:val="en-GB"/>
              </w:rPr>
            </w:pPr>
            <w:r w:rsidRPr="006C0350">
              <w:rPr>
                <w:rFonts w:ascii="Trebuchet MS" w:hint="eastAsia"/>
                <w:sz w:val="18"/>
              </w:rPr>
              <w:t>银行结余</w:t>
            </w:r>
          </w:p>
        </w:tc>
        <w:tc>
          <w:tcPr>
            <w:tcW w:w="381" w:type="dxa"/>
            <w:shd w:val="clear" w:color="auto" w:fill="auto"/>
            <w:noWrap/>
            <w:vAlign w:val="bottom"/>
          </w:tcPr>
          <w:p w14:paraId="0C8D6554" w14:textId="77777777" w:rsidR="00D90BAF" w:rsidRPr="006C0350" w:rsidRDefault="00D90BAF" w:rsidP="005B040E">
            <w:pPr>
              <w:overflowPunct w:val="0"/>
              <w:topLinePunct/>
              <w:spacing w:line="200" w:lineRule="exact"/>
              <w:ind w:left="-108" w:right="72"/>
              <w:jc w:val="right"/>
              <w:rPr>
                <w:rFonts w:ascii="Trebuchet MS" w:hAnsi="Trebuchet MS" w:cs="Arial"/>
                <w:sz w:val="18"/>
                <w:szCs w:val="18"/>
                <w:lang w:val="en-GB"/>
              </w:rPr>
            </w:pPr>
          </w:p>
        </w:tc>
        <w:tc>
          <w:tcPr>
            <w:tcW w:w="1744" w:type="dxa"/>
            <w:vAlign w:val="bottom"/>
          </w:tcPr>
          <w:p w14:paraId="2774FBE5" w14:textId="613B79E1" w:rsidR="00D90BAF" w:rsidRPr="006C0350" w:rsidRDefault="00BC2533"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 xml:space="preserve">4,484,221 </w:t>
            </w:r>
          </w:p>
        </w:tc>
        <w:tc>
          <w:tcPr>
            <w:tcW w:w="270" w:type="dxa"/>
          </w:tcPr>
          <w:p w14:paraId="4DF04963" w14:textId="77777777" w:rsidR="00D90BAF" w:rsidRPr="006C0350" w:rsidRDefault="00D90BAF" w:rsidP="005B040E">
            <w:pPr>
              <w:tabs>
                <w:tab w:val="decimal" w:pos="1332"/>
              </w:tabs>
              <w:overflowPunct w:val="0"/>
              <w:topLinePunct/>
              <w:spacing w:line="200" w:lineRule="exact"/>
              <w:ind w:right="266"/>
              <w:jc w:val="center"/>
              <w:rPr>
                <w:rFonts w:ascii="Trebuchet MS" w:hAnsi="Trebuchet MS" w:cs="Arial"/>
                <w:sz w:val="18"/>
                <w:szCs w:val="18"/>
                <w:lang w:val="en-GB"/>
              </w:rPr>
            </w:pPr>
          </w:p>
        </w:tc>
        <w:tc>
          <w:tcPr>
            <w:tcW w:w="1714" w:type="dxa"/>
            <w:vAlign w:val="bottom"/>
          </w:tcPr>
          <w:p w14:paraId="163C3751" w14:textId="41BFA42D" w:rsidR="00D90BAF" w:rsidRPr="006C0350" w:rsidRDefault="00E05DAA"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4,118,767</w:t>
            </w:r>
          </w:p>
        </w:tc>
      </w:tr>
      <w:tr w:rsidR="00D90BAF" w:rsidRPr="006C0350" w14:paraId="681AF7EF" w14:textId="77777777" w:rsidTr="0098378C">
        <w:trPr>
          <w:trHeight w:val="190"/>
        </w:trPr>
        <w:tc>
          <w:tcPr>
            <w:tcW w:w="5472" w:type="dxa"/>
            <w:shd w:val="clear" w:color="auto" w:fill="auto"/>
            <w:noWrap/>
            <w:vAlign w:val="center"/>
          </w:tcPr>
          <w:p w14:paraId="7DB7D17D" w14:textId="77777777" w:rsidR="00D90BAF" w:rsidRPr="006C0350" w:rsidRDefault="00D90BAF" w:rsidP="005B040E">
            <w:pPr>
              <w:overflowPunct w:val="0"/>
              <w:topLinePunct/>
              <w:adjustRightInd/>
              <w:snapToGrid/>
              <w:spacing w:line="200" w:lineRule="exact"/>
              <w:ind w:left="90" w:hanging="90"/>
              <w:jc w:val="left"/>
              <w:rPr>
                <w:rFonts w:ascii="Trebuchet MS" w:hAnsi="Trebuchet MS" w:cs="Arial"/>
                <w:sz w:val="18"/>
                <w:szCs w:val="18"/>
                <w:lang w:val="en-GB"/>
              </w:rPr>
            </w:pPr>
          </w:p>
        </w:tc>
        <w:tc>
          <w:tcPr>
            <w:tcW w:w="381" w:type="dxa"/>
            <w:shd w:val="clear" w:color="auto" w:fill="auto"/>
            <w:noWrap/>
            <w:vAlign w:val="bottom"/>
          </w:tcPr>
          <w:p w14:paraId="0FECA41F" w14:textId="77777777" w:rsidR="00D90BAF" w:rsidRPr="006C0350" w:rsidRDefault="00D90BAF" w:rsidP="005B040E">
            <w:pPr>
              <w:overflowPunct w:val="0"/>
              <w:topLinePunct/>
              <w:spacing w:line="200" w:lineRule="exact"/>
              <w:ind w:left="-108" w:right="72"/>
              <w:jc w:val="right"/>
              <w:rPr>
                <w:rFonts w:ascii="Trebuchet MS" w:hAnsi="Trebuchet MS" w:cs="Arial"/>
                <w:sz w:val="18"/>
                <w:szCs w:val="18"/>
              </w:rPr>
            </w:pPr>
          </w:p>
        </w:tc>
        <w:tc>
          <w:tcPr>
            <w:tcW w:w="1744" w:type="dxa"/>
            <w:tcBorders>
              <w:top w:val="single" w:sz="4" w:space="0" w:color="auto"/>
            </w:tcBorders>
            <w:vAlign w:val="bottom"/>
          </w:tcPr>
          <w:p w14:paraId="0460E88C" w14:textId="77777777" w:rsidR="00D90BAF" w:rsidRPr="006C0350" w:rsidRDefault="00D90BAF"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270" w:type="dxa"/>
          </w:tcPr>
          <w:p w14:paraId="14C5E794" w14:textId="77777777" w:rsidR="00D90BAF" w:rsidRPr="006C0350" w:rsidRDefault="00D90BAF" w:rsidP="005B040E">
            <w:pPr>
              <w:tabs>
                <w:tab w:val="decimal" w:pos="1332"/>
              </w:tabs>
              <w:overflowPunct w:val="0"/>
              <w:topLinePunct/>
              <w:spacing w:line="200" w:lineRule="exact"/>
              <w:ind w:right="266"/>
              <w:jc w:val="center"/>
              <w:rPr>
                <w:rFonts w:ascii="Trebuchet MS" w:hAnsi="Trebuchet MS" w:cs="Arial"/>
                <w:sz w:val="18"/>
                <w:szCs w:val="18"/>
                <w:lang w:val="en-GB"/>
              </w:rPr>
            </w:pPr>
          </w:p>
        </w:tc>
        <w:tc>
          <w:tcPr>
            <w:tcW w:w="1714" w:type="dxa"/>
            <w:tcBorders>
              <w:top w:val="single" w:sz="4" w:space="0" w:color="auto"/>
            </w:tcBorders>
            <w:vAlign w:val="bottom"/>
          </w:tcPr>
          <w:p w14:paraId="0751CC65" w14:textId="77777777" w:rsidR="00D90BAF" w:rsidRPr="006C0350" w:rsidRDefault="00D90BAF" w:rsidP="005B040E">
            <w:pPr>
              <w:tabs>
                <w:tab w:val="left" w:pos="1290"/>
              </w:tabs>
              <w:overflowPunct w:val="0"/>
              <w:topLinePunct/>
              <w:spacing w:line="200" w:lineRule="exact"/>
              <w:ind w:right="-11"/>
              <w:jc w:val="right"/>
              <w:rPr>
                <w:rFonts w:ascii="Trebuchet MS" w:hAnsi="Trebuchet MS" w:cs="Arial"/>
                <w:sz w:val="18"/>
                <w:szCs w:val="18"/>
              </w:rPr>
            </w:pPr>
          </w:p>
        </w:tc>
      </w:tr>
      <w:tr w:rsidR="00D90BAF" w:rsidRPr="006C0350" w14:paraId="54CC6A56" w14:textId="77777777" w:rsidTr="0098378C">
        <w:trPr>
          <w:trHeight w:val="163"/>
        </w:trPr>
        <w:tc>
          <w:tcPr>
            <w:tcW w:w="5472" w:type="dxa"/>
            <w:shd w:val="clear" w:color="auto" w:fill="auto"/>
            <w:noWrap/>
            <w:vAlign w:val="center"/>
          </w:tcPr>
          <w:p w14:paraId="6DA68355" w14:textId="77777777" w:rsidR="00D90BAF" w:rsidRPr="006C0350" w:rsidRDefault="00D90BAF" w:rsidP="005B040E">
            <w:pPr>
              <w:overflowPunct w:val="0"/>
              <w:topLinePunct/>
              <w:adjustRightInd/>
              <w:snapToGrid/>
              <w:spacing w:line="200" w:lineRule="exact"/>
              <w:ind w:left="90" w:hanging="90"/>
              <w:jc w:val="left"/>
              <w:rPr>
                <w:rFonts w:ascii="Trebuchet MS" w:hAnsi="Trebuchet MS" w:cs="Arial"/>
                <w:sz w:val="18"/>
                <w:szCs w:val="18"/>
                <w:lang w:val="en-GB"/>
              </w:rPr>
            </w:pPr>
            <w:r w:rsidRPr="006C0350">
              <w:rPr>
                <w:rFonts w:ascii="Trebuchet MS" w:hint="eastAsia"/>
                <w:b/>
                <w:sz w:val="18"/>
              </w:rPr>
              <w:t>资产总计</w:t>
            </w:r>
          </w:p>
        </w:tc>
        <w:tc>
          <w:tcPr>
            <w:tcW w:w="381" w:type="dxa"/>
            <w:shd w:val="clear" w:color="auto" w:fill="auto"/>
            <w:noWrap/>
            <w:vAlign w:val="bottom"/>
          </w:tcPr>
          <w:p w14:paraId="28094938" w14:textId="77777777" w:rsidR="00D90BAF" w:rsidRPr="006C0350" w:rsidRDefault="00D90BAF" w:rsidP="005B040E">
            <w:pPr>
              <w:overflowPunct w:val="0"/>
              <w:topLinePunct/>
              <w:spacing w:line="200" w:lineRule="exact"/>
              <w:ind w:left="-108" w:right="72"/>
              <w:jc w:val="right"/>
              <w:rPr>
                <w:rFonts w:ascii="Trebuchet MS" w:hAnsi="Trebuchet MS" w:cs="Arial"/>
                <w:sz w:val="18"/>
                <w:szCs w:val="18"/>
              </w:rPr>
            </w:pPr>
          </w:p>
        </w:tc>
        <w:tc>
          <w:tcPr>
            <w:tcW w:w="1744" w:type="dxa"/>
            <w:tcBorders>
              <w:bottom w:val="double" w:sz="4" w:space="0" w:color="auto"/>
            </w:tcBorders>
            <w:vAlign w:val="bottom"/>
          </w:tcPr>
          <w:p w14:paraId="074AAE0F" w14:textId="700A1A5A" w:rsidR="00D90BAF" w:rsidRPr="006C0350" w:rsidRDefault="00BC2533" w:rsidP="005B040E">
            <w:pPr>
              <w:tabs>
                <w:tab w:val="left" w:pos="1321"/>
              </w:tabs>
              <w:overflowPunct w:val="0"/>
              <w:topLinePunct/>
              <w:spacing w:line="200" w:lineRule="exact"/>
              <w:jc w:val="right"/>
              <w:rPr>
                <w:rFonts w:ascii="Trebuchet MS" w:hAnsi="Trebuchet MS" w:cs="Arial"/>
                <w:sz w:val="18"/>
                <w:szCs w:val="18"/>
                <w:lang w:val="en-GB"/>
              </w:rPr>
            </w:pPr>
            <w:r w:rsidRPr="006C0350">
              <w:rPr>
                <w:rFonts w:ascii="Trebuchet MS" w:hint="eastAsia"/>
                <w:sz w:val="18"/>
              </w:rPr>
              <w:t xml:space="preserve">217,921,505 </w:t>
            </w:r>
          </w:p>
        </w:tc>
        <w:tc>
          <w:tcPr>
            <w:tcW w:w="270" w:type="dxa"/>
          </w:tcPr>
          <w:p w14:paraId="57041837" w14:textId="77777777" w:rsidR="00D90BAF" w:rsidRPr="006C0350" w:rsidRDefault="00D90BAF" w:rsidP="005B040E">
            <w:pPr>
              <w:tabs>
                <w:tab w:val="decimal" w:pos="1332"/>
              </w:tabs>
              <w:overflowPunct w:val="0"/>
              <w:topLinePunct/>
              <w:spacing w:line="200" w:lineRule="exact"/>
              <w:ind w:right="266"/>
              <w:rPr>
                <w:rFonts w:ascii="Trebuchet MS" w:hAnsi="Trebuchet MS" w:cs="Arial"/>
                <w:sz w:val="18"/>
                <w:szCs w:val="18"/>
                <w:lang w:val="en-GB"/>
              </w:rPr>
            </w:pPr>
          </w:p>
        </w:tc>
        <w:tc>
          <w:tcPr>
            <w:tcW w:w="1714" w:type="dxa"/>
            <w:tcBorders>
              <w:bottom w:val="double" w:sz="4" w:space="0" w:color="auto"/>
            </w:tcBorders>
            <w:vAlign w:val="bottom"/>
          </w:tcPr>
          <w:p w14:paraId="5321DA9C" w14:textId="4EA1DDE3" w:rsidR="00D90BAF" w:rsidRPr="006C0350" w:rsidRDefault="00E05DAA"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224,406,885</w:t>
            </w:r>
          </w:p>
        </w:tc>
      </w:tr>
      <w:tr w:rsidR="00D90BAF" w:rsidRPr="006C0350" w14:paraId="5EA94CA2" w14:textId="77777777" w:rsidTr="0098378C">
        <w:trPr>
          <w:trHeight w:val="238"/>
        </w:trPr>
        <w:tc>
          <w:tcPr>
            <w:tcW w:w="5472" w:type="dxa"/>
            <w:shd w:val="clear" w:color="auto" w:fill="auto"/>
            <w:noWrap/>
            <w:vAlign w:val="center"/>
          </w:tcPr>
          <w:p w14:paraId="41185303" w14:textId="77777777" w:rsidR="00D90BAF" w:rsidRPr="006C0350" w:rsidRDefault="00D90BAF" w:rsidP="005B040E">
            <w:pPr>
              <w:overflowPunct w:val="0"/>
              <w:topLinePunct/>
              <w:adjustRightInd/>
              <w:snapToGrid/>
              <w:spacing w:line="200" w:lineRule="exact"/>
              <w:ind w:left="90" w:hanging="90"/>
              <w:jc w:val="left"/>
              <w:rPr>
                <w:rFonts w:ascii="Trebuchet MS" w:hAnsi="Trebuchet MS" w:cs="Arial"/>
                <w:b/>
                <w:sz w:val="18"/>
                <w:szCs w:val="18"/>
                <w:lang w:val="en-GB"/>
              </w:rPr>
            </w:pPr>
          </w:p>
        </w:tc>
        <w:tc>
          <w:tcPr>
            <w:tcW w:w="381" w:type="dxa"/>
            <w:shd w:val="clear" w:color="auto" w:fill="auto"/>
            <w:noWrap/>
            <w:vAlign w:val="bottom"/>
          </w:tcPr>
          <w:p w14:paraId="5D3577E6" w14:textId="77777777" w:rsidR="00D90BAF" w:rsidRPr="006C0350" w:rsidRDefault="00D90BAF" w:rsidP="005B040E">
            <w:pPr>
              <w:overflowPunct w:val="0"/>
              <w:topLinePunct/>
              <w:spacing w:line="200" w:lineRule="exact"/>
              <w:ind w:left="-108" w:right="72"/>
              <w:jc w:val="right"/>
              <w:rPr>
                <w:rFonts w:ascii="Trebuchet MS" w:hAnsi="Trebuchet MS" w:cs="Arial"/>
                <w:sz w:val="18"/>
                <w:szCs w:val="18"/>
              </w:rPr>
            </w:pPr>
          </w:p>
        </w:tc>
        <w:tc>
          <w:tcPr>
            <w:tcW w:w="1744" w:type="dxa"/>
            <w:tcBorders>
              <w:top w:val="double" w:sz="4" w:space="0" w:color="auto"/>
            </w:tcBorders>
            <w:vAlign w:val="bottom"/>
          </w:tcPr>
          <w:p w14:paraId="67459C47" w14:textId="77777777" w:rsidR="00D90BAF" w:rsidRPr="006C0350" w:rsidRDefault="00D90BAF" w:rsidP="005B040E">
            <w:pPr>
              <w:tabs>
                <w:tab w:val="left" w:pos="1290"/>
              </w:tabs>
              <w:overflowPunct w:val="0"/>
              <w:topLinePunct/>
              <w:spacing w:line="200" w:lineRule="exact"/>
              <w:ind w:right="-11"/>
              <w:jc w:val="right"/>
              <w:rPr>
                <w:rFonts w:ascii="Trebuchet MS" w:hAnsi="Trebuchet MS" w:cs="Arial"/>
                <w:sz w:val="18"/>
                <w:szCs w:val="18"/>
              </w:rPr>
            </w:pPr>
          </w:p>
        </w:tc>
        <w:tc>
          <w:tcPr>
            <w:tcW w:w="270" w:type="dxa"/>
          </w:tcPr>
          <w:p w14:paraId="748934F1" w14:textId="77777777" w:rsidR="00D90BAF" w:rsidRPr="006C0350" w:rsidRDefault="00D90BAF" w:rsidP="005B040E">
            <w:pPr>
              <w:tabs>
                <w:tab w:val="decimal" w:pos="1332"/>
              </w:tabs>
              <w:overflowPunct w:val="0"/>
              <w:topLinePunct/>
              <w:spacing w:line="200" w:lineRule="exact"/>
              <w:ind w:right="266"/>
              <w:rPr>
                <w:rFonts w:ascii="Trebuchet MS" w:hAnsi="Trebuchet MS" w:cs="Arial"/>
                <w:sz w:val="18"/>
                <w:szCs w:val="18"/>
                <w:lang w:val="en-GB"/>
              </w:rPr>
            </w:pPr>
          </w:p>
        </w:tc>
        <w:tc>
          <w:tcPr>
            <w:tcW w:w="1714" w:type="dxa"/>
            <w:tcBorders>
              <w:top w:val="double" w:sz="4" w:space="0" w:color="auto"/>
            </w:tcBorders>
            <w:vAlign w:val="bottom"/>
          </w:tcPr>
          <w:p w14:paraId="4EC109FF" w14:textId="77777777" w:rsidR="00D90BAF" w:rsidRPr="006C0350" w:rsidRDefault="00D90BAF" w:rsidP="005B040E">
            <w:pPr>
              <w:tabs>
                <w:tab w:val="left" w:pos="1290"/>
              </w:tabs>
              <w:overflowPunct w:val="0"/>
              <w:topLinePunct/>
              <w:spacing w:line="200" w:lineRule="exact"/>
              <w:ind w:right="-11"/>
              <w:jc w:val="right"/>
              <w:rPr>
                <w:rFonts w:ascii="Trebuchet MS" w:hAnsi="Trebuchet MS" w:cs="Arial"/>
                <w:sz w:val="18"/>
                <w:szCs w:val="18"/>
              </w:rPr>
            </w:pPr>
          </w:p>
        </w:tc>
      </w:tr>
      <w:tr w:rsidR="00D90BAF" w:rsidRPr="006C0350" w14:paraId="665A2B1E" w14:textId="77777777" w:rsidTr="0098378C">
        <w:trPr>
          <w:trHeight w:val="203"/>
        </w:trPr>
        <w:tc>
          <w:tcPr>
            <w:tcW w:w="5472" w:type="dxa"/>
            <w:shd w:val="clear" w:color="auto" w:fill="auto"/>
            <w:noWrap/>
            <w:vAlign w:val="center"/>
          </w:tcPr>
          <w:p w14:paraId="1FEDCA41" w14:textId="32CA3C96" w:rsidR="00D90BAF" w:rsidRPr="006C0350" w:rsidRDefault="00D90BAF" w:rsidP="005B040E">
            <w:pPr>
              <w:overflowPunct w:val="0"/>
              <w:topLinePunct/>
              <w:adjustRightInd/>
              <w:snapToGrid/>
              <w:spacing w:line="200" w:lineRule="exact"/>
              <w:ind w:left="90" w:hanging="90"/>
              <w:jc w:val="left"/>
              <w:rPr>
                <w:rFonts w:ascii="Trebuchet MS" w:hAnsi="Trebuchet MS" w:cs="Arial"/>
                <w:b/>
                <w:sz w:val="18"/>
                <w:szCs w:val="18"/>
                <w:lang w:val="en-GB"/>
              </w:rPr>
            </w:pPr>
            <w:r w:rsidRPr="006C0350">
              <w:rPr>
                <w:rFonts w:ascii="Trebuchet MS" w:hint="eastAsia"/>
                <w:b/>
                <w:sz w:val="18"/>
              </w:rPr>
              <w:t>负债</w:t>
            </w:r>
            <w:r w:rsidRPr="006C0350">
              <w:rPr>
                <w:rFonts w:ascii="Trebuchet MS" w:hint="eastAsia"/>
                <w:b/>
                <w:sz w:val="18"/>
              </w:rPr>
              <w:t xml:space="preserve"> </w:t>
            </w:r>
            <w:r w:rsidRPr="006C0350">
              <w:rPr>
                <w:rFonts w:ascii="Trebuchet MS" w:hint="eastAsia"/>
                <w:b/>
                <w:sz w:val="18"/>
              </w:rPr>
              <w:t>–</w:t>
            </w:r>
            <w:r w:rsidRPr="006C0350">
              <w:rPr>
                <w:rFonts w:ascii="Trebuchet MS" w:hint="eastAsia"/>
                <w:b/>
                <w:sz w:val="18"/>
              </w:rPr>
              <w:t xml:space="preserve"> </w:t>
            </w:r>
            <w:r w:rsidRPr="006C0350">
              <w:rPr>
                <w:rFonts w:ascii="Trebuchet MS" w:hint="eastAsia"/>
                <w:b/>
                <w:sz w:val="18"/>
              </w:rPr>
              <w:t>流动负债</w:t>
            </w:r>
          </w:p>
        </w:tc>
        <w:tc>
          <w:tcPr>
            <w:tcW w:w="381" w:type="dxa"/>
            <w:shd w:val="clear" w:color="auto" w:fill="auto"/>
            <w:noWrap/>
            <w:vAlign w:val="bottom"/>
          </w:tcPr>
          <w:p w14:paraId="0074EC92" w14:textId="77777777" w:rsidR="00D90BAF" w:rsidRPr="006C0350" w:rsidRDefault="00D90BAF" w:rsidP="005B040E">
            <w:pPr>
              <w:overflowPunct w:val="0"/>
              <w:topLinePunct/>
              <w:spacing w:line="200" w:lineRule="exact"/>
              <w:ind w:left="-108" w:right="72"/>
              <w:jc w:val="right"/>
              <w:rPr>
                <w:rFonts w:ascii="Trebuchet MS" w:hAnsi="Trebuchet MS" w:cs="Arial"/>
                <w:sz w:val="18"/>
                <w:szCs w:val="18"/>
              </w:rPr>
            </w:pPr>
          </w:p>
        </w:tc>
        <w:tc>
          <w:tcPr>
            <w:tcW w:w="1744" w:type="dxa"/>
            <w:vAlign w:val="bottom"/>
          </w:tcPr>
          <w:p w14:paraId="20A43F0F" w14:textId="77777777" w:rsidR="00D90BAF" w:rsidRPr="006C0350" w:rsidRDefault="00D90BAF" w:rsidP="005B040E">
            <w:pPr>
              <w:tabs>
                <w:tab w:val="left" w:pos="1290"/>
              </w:tabs>
              <w:overflowPunct w:val="0"/>
              <w:topLinePunct/>
              <w:spacing w:line="200" w:lineRule="exact"/>
              <w:ind w:right="-11"/>
              <w:jc w:val="right"/>
              <w:rPr>
                <w:rFonts w:ascii="Trebuchet MS" w:hAnsi="Trebuchet MS" w:cs="Arial"/>
                <w:sz w:val="18"/>
                <w:szCs w:val="18"/>
              </w:rPr>
            </w:pPr>
          </w:p>
        </w:tc>
        <w:tc>
          <w:tcPr>
            <w:tcW w:w="270" w:type="dxa"/>
          </w:tcPr>
          <w:p w14:paraId="5813E7C2" w14:textId="77777777" w:rsidR="00D90BAF" w:rsidRPr="006C0350" w:rsidRDefault="00D90BAF" w:rsidP="005B040E">
            <w:pPr>
              <w:tabs>
                <w:tab w:val="decimal" w:pos="1332"/>
              </w:tabs>
              <w:overflowPunct w:val="0"/>
              <w:topLinePunct/>
              <w:spacing w:line="200" w:lineRule="exact"/>
              <w:ind w:right="266"/>
              <w:rPr>
                <w:rFonts w:ascii="Trebuchet MS" w:hAnsi="Trebuchet MS" w:cs="Arial"/>
                <w:sz w:val="18"/>
                <w:szCs w:val="18"/>
                <w:lang w:val="en-GB"/>
              </w:rPr>
            </w:pPr>
          </w:p>
        </w:tc>
        <w:tc>
          <w:tcPr>
            <w:tcW w:w="1714" w:type="dxa"/>
            <w:vAlign w:val="bottom"/>
          </w:tcPr>
          <w:p w14:paraId="0EAEE37F" w14:textId="77777777" w:rsidR="00D90BAF" w:rsidRPr="006C0350" w:rsidRDefault="00D90BAF" w:rsidP="005B040E">
            <w:pPr>
              <w:tabs>
                <w:tab w:val="left" w:pos="1290"/>
              </w:tabs>
              <w:overflowPunct w:val="0"/>
              <w:topLinePunct/>
              <w:spacing w:line="200" w:lineRule="exact"/>
              <w:ind w:right="-11"/>
              <w:jc w:val="right"/>
              <w:rPr>
                <w:rFonts w:ascii="Trebuchet MS" w:hAnsi="Trebuchet MS" w:cs="Arial"/>
                <w:sz w:val="18"/>
                <w:szCs w:val="18"/>
              </w:rPr>
            </w:pPr>
          </w:p>
        </w:tc>
      </w:tr>
      <w:tr w:rsidR="00D90BAF" w:rsidRPr="006C0350" w14:paraId="47377A22" w14:textId="77777777" w:rsidTr="0098378C">
        <w:trPr>
          <w:trHeight w:val="203"/>
        </w:trPr>
        <w:tc>
          <w:tcPr>
            <w:tcW w:w="5472" w:type="dxa"/>
            <w:shd w:val="clear" w:color="auto" w:fill="auto"/>
            <w:noWrap/>
            <w:vAlign w:val="center"/>
          </w:tcPr>
          <w:p w14:paraId="2C350FA4" w14:textId="77777777" w:rsidR="00D90BAF" w:rsidRPr="006C0350" w:rsidRDefault="00D90BAF" w:rsidP="005B040E">
            <w:pPr>
              <w:overflowPunct w:val="0"/>
              <w:topLinePunct/>
              <w:adjustRightInd/>
              <w:snapToGrid/>
              <w:spacing w:line="200" w:lineRule="exact"/>
              <w:ind w:left="90" w:hanging="90"/>
              <w:jc w:val="left"/>
              <w:rPr>
                <w:rFonts w:ascii="Trebuchet MS" w:hAnsi="Trebuchet MS" w:cs="Arial"/>
                <w:b/>
                <w:sz w:val="18"/>
                <w:szCs w:val="18"/>
                <w:lang w:val="en-GB"/>
              </w:rPr>
            </w:pPr>
          </w:p>
        </w:tc>
        <w:tc>
          <w:tcPr>
            <w:tcW w:w="381" w:type="dxa"/>
            <w:shd w:val="clear" w:color="auto" w:fill="auto"/>
            <w:noWrap/>
            <w:vAlign w:val="bottom"/>
          </w:tcPr>
          <w:p w14:paraId="0AA5D615" w14:textId="77777777" w:rsidR="00D90BAF" w:rsidRPr="006C0350" w:rsidRDefault="00D90BAF" w:rsidP="005B040E">
            <w:pPr>
              <w:overflowPunct w:val="0"/>
              <w:topLinePunct/>
              <w:spacing w:line="200" w:lineRule="exact"/>
              <w:ind w:left="-108" w:right="72"/>
              <w:jc w:val="right"/>
              <w:rPr>
                <w:rFonts w:ascii="Trebuchet MS" w:hAnsi="Trebuchet MS" w:cs="Arial"/>
                <w:sz w:val="18"/>
                <w:szCs w:val="18"/>
              </w:rPr>
            </w:pPr>
          </w:p>
        </w:tc>
        <w:tc>
          <w:tcPr>
            <w:tcW w:w="1744" w:type="dxa"/>
            <w:vAlign w:val="bottom"/>
          </w:tcPr>
          <w:p w14:paraId="17128C65" w14:textId="77777777" w:rsidR="00D90BAF" w:rsidRPr="006C0350" w:rsidRDefault="00D90BAF" w:rsidP="005B040E">
            <w:pPr>
              <w:tabs>
                <w:tab w:val="left" w:pos="1290"/>
              </w:tabs>
              <w:overflowPunct w:val="0"/>
              <w:topLinePunct/>
              <w:spacing w:line="200" w:lineRule="exact"/>
              <w:ind w:right="-11"/>
              <w:jc w:val="right"/>
              <w:rPr>
                <w:rFonts w:ascii="Trebuchet MS" w:hAnsi="Trebuchet MS" w:cs="Arial"/>
                <w:sz w:val="18"/>
                <w:szCs w:val="18"/>
              </w:rPr>
            </w:pPr>
          </w:p>
        </w:tc>
        <w:tc>
          <w:tcPr>
            <w:tcW w:w="270" w:type="dxa"/>
          </w:tcPr>
          <w:p w14:paraId="3DA0AAF9" w14:textId="77777777" w:rsidR="00D90BAF" w:rsidRPr="006C0350" w:rsidRDefault="00D90BAF" w:rsidP="005B040E">
            <w:pPr>
              <w:tabs>
                <w:tab w:val="decimal" w:pos="1332"/>
              </w:tabs>
              <w:overflowPunct w:val="0"/>
              <w:topLinePunct/>
              <w:spacing w:line="200" w:lineRule="exact"/>
              <w:ind w:right="266"/>
              <w:rPr>
                <w:rFonts w:ascii="Trebuchet MS" w:hAnsi="Trebuchet MS" w:cs="Arial"/>
                <w:sz w:val="18"/>
                <w:szCs w:val="18"/>
                <w:lang w:val="en-GB"/>
              </w:rPr>
            </w:pPr>
          </w:p>
        </w:tc>
        <w:tc>
          <w:tcPr>
            <w:tcW w:w="1714" w:type="dxa"/>
            <w:vAlign w:val="bottom"/>
          </w:tcPr>
          <w:p w14:paraId="57CBF9B5" w14:textId="77777777" w:rsidR="00D90BAF" w:rsidRPr="006C0350" w:rsidRDefault="00D90BAF" w:rsidP="005B040E">
            <w:pPr>
              <w:tabs>
                <w:tab w:val="left" w:pos="1290"/>
              </w:tabs>
              <w:overflowPunct w:val="0"/>
              <w:topLinePunct/>
              <w:spacing w:line="200" w:lineRule="exact"/>
              <w:ind w:right="-11"/>
              <w:jc w:val="right"/>
              <w:rPr>
                <w:rFonts w:ascii="Trebuchet MS" w:hAnsi="Trebuchet MS" w:cs="Arial"/>
                <w:sz w:val="18"/>
                <w:szCs w:val="18"/>
              </w:rPr>
            </w:pPr>
          </w:p>
        </w:tc>
      </w:tr>
      <w:tr w:rsidR="00D90BAF" w:rsidRPr="006C0350" w14:paraId="498BECE0" w14:textId="77777777" w:rsidTr="0098378C">
        <w:trPr>
          <w:trHeight w:val="203"/>
        </w:trPr>
        <w:tc>
          <w:tcPr>
            <w:tcW w:w="5472" w:type="dxa"/>
            <w:shd w:val="clear" w:color="auto" w:fill="auto"/>
            <w:noWrap/>
            <w:vAlign w:val="center"/>
          </w:tcPr>
          <w:p w14:paraId="36553AFA" w14:textId="30BD953E" w:rsidR="00D90BAF" w:rsidRPr="006C0350" w:rsidRDefault="00D90BAF" w:rsidP="005B040E">
            <w:pPr>
              <w:overflowPunct w:val="0"/>
              <w:topLinePunct/>
              <w:adjustRightInd/>
              <w:snapToGrid/>
              <w:spacing w:line="200" w:lineRule="exact"/>
              <w:ind w:left="90" w:hanging="90"/>
              <w:jc w:val="left"/>
              <w:rPr>
                <w:rFonts w:ascii="Trebuchet MS" w:hAnsi="Trebuchet MS" w:cs="Arial"/>
                <w:sz w:val="18"/>
                <w:szCs w:val="18"/>
                <w:lang w:val="en-GB"/>
              </w:rPr>
            </w:pPr>
            <w:r w:rsidRPr="006C0350">
              <w:rPr>
                <w:rFonts w:ascii="Trebuchet MS" w:hint="eastAsia"/>
                <w:sz w:val="18"/>
              </w:rPr>
              <w:t>衍生金融工具</w:t>
            </w:r>
          </w:p>
        </w:tc>
        <w:tc>
          <w:tcPr>
            <w:tcW w:w="381" w:type="dxa"/>
            <w:shd w:val="clear" w:color="auto" w:fill="auto"/>
            <w:noWrap/>
            <w:vAlign w:val="bottom"/>
          </w:tcPr>
          <w:p w14:paraId="7EC44D60" w14:textId="7A5C6534" w:rsidR="00D90BAF" w:rsidRPr="006C0350" w:rsidRDefault="00D90BAF" w:rsidP="005B040E">
            <w:pPr>
              <w:overflowPunct w:val="0"/>
              <w:topLinePunct/>
              <w:spacing w:line="200" w:lineRule="exact"/>
              <w:ind w:left="-27" w:right="72"/>
              <w:jc w:val="right"/>
              <w:rPr>
                <w:rFonts w:ascii="Trebuchet MS" w:hAnsi="Trebuchet MS" w:cs="Arial"/>
                <w:sz w:val="18"/>
                <w:szCs w:val="18"/>
              </w:rPr>
            </w:pPr>
          </w:p>
        </w:tc>
        <w:tc>
          <w:tcPr>
            <w:tcW w:w="1744" w:type="dxa"/>
            <w:vAlign w:val="bottom"/>
          </w:tcPr>
          <w:p w14:paraId="4BD963CB" w14:textId="13830848" w:rsidR="00D90BAF" w:rsidRPr="006C0350" w:rsidRDefault="002F0DF8"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 xml:space="preserve">1,663,453 </w:t>
            </w:r>
          </w:p>
        </w:tc>
        <w:tc>
          <w:tcPr>
            <w:tcW w:w="270" w:type="dxa"/>
            <w:tcBorders>
              <w:left w:val="nil"/>
            </w:tcBorders>
          </w:tcPr>
          <w:p w14:paraId="6DD64F9D" w14:textId="77777777" w:rsidR="00D90BAF" w:rsidRPr="006C0350" w:rsidRDefault="00D90BAF" w:rsidP="005B040E">
            <w:pPr>
              <w:tabs>
                <w:tab w:val="decimal" w:pos="1332"/>
              </w:tabs>
              <w:overflowPunct w:val="0"/>
              <w:topLinePunct/>
              <w:spacing w:line="200" w:lineRule="exact"/>
              <w:ind w:right="266"/>
              <w:rPr>
                <w:rFonts w:ascii="Trebuchet MS" w:hAnsi="Trebuchet MS" w:cs="Arial"/>
                <w:sz w:val="18"/>
                <w:szCs w:val="18"/>
              </w:rPr>
            </w:pPr>
          </w:p>
        </w:tc>
        <w:tc>
          <w:tcPr>
            <w:tcW w:w="1714" w:type="dxa"/>
            <w:vAlign w:val="bottom"/>
          </w:tcPr>
          <w:p w14:paraId="51B93751" w14:textId="24E17811" w:rsidR="00D90BAF" w:rsidRPr="006C0350" w:rsidRDefault="00E05DAA"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141,095</w:t>
            </w:r>
          </w:p>
        </w:tc>
      </w:tr>
      <w:tr w:rsidR="002F0DF8" w:rsidRPr="006C0350" w14:paraId="0A76820D" w14:textId="77777777" w:rsidTr="0098378C">
        <w:trPr>
          <w:trHeight w:val="203"/>
        </w:trPr>
        <w:tc>
          <w:tcPr>
            <w:tcW w:w="5472" w:type="dxa"/>
            <w:shd w:val="clear" w:color="auto" w:fill="auto"/>
            <w:noWrap/>
            <w:vAlign w:val="center"/>
          </w:tcPr>
          <w:p w14:paraId="03EFF484" w14:textId="7C0D658F" w:rsidR="002F0DF8" w:rsidRPr="006C0350" w:rsidRDefault="002F0DF8" w:rsidP="005B040E">
            <w:pPr>
              <w:overflowPunct w:val="0"/>
              <w:topLinePunct/>
              <w:adjustRightInd/>
              <w:snapToGrid/>
              <w:spacing w:line="200" w:lineRule="exact"/>
              <w:ind w:left="90" w:hanging="90"/>
              <w:jc w:val="left"/>
              <w:rPr>
                <w:rFonts w:ascii="Trebuchet MS" w:hAnsi="Trebuchet MS" w:cs="Arial"/>
                <w:sz w:val="18"/>
                <w:szCs w:val="18"/>
              </w:rPr>
            </w:pPr>
            <w:r w:rsidRPr="006C0350">
              <w:rPr>
                <w:rFonts w:ascii="Trebuchet MS" w:hint="eastAsia"/>
                <w:sz w:val="18"/>
              </w:rPr>
              <w:t>应付经纪机构款项</w:t>
            </w:r>
          </w:p>
        </w:tc>
        <w:tc>
          <w:tcPr>
            <w:tcW w:w="381" w:type="dxa"/>
            <w:shd w:val="clear" w:color="auto" w:fill="auto"/>
            <w:noWrap/>
            <w:vAlign w:val="bottom"/>
          </w:tcPr>
          <w:p w14:paraId="278413F7" w14:textId="77777777" w:rsidR="002F0DF8" w:rsidRPr="006C0350" w:rsidRDefault="002F0DF8" w:rsidP="005B040E">
            <w:pPr>
              <w:overflowPunct w:val="0"/>
              <w:topLinePunct/>
              <w:spacing w:line="200" w:lineRule="exact"/>
              <w:ind w:left="-108" w:right="72"/>
              <w:jc w:val="right"/>
              <w:rPr>
                <w:rFonts w:ascii="Trebuchet MS" w:hAnsi="Trebuchet MS" w:cs="Arial"/>
                <w:sz w:val="18"/>
                <w:szCs w:val="18"/>
              </w:rPr>
            </w:pPr>
          </w:p>
        </w:tc>
        <w:tc>
          <w:tcPr>
            <w:tcW w:w="1744" w:type="dxa"/>
            <w:vAlign w:val="bottom"/>
          </w:tcPr>
          <w:p w14:paraId="10FEC46C" w14:textId="78C7E9B5" w:rsidR="002F0DF8" w:rsidRPr="006C0350" w:rsidRDefault="002F0DF8"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 xml:space="preserve"> 5,589,781 </w:t>
            </w:r>
          </w:p>
        </w:tc>
        <w:tc>
          <w:tcPr>
            <w:tcW w:w="270" w:type="dxa"/>
            <w:tcBorders>
              <w:left w:val="nil"/>
            </w:tcBorders>
          </w:tcPr>
          <w:p w14:paraId="18C226F9" w14:textId="77777777" w:rsidR="002F0DF8" w:rsidRPr="006C0350" w:rsidRDefault="002F0DF8" w:rsidP="005B040E">
            <w:pPr>
              <w:tabs>
                <w:tab w:val="decimal" w:pos="1332"/>
              </w:tabs>
              <w:overflowPunct w:val="0"/>
              <w:topLinePunct/>
              <w:spacing w:line="200" w:lineRule="exact"/>
              <w:ind w:right="266"/>
              <w:rPr>
                <w:rFonts w:ascii="Trebuchet MS" w:hAnsi="Trebuchet MS" w:cs="Arial"/>
                <w:sz w:val="18"/>
                <w:szCs w:val="18"/>
              </w:rPr>
            </w:pPr>
          </w:p>
        </w:tc>
        <w:tc>
          <w:tcPr>
            <w:tcW w:w="1714" w:type="dxa"/>
            <w:vAlign w:val="bottom"/>
          </w:tcPr>
          <w:p w14:paraId="6B5DD9B9" w14:textId="285DB42D" w:rsidR="002F0DF8" w:rsidRPr="006C0350" w:rsidDel="00F95B62" w:rsidRDefault="002F0DF8"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931,593</w:t>
            </w:r>
          </w:p>
        </w:tc>
      </w:tr>
      <w:tr w:rsidR="002F0DF8" w:rsidRPr="006C0350" w14:paraId="369625F6" w14:textId="77777777" w:rsidTr="0098378C">
        <w:trPr>
          <w:trHeight w:val="203"/>
        </w:trPr>
        <w:tc>
          <w:tcPr>
            <w:tcW w:w="5472" w:type="dxa"/>
            <w:shd w:val="clear" w:color="auto" w:fill="auto"/>
            <w:noWrap/>
            <w:vAlign w:val="bottom"/>
          </w:tcPr>
          <w:p w14:paraId="1E768208" w14:textId="7351586C" w:rsidR="002F0DF8" w:rsidRPr="006C0350" w:rsidRDefault="002F0DF8" w:rsidP="005B040E">
            <w:pPr>
              <w:overflowPunct w:val="0"/>
              <w:topLinePunct/>
              <w:adjustRightInd/>
              <w:snapToGrid/>
              <w:spacing w:line="200" w:lineRule="exact"/>
              <w:ind w:left="90" w:hanging="90"/>
              <w:jc w:val="left"/>
              <w:rPr>
                <w:rFonts w:ascii="Trebuchet MS" w:hAnsi="Trebuchet MS" w:cs="Arial"/>
                <w:sz w:val="18"/>
                <w:szCs w:val="18"/>
              </w:rPr>
            </w:pPr>
            <w:r w:rsidRPr="006C0350">
              <w:rPr>
                <w:rFonts w:ascii="Trebuchet MS" w:hint="eastAsia"/>
                <w:sz w:val="18"/>
              </w:rPr>
              <w:t>其他负债和应计支出</w:t>
            </w:r>
          </w:p>
        </w:tc>
        <w:tc>
          <w:tcPr>
            <w:tcW w:w="381" w:type="dxa"/>
            <w:shd w:val="clear" w:color="auto" w:fill="auto"/>
            <w:noWrap/>
            <w:vAlign w:val="bottom"/>
          </w:tcPr>
          <w:p w14:paraId="69AAEA67" w14:textId="77777777" w:rsidR="002F0DF8" w:rsidRPr="006C0350" w:rsidRDefault="002F0DF8" w:rsidP="005B040E">
            <w:pPr>
              <w:overflowPunct w:val="0"/>
              <w:topLinePunct/>
              <w:spacing w:line="200" w:lineRule="exact"/>
              <w:ind w:left="-108" w:right="-174"/>
              <w:jc w:val="left"/>
              <w:rPr>
                <w:rFonts w:ascii="Trebuchet MS" w:hAnsi="Trebuchet MS" w:cs="Arial"/>
                <w:sz w:val="18"/>
                <w:szCs w:val="18"/>
              </w:rPr>
            </w:pPr>
            <w:r w:rsidRPr="006C0350">
              <w:rPr>
                <w:rFonts w:ascii="Trebuchet MS" w:hint="eastAsia"/>
                <w:sz w:val="18"/>
              </w:rPr>
              <w:t>2(a)</w:t>
            </w:r>
          </w:p>
          <w:p w14:paraId="3249C7E7" w14:textId="77777777" w:rsidR="002F0DF8" w:rsidRPr="006C0350" w:rsidRDefault="002F0DF8" w:rsidP="005B040E">
            <w:pPr>
              <w:overflowPunct w:val="0"/>
              <w:topLinePunct/>
              <w:spacing w:line="200" w:lineRule="exact"/>
              <w:ind w:left="-108" w:right="-174"/>
              <w:jc w:val="left"/>
              <w:rPr>
                <w:rFonts w:ascii="Trebuchet MS" w:hAnsi="Trebuchet MS" w:cs="Arial"/>
                <w:sz w:val="18"/>
                <w:szCs w:val="18"/>
              </w:rPr>
            </w:pPr>
            <w:r w:rsidRPr="006C0350">
              <w:rPr>
                <w:rFonts w:ascii="Trebuchet MS" w:hint="eastAsia"/>
                <w:sz w:val="18"/>
              </w:rPr>
              <w:t>2(b)</w:t>
            </w:r>
          </w:p>
          <w:p w14:paraId="43673AD5" w14:textId="566D3A2C" w:rsidR="002F0DF8" w:rsidRPr="006C0350" w:rsidRDefault="002F0DF8" w:rsidP="005B040E">
            <w:pPr>
              <w:overflowPunct w:val="0"/>
              <w:topLinePunct/>
              <w:spacing w:line="200" w:lineRule="exact"/>
              <w:ind w:left="-108" w:right="-174"/>
              <w:jc w:val="left"/>
              <w:rPr>
                <w:rFonts w:ascii="Trebuchet MS" w:hAnsi="Trebuchet MS" w:cs="Arial"/>
                <w:sz w:val="18"/>
                <w:szCs w:val="18"/>
              </w:rPr>
            </w:pPr>
            <w:r w:rsidRPr="006C0350">
              <w:rPr>
                <w:rFonts w:ascii="Trebuchet MS" w:hint="eastAsia"/>
                <w:sz w:val="18"/>
              </w:rPr>
              <w:t>2(g)</w:t>
            </w:r>
          </w:p>
        </w:tc>
        <w:tc>
          <w:tcPr>
            <w:tcW w:w="1744" w:type="dxa"/>
            <w:vAlign w:val="bottom"/>
          </w:tcPr>
          <w:p w14:paraId="6A48D39E" w14:textId="582E1343" w:rsidR="002F0DF8" w:rsidRPr="006C0350" w:rsidRDefault="002F0DF8"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 xml:space="preserve"> 1,169,982 </w:t>
            </w:r>
          </w:p>
        </w:tc>
        <w:tc>
          <w:tcPr>
            <w:tcW w:w="270" w:type="dxa"/>
            <w:tcBorders>
              <w:left w:val="nil"/>
            </w:tcBorders>
            <w:vAlign w:val="bottom"/>
          </w:tcPr>
          <w:p w14:paraId="06EB573A" w14:textId="77777777" w:rsidR="002F0DF8" w:rsidRPr="006C0350" w:rsidRDefault="002F0DF8" w:rsidP="005B040E">
            <w:pPr>
              <w:tabs>
                <w:tab w:val="decimal" w:pos="1332"/>
              </w:tabs>
              <w:overflowPunct w:val="0"/>
              <w:topLinePunct/>
              <w:spacing w:line="200" w:lineRule="exact"/>
              <w:ind w:right="266"/>
              <w:jc w:val="right"/>
              <w:rPr>
                <w:rFonts w:ascii="Trebuchet MS" w:hAnsi="Trebuchet MS" w:cs="Arial"/>
                <w:sz w:val="18"/>
                <w:szCs w:val="18"/>
              </w:rPr>
            </w:pPr>
          </w:p>
        </w:tc>
        <w:tc>
          <w:tcPr>
            <w:tcW w:w="1714" w:type="dxa"/>
            <w:vAlign w:val="bottom"/>
          </w:tcPr>
          <w:p w14:paraId="0D7E0518" w14:textId="000E4A9A" w:rsidR="002F0DF8" w:rsidRPr="006C0350" w:rsidDel="00F95B62" w:rsidRDefault="002F0DF8"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1,309,587</w:t>
            </w:r>
          </w:p>
        </w:tc>
      </w:tr>
      <w:tr w:rsidR="002F0DF8" w:rsidRPr="006C0350" w14:paraId="094B0747" w14:textId="77777777" w:rsidTr="0098378C">
        <w:trPr>
          <w:trHeight w:val="203"/>
        </w:trPr>
        <w:tc>
          <w:tcPr>
            <w:tcW w:w="5472" w:type="dxa"/>
            <w:shd w:val="clear" w:color="auto" w:fill="auto"/>
            <w:noWrap/>
            <w:vAlign w:val="center"/>
          </w:tcPr>
          <w:p w14:paraId="42F81A78" w14:textId="31C7BA7D" w:rsidR="002F0DF8" w:rsidRPr="006C0350" w:rsidRDefault="002F0DF8" w:rsidP="005B040E">
            <w:pPr>
              <w:overflowPunct w:val="0"/>
              <w:topLinePunct/>
              <w:adjustRightInd/>
              <w:snapToGrid/>
              <w:spacing w:line="200" w:lineRule="exact"/>
              <w:ind w:left="90" w:hanging="90"/>
              <w:jc w:val="left"/>
              <w:rPr>
                <w:rFonts w:ascii="Trebuchet MS" w:hAnsi="Trebuchet MS" w:cs="Arial"/>
                <w:sz w:val="18"/>
                <w:szCs w:val="18"/>
              </w:rPr>
            </w:pPr>
            <w:r w:rsidRPr="006C0350">
              <w:rPr>
                <w:rFonts w:ascii="Trebuchet MS" w:hint="eastAsia"/>
                <w:sz w:val="18"/>
              </w:rPr>
              <w:t>应付赎回款项</w:t>
            </w:r>
            <w:r w:rsidRPr="006C0350">
              <w:rPr>
                <w:rFonts w:ascii="Trebuchet MS" w:hint="eastAsia"/>
                <w:sz w:val="18"/>
              </w:rPr>
              <w:t xml:space="preserve"> </w:t>
            </w:r>
          </w:p>
        </w:tc>
        <w:tc>
          <w:tcPr>
            <w:tcW w:w="381" w:type="dxa"/>
            <w:shd w:val="clear" w:color="auto" w:fill="auto"/>
            <w:noWrap/>
            <w:vAlign w:val="bottom"/>
          </w:tcPr>
          <w:p w14:paraId="431C33BA" w14:textId="77777777" w:rsidR="002F0DF8" w:rsidRPr="006C0350" w:rsidRDefault="002F0DF8" w:rsidP="005B040E">
            <w:pPr>
              <w:overflowPunct w:val="0"/>
              <w:topLinePunct/>
              <w:spacing w:line="200" w:lineRule="exact"/>
              <w:ind w:left="-108" w:right="72"/>
              <w:jc w:val="right"/>
              <w:rPr>
                <w:rFonts w:ascii="Trebuchet MS" w:hAnsi="Trebuchet MS" w:cs="Arial"/>
                <w:sz w:val="18"/>
                <w:szCs w:val="18"/>
              </w:rPr>
            </w:pPr>
          </w:p>
        </w:tc>
        <w:tc>
          <w:tcPr>
            <w:tcW w:w="1744" w:type="dxa"/>
            <w:vAlign w:val="bottom"/>
          </w:tcPr>
          <w:p w14:paraId="2BF94103" w14:textId="3F50B8DB" w:rsidR="002F0DF8" w:rsidRPr="006C0350" w:rsidRDefault="002F0DF8"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 xml:space="preserve"> 1,990,915 </w:t>
            </w:r>
          </w:p>
        </w:tc>
        <w:tc>
          <w:tcPr>
            <w:tcW w:w="270" w:type="dxa"/>
            <w:tcBorders>
              <w:left w:val="nil"/>
            </w:tcBorders>
          </w:tcPr>
          <w:p w14:paraId="143FCCC9" w14:textId="77777777" w:rsidR="002F0DF8" w:rsidRPr="006C0350" w:rsidRDefault="002F0DF8" w:rsidP="005B040E">
            <w:pPr>
              <w:tabs>
                <w:tab w:val="decimal" w:pos="1332"/>
              </w:tabs>
              <w:overflowPunct w:val="0"/>
              <w:topLinePunct/>
              <w:spacing w:line="200" w:lineRule="exact"/>
              <w:ind w:right="266"/>
              <w:rPr>
                <w:rFonts w:ascii="Trebuchet MS" w:hAnsi="Trebuchet MS" w:cs="Arial"/>
                <w:sz w:val="18"/>
                <w:szCs w:val="18"/>
              </w:rPr>
            </w:pPr>
          </w:p>
        </w:tc>
        <w:tc>
          <w:tcPr>
            <w:tcW w:w="1714" w:type="dxa"/>
            <w:vAlign w:val="bottom"/>
          </w:tcPr>
          <w:p w14:paraId="6E9FF370" w14:textId="597B91C8" w:rsidR="002F0DF8" w:rsidRPr="006C0350" w:rsidDel="00F95B62" w:rsidRDefault="002F0DF8"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56,444</w:t>
            </w:r>
          </w:p>
        </w:tc>
      </w:tr>
      <w:tr w:rsidR="00D90BAF" w:rsidRPr="006C0350" w14:paraId="169D7819" w14:textId="77777777" w:rsidTr="0098378C">
        <w:trPr>
          <w:trHeight w:val="203"/>
        </w:trPr>
        <w:tc>
          <w:tcPr>
            <w:tcW w:w="5472" w:type="dxa"/>
            <w:shd w:val="clear" w:color="auto" w:fill="auto"/>
            <w:noWrap/>
            <w:vAlign w:val="center"/>
          </w:tcPr>
          <w:p w14:paraId="7700448F" w14:textId="77777777" w:rsidR="00D90BAF" w:rsidRPr="006C0350" w:rsidRDefault="00D90BAF" w:rsidP="005B040E">
            <w:pPr>
              <w:tabs>
                <w:tab w:val="decimal" w:pos="1332"/>
              </w:tabs>
              <w:overflowPunct w:val="0"/>
              <w:topLinePunct/>
              <w:spacing w:line="200" w:lineRule="exact"/>
              <w:rPr>
                <w:rFonts w:ascii="Trebuchet MS" w:hAnsi="Trebuchet MS" w:cs="Arial"/>
                <w:b/>
                <w:sz w:val="18"/>
                <w:szCs w:val="18"/>
                <w:lang w:val="en-GB"/>
              </w:rPr>
            </w:pPr>
          </w:p>
        </w:tc>
        <w:tc>
          <w:tcPr>
            <w:tcW w:w="381" w:type="dxa"/>
            <w:shd w:val="clear" w:color="auto" w:fill="auto"/>
            <w:noWrap/>
            <w:vAlign w:val="bottom"/>
          </w:tcPr>
          <w:p w14:paraId="6053261F" w14:textId="77777777" w:rsidR="00D90BAF" w:rsidRPr="006C0350" w:rsidRDefault="00D90BAF" w:rsidP="005B040E">
            <w:pPr>
              <w:overflowPunct w:val="0"/>
              <w:topLinePunct/>
              <w:spacing w:line="200" w:lineRule="exact"/>
              <w:ind w:left="-108" w:right="72"/>
              <w:jc w:val="right"/>
              <w:rPr>
                <w:rFonts w:ascii="Trebuchet MS" w:hAnsi="Trebuchet MS" w:cs="Arial"/>
                <w:sz w:val="18"/>
                <w:szCs w:val="18"/>
              </w:rPr>
            </w:pPr>
          </w:p>
        </w:tc>
        <w:tc>
          <w:tcPr>
            <w:tcW w:w="1744" w:type="dxa"/>
            <w:tcBorders>
              <w:top w:val="single" w:sz="4" w:space="0" w:color="auto"/>
            </w:tcBorders>
            <w:vAlign w:val="bottom"/>
          </w:tcPr>
          <w:p w14:paraId="70EA5CFC" w14:textId="77777777" w:rsidR="00D90BAF" w:rsidRPr="006C0350" w:rsidRDefault="00D90BAF" w:rsidP="005B040E">
            <w:pPr>
              <w:tabs>
                <w:tab w:val="left" w:pos="1290"/>
              </w:tabs>
              <w:overflowPunct w:val="0"/>
              <w:topLinePunct/>
              <w:spacing w:line="200" w:lineRule="exact"/>
              <w:ind w:right="-11"/>
              <w:jc w:val="right"/>
              <w:rPr>
                <w:rFonts w:ascii="Trebuchet MS" w:hAnsi="Trebuchet MS" w:cs="Arial"/>
                <w:sz w:val="18"/>
                <w:szCs w:val="18"/>
              </w:rPr>
            </w:pPr>
          </w:p>
        </w:tc>
        <w:tc>
          <w:tcPr>
            <w:tcW w:w="270" w:type="dxa"/>
          </w:tcPr>
          <w:p w14:paraId="69FE14B3" w14:textId="77777777" w:rsidR="00D90BAF" w:rsidRPr="006C0350" w:rsidRDefault="00D90BAF" w:rsidP="005B040E">
            <w:pPr>
              <w:tabs>
                <w:tab w:val="decimal" w:pos="1332"/>
              </w:tabs>
              <w:overflowPunct w:val="0"/>
              <w:topLinePunct/>
              <w:spacing w:line="200" w:lineRule="exact"/>
              <w:ind w:right="266"/>
              <w:rPr>
                <w:rFonts w:ascii="Trebuchet MS" w:hAnsi="Trebuchet MS" w:cs="Arial"/>
                <w:sz w:val="18"/>
                <w:szCs w:val="18"/>
              </w:rPr>
            </w:pPr>
          </w:p>
        </w:tc>
        <w:tc>
          <w:tcPr>
            <w:tcW w:w="1714" w:type="dxa"/>
            <w:tcBorders>
              <w:top w:val="single" w:sz="4" w:space="0" w:color="auto"/>
            </w:tcBorders>
            <w:vAlign w:val="bottom"/>
          </w:tcPr>
          <w:p w14:paraId="536CF91C" w14:textId="77777777" w:rsidR="00D90BAF" w:rsidRPr="006C0350" w:rsidRDefault="00D90BAF" w:rsidP="005B040E">
            <w:pPr>
              <w:tabs>
                <w:tab w:val="left" w:pos="1290"/>
              </w:tabs>
              <w:overflowPunct w:val="0"/>
              <w:topLinePunct/>
              <w:spacing w:line="200" w:lineRule="exact"/>
              <w:ind w:right="-11"/>
              <w:jc w:val="right"/>
              <w:rPr>
                <w:rFonts w:ascii="Trebuchet MS" w:hAnsi="Trebuchet MS" w:cs="Arial"/>
                <w:sz w:val="18"/>
                <w:szCs w:val="18"/>
              </w:rPr>
            </w:pPr>
          </w:p>
        </w:tc>
      </w:tr>
      <w:tr w:rsidR="00D90BAF" w:rsidRPr="006C0350" w14:paraId="7C37290C" w14:textId="77777777" w:rsidTr="0098378C">
        <w:trPr>
          <w:trHeight w:val="127"/>
        </w:trPr>
        <w:tc>
          <w:tcPr>
            <w:tcW w:w="5472" w:type="dxa"/>
            <w:shd w:val="clear" w:color="auto" w:fill="auto"/>
            <w:noWrap/>
            <w:vAlign w:val="bottom"/>
          </w:tcPr>
          <w:p w14:paraId="32151127" w14:textId="3F5883C2" w:rsidR="00D90BAF" w:rsidRPr="006C0350" w:rsidRDefault="001D0157" w:rsidP="005B040E">
            <w:pPr>
              <w:overflowPunct w:val="0"/>
              <w:topLinePunct/>
              <w:adjustRightInd/>
              <w:snapToGrid/>
              <w:spacing w:line="200" w:lineRule="exact"/>
              <w:ind w:left="90" w:hanging="90"/>
              <w:jc w:val="left"/>
              <w:rPr>
                <w:rFonts w:ascii="Trebuchet MS" w:hAnsi="Trebuchet MS" w:cs="Arial"/>
                <w:sz w:val="18"/>
                <w:szCs w:val="18"/>
                <w:lang w:val="en-GB"/>
              </w:rPr>
            </w:pPr>
            <w:r w:rsidRPr="006C0350">
              <w:rPr>
                <w:rFonts w:ascii="Trebuchet MS" w:hint="eastAsia"/>
                <w:b/>
                <w:sz w:val="18"/>
              </w:rPr>
              <w:t>负债总计（不含份额持有人应占资产净值）</w:t>
            </w:r>
          </w:p>
        </w:tc>
        <w:tc>
          <w:tcPr>
            <w:tcW w:w="381" w:type="dxa"/>
            <w:shd w:val="clear" w:color="auto" w:fill="auto"/>
            <w:noWrap/>
            <w:vAlign w:val="bottom"/>
          </w:tcPr>
          <w:p w14:paraId="6D3FD63D" w14:textId="77777777" w:rsidR="00D90BAF" w:rsidRPr="006C0350" w:rsidRDefault="00D90BAF" w:rsidP="005B040E">
            <w:pPr>
              <w:overflowPunct w:val="0"/>
              <w:topLinePunct/>
              <w:spacing w:line="200" w:lineRule="exact"/>
              <w:ind w:left="-108" w:right="72"/>
              <w:jc w:val="right"/>
              <w:rPr>
                <w:rFonts w:ascii="Trebuchet MS" w:hAnsi="Trebuchet MS" w:cs="Arial"/>
                <w:sz w:val="18"/>
                <w:szCs w:val="18"/>
              </w:rPr>
            </w:pPr>
          </w:p>
        </w:tc>
        <w:tc>
          <w:tcPr>
            <w:tcW w:w="1744" w:type="dxa"/>
            <w:tcBorders>
              <w:bottom w:val="dashSmallGap" w:sz="4" w:space="0" w:color="auto"/>
            </w:tcBorders>
            <w:vAlign w:val="bottom"/>
          </w:tcPr>
          <w:p w14:paraId="450AD088" w14:textId="7AA5CFBF" w:rsidR="00D90BAF" w:rsidRPr="006C0350" w:rsidRDefault="002F0DF8" w:rsidP="005B040E">
            <w:pPr>
              <w:tabs>
                <w:tab w:val="left" w:pos="1290"/>
              </w:tabs>
              <w:overflowPunct w:val="0"/>
              <w:topLinePunct/>
              <w:spacing w:line="200" w:lineRule="exact"/>
              <w:ind w:right="-11"/>
              <w:jc w:val="right"/>
              <w:rPr>
                <w:rFonts w:ascii="Trebuchet MS" w:hAnsi="Trebuchet MS" w:cs="Arial"/>
                <w:sz w:val="18"/>
                <w:szCs w:val="18"/>
                <w:lang w:val="en-GB"/>
              </w:rPr>
            </w:pPr>
            <w:r w:rsidRPr="006C0350">
              <w:rPr>
                <w:rFonts w:ascii="Trebuchet MS" w:hint="eastAsia"/>
                <w:sz w:val="18"/>
              </w:rPr>
              <w:t xml:space="preserve">10,414,131 </w:t>
            </w:r>
          </w:p>
        </w:tc>
        <w:tc>
          <w:tcPr>
            <w:tcW w:w="270" w:type="dxa"/>
          </w:tcPr>
          <w:p w14:paraId="4AEEBA50" w14:textId="77777777" w:rsidR="00D90BAF" w:rsidRPr="006C0350" w:rsidRDefault="00D90BAF" w:rsidP="005B040E">
            <w:pPr>
              <w:tabs>
                <w:tab w:val="decimal" w:pos="1332"/>
              </w:tabs>
              <w:overflowPunct w:val="0"/>
              <w:topLinePunct/>
              <w:spacing w:line="200" w:lineRule="exact"/>
              <w:ind w:right="266"/>
              <w:rPr>
                <w:rFonts w:ascii="Trebuchet MS" w:hAnsi="Trebuchet MS" w:cs="Arial"/>
                <w:sz w:val="18"/>
                <w:szCs w:val="18"/>
                <w:lang w:val="en-GB"/>
              </w:rPr>
            </w:pPr>
          </w:p>
        </w:tc>
        <w:tc>
          <w:tcPr>
            <w:tcW w:w="1714" w:type="dxa"/>
            <w:tcBorders>
              <w:bottom w:val="dashSmallGap" w:sz="4" w:space="0" w:color="auto"/>
            </w:tcBorders>
            <w:vAlign w:val="bottom"/>
          </w:tcPr>
          <w:p w14:paraId="436E5EC9" w14:textId="0455A9FD" w:rsidR="00D90BAF" w:rsidRPr="006C0350" w:rsidRDefault="00E05DAA"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2,438,719</w:t>
            </w:r>
          </w:p>
        </w:tc>
      </w:tr>
      <w:tr w:rsidR="00D90BAF" w:rsidRPr="006C0350" w14:paraId="432C9AD4" w14:textId="77777777" w:rsidTr="0098378C">
        <w:trPr>
          <w:trHeight w:val="203"/>
        </w:trPr>
        <w:tc>
          <w:tcPr>
            <w:tcW w:w="5472" w:type="dxa"/>
            <w:shd w:val="clear" w:color="auto" w:fill="auto"/>
            <w:noWrap/>
            <w:vAlign w:val="bottom"/>
          </w:tcPr>
          <w:p w14:paraId="6B2E9E01" w14:textId="77777777" w:rsidR="00D90BAF" w:rsidRPr="006C0350" w:rsidRDefault="00D90BAF" w:rsidP="005B040E">
            <w:pPr>
              <w:overflowPunct w:val="0"/>
              <w:topLinePunct/>
              <w:adjustRightInd/>
              <w:snapToGrid/>
              <w:spacing w:line="200" w:lineRule="exact"/>
              <w:ind w:left="90" w:hanging="90"/>
              <w:jc w:val="left"/>
              <w:rPr>
                <w:rFonts w:ascii="Trebuchet MS" w:hAnsi="Trebuchet MS" w:cs="Arial"/>
                <w:b/>
                <w:sz w:val="18"/>
                <w:szCs w:val="18"/>
                <w:lang w:val="en-GB"/>
              </w:rPr>
            </w:pPr>
          </w:p>
        </w:tc>
        <w:tc>
          <w:tcPr>
            <w:tcW w:w="381" w:type="dxa"/>
            <w:shd w:val="clear" w:color="auto" w:fill="auto"/>
            <w:noWrap/>
            <w:vAlign w:val="bottom"/>
          </w:tcPr>
          <w:p w14:paraId="767074BC" w14:textId="77777777" w:rsidR="00D90BAF" w:rsidRPr="006C0350" w:rsidRDefault="00D90BAF" w:rsidP="005B040E">
            <w:pPr>
              <w:overflowPunct w:val="0"/>
              <w:topLinePunct/>
              <w:spacing w:line="200" w:lineRule="exact"/>
              <w:ind w:left="-108" w:right="72"/>
              <w:jc w:val="right"/>
              <w:rPr>
                <w:rFonts w:ascii="Trebuchet MS" w:hAnsi="Trebuchet MS" w:cs="Arial"/>
                <w:sz w:val="18"/>
                <w:szCs w:val="18"/>
              </w:rPr>
            </w:pPr>
          </w:p>
        </w:tc>
        <w:tc>
          <w:tcPr>
            <w:tcW w:w="1744" w:type="dxa"/>
            <w:tcBorders>
              <w:top w:val="dashSmallGap" w:sz="4" w:space="0" w:color="auto"/>
            </w:tcBorders>
            <w:vAlign w:val="bottom"/>
          </w:tcPr>
          <w:p w14:paraId="533B518C" w14:textId="77777777" w:rsidR="00D90BAF" w:rsidRPr="006C0350" w:rsidRDefault="00D90BAF" w:rsidP="005B040E">
            <w:pPr>
              <w:tabs>
                <w:tab w:val="left" w:pos="1290"/>
              </w:tabs>
              <w:overflowPunct w:val="0"/>
              <w:topLinePunct/>
              <w:spacing w:line="200" w:lineRule="exact"/>
              <w:ind w:right="-11"/>
              <w:jc w:val="right"/>
              <w:rPr>
                <w:rFonts w:ascii="Trebuchet MS" w:hAnsi="Trebuchet MS" w:cs="Arial"/>
                <w:sz w:val="18"/>
                <w:szCs w:val="18"/>
              </w:rPr>
            </w:pPr>
          </w:p>
        </w:tc>
        <w:tc>
          <w:tcPr>
            <w:tcW w:w="270" w:type="dxa"/>
          </w:tcPr>
          <w:p w14:paraId="25B44E70" w14:textId="77777777" w:rsidR="00D90BAF" w:rsidRPr="006C0350" w:rsidRDefault="00D90BAF" w:rsidP="005B040E">
            <w:pPr>
              <w:tabs>
                <w:tab w:val="decimal" w:pos="1332"/>
              </w:tabs>
              <w:overflowPunct w:val="0"/>
              <w:topLinePunct/>
              <w:spacing w:line="200" w:lineRule="exact"/>
              <w:ind w:right="266"/>
              <w:jc w:val="right"/>
              <w:rPr>
                <w:rFonts w:ascii="Trebuchet MS" w:hAnsi="Trebuchet MS" w:cs="Arial"/>
                <w:sz w:val="18"/>
                <w:szCs w:val="18"/>
                <w:lang w:val="en-GB"/>
              </w:rPr>
            </w:pPr>
          </w:p>
        </w:tc>
        <w:tc>
          <w:tcPr>
            <w:tcW w:w="1714" w:type="dxa"/>
            <w:tcBorders>
              <w:top w:val="dashSmallGap" w:sz="4" w:space="0" w:color="auto"/>
            </w:tcBorders>
            <w:vAlign w:val="bottom"/>
          </w:tcPr>
          <w:p w14:paraId="1131EBB8" w14:textId="77777777" w:rsidR="00D90BAF" w:rsidRPr="006C0350" w:rsidRDefault="00D90BAF" w:rsidP="005B040E">
            <w:pPr>
              <w:tabs>
                <w:tab w:val="left" w:pos="1290"/>
              </w:tabs>
              <w:overflowPunct w:val="0"/>
              <w:topLinePunct/>
              <w:spacing w:line="200" w:lineRule="exact"/>
              <w:ind w:right="-11"/>
              <w:jc w:val="right"/>
              <w:rPr>
                <w:rFonts w:ascii="Trebuchet MS" w:hAnsi="Trebuchet MS" w:cs="Arial"/>
                <w:sz w:val="18"/>
                <w:szCs w:val="18"/>
              </w:rPr>
            </w:pPr>
          </w:p>
        </w:tc>
      </w:tr>
      <w:tr w:rsidR="00D90BAF" w:rsidRPr="006C0350" w14:paraId="6DC2B7A0" w14:textId="77777777" w:rsidTr="0098378C">
        <w:trPr>
          <w:trHeight w:val="256"/>
        </w:trPr>
        <w:tc>
          <w:tcPr>
            <w:tcW w:w="5472" w:type="dxa"/>
            <w:shd w:val="clear" w:color="auto" w:fill="auto"/>
            <w:noWrap/>
            <w:vAlign w:val="center"/>
          </w:tcPr>
          <w:p w14:paraId="213C9E92" w14:textId="77777777" w:rsidR="00D90BAF" w:rsidRPr="006C0350" w:rsidRDefault="00D90BAF" w:rsidP="005B040E">
            <w:pPr>
              <w:overflowPunct w:val="0"/>
              <w:topLinePunct/>
              <w:adjustRightInd/>
              <w:snapToGrid/>
              <w:spacing w:line="200" w:lineRule="exact"/>
              <w:ind w:left="90" w:hanging="90"/>
              <w:jc w:val="left"/>
              <w:rPr>
                <w:rFonts w:ascii="Trebuchet MS" w:hAnsi="Trebuchet MS" w:cs="Arial"/>
                <w:b/>
                <w:sz w:val="18"/>
                <w:szCs w:val="18"/>
                <w:lang w:val="en-GB"/>
              </w:rPr>
            </w:pPr>
            <w:r w:rsidRPr="006C0350">
              <w:rPr>
                <w:rFonts w:ascii="Trebuchet MS" w:hint="eastAsia"/>
                <w:b/>
                <w:sz w:val="18"/>
              </w:rPr>
              <w:t>份额持有人应占资产净值</w:t>
            </w:r>
          </w:p>
        </w:tc>
        <w:tc>
          <w:tcPr>
            <w:tcW w:w="381" w:type="dxa"/>
            <w:shd w:val="clear" w:color="auto" w:fill="auto"/>
            <w:noWrap/>
            <w:vAlign w:val="bottom"/>
          </w:tcPr>
          <w:p w14:paraId="2D9BFB91" w14:textId="77777777" w:rsidR="00D90BAF" w:rsidRPr="006C0350" w:rsidRDefault="00D90BAF" w:rsidP="005B040E">
            <w:pPr>
              <w:overflowPunct w:val="0"/>
              <w:topLinePunct/>
              <w:spacing w:line="200" w:lineRule="exact"/>
              <w:ind w:left="-108" w:right="72"/>
              <w:jc w:val="right"/>
              <w:rPr>
                <w:rFonts w:ascii="Trebuchet MS" w:hAnsi="Trebuchet MS" w:cs="Arial"/>
                <w:sz w:val="18"/>
                <w:szCs w:val="18"/>
              </w:rPr>
            </w:pPr>
          </w:p>
        </w:tc>
        <w:tc>
          <w:tcPr>
            <w:tcW w:w="1744" w:type="dxa"/>
            <w:tcBorders>
              <w:bottom w:val="dashSmallGap" w:sz="4" w:space="0" w:color="auto"/>
            </w:tcBorders>
            <w:vAlign w:val="bottom"/>
          </w:tcPr>
          <w:p w14:paraId="540EA9D0" w14:textId="461FCD7E" w:rsidR="00D90BAF" w:rsidRPr="006C0350" w:rsidRDefault="002F0DF8"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 xml:space="preserve">207,507,374 </w:t>
            </w:r>
          </w:p>
        </w:tc>
        <w:tc>
          <w:tcPr>
            <w:tcW w:w="270" w:type="dxa"/>
          </w:tcPr>
          <w:p w14:paraId="51957CFC" w14:textId="77777777" w:rsidR="00D90BAF" w:rsidRPr="006C0350" w:rsidRDefault="00D90BAF" w:rsidP="005B040E">
            <w:pPr>
              <w:tabs>
                <w:tab w:val="decimal" w:pos="1332"/>
              </w:tabs>
              <w:overflowPunct w:val="0"/>
              <w:topLinePunct/>
              <w:spacing w:line="200" w:lineRule="exact"/>
              <w:ind w:right="266"/>
              <w:rPr>
                <w:rFonts w:ascii="Trebuchet MS" w:hAnsi="Trebuchet MS" w:cs="Arial"/>
                <w:sz w:val="18"/>
                <w:szCs w:val="18"/>
                <w:lang w:val="en-GB"/>
              </w:rPr>
            </w:pPr>
          </w:p>
        </w:tc>
        <w:tc>
          <w:tcPr>
            <w:tcW w:w="1714" w:type="dxa"/>
            <w:tcBorders>
              <w:bottom w:val="dashSmallGap" w:sz="4" w:space="0" w:color="auto"/>
            </w:tcBorders>
            <w:vAlign w:val="bottom"/>
          </w:tcPr>
          <w:p w14:paraId="6EE8A304" w14:textId="3A85F0A4" w:rsidR="00D90BAF" w:rsidRPr="006C0350" w:rsidRDefault="00E05DAA"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221,968,166</w:t>
            </w:r>
          </w:p>
        </w:tc>
      </w:tr>
      <w:tr w:rsidR="00D90BAF" w:rsidRPr="006C0350" w14:paraId="2E9E4F57" w14:textId="77777777" w:rsidTr="0098378C">
        <w:trPr>
          <w:trHeight w:hRule="exact" w:val="91"/>
        </w:trPr>
        <w:tc>
          <w:tcPr>
            <w:tcW w:w="5472" w:type="dxa"/>
            <w:shd w:val="clear" w:color="auto" w:fill="auto"/>
            <w:noWrap/>
            <w:vAlign w:val="center"/>
          </w:tcPr>
          <w:p w14:paraId="620B79F9" w14:textId="77777777" w:rsidR="00D90BAF" w:rsidRPr="006C0350" w:rsidRDefault="00D90BAF" w:rsidP="005B040E">
            <w:pPr>
              <w:overflowPunct w:val="0"/>
              <w:topLinePunct/>
              <w:adjustRightInd/>
              <w:snapToGrid/>
              <w:spacing w:line="200" w:lineRule="exact"/>
              <w:ind w:left="90" w:hanging="90"/>
              <w:jc w:val="left"/>
              <w:rPr>
                <w:rFonts w:ascii="Trebuchet MS" w:hAnsi="Trebuchet MS" w:cs="Arial"/>
                <w:b/>
                <w:sz w:val="18"/>
                <w:szCs w:val="18"/>
              </w:rPr>
            </w:pPr>
          </w:p>
        </w:tc>
        <w:tc>
          <w:tcPr>
            <w:tcW w:w="381" w:type="dxa"/>
            <w:shd w:val="clear" w:color="auto" w:fill="auto"/>
            <w:noWrap/>
            <w:vAlign w:val="bottom"/>
          </w:tcPr>
          <w:p w14:paraId="6D53213E" w14:textId="77777777" w:rsidR="00D90BAF" w:rsidRPr="006C0350" w:rsidRDefault="00D90BAF" w:rsidP="005B040E">
            <w:pPr>
              <w:overflowPunct w:val="0"/>
              <w:topLinePunct/>
              <w:spacing w:line="200" w:lineRule="exact"/>
              <w:ind w:left="-108" w:right="72"/>
              <w:jc w:val="right"/>
              <w:rPr>
                <w:rFonts w:ascii="Trebuchet MS" w:hAnsi="Trebuchet MS" w:cs="Arial"/>
                <w:sz w:val="18"/>
                <w:szCs w:val="18"/>
              </w:rPr>
            </w:pPr>
          </w:p>
        </w:tc>
        <w:tc>
          <w:tcPr>
            <w:tcW w:w="1744" w:type="dxa"/>
            <w:tcBorders>
              <w:top w:val="dashSmallGap" w:sz="4" w:space="0" w:color="auto"/>
            </w:tcBorders>
            <w:vAlign w:val="bottom"/>
          </w:tcPr>
          <w:p w14:paraId="292F34EC" w14:textId="77777777" w:rsidR="00D90BAF" w:rsidRPr="006C0350" w:rsidRDefault="00D90BAF" w:rsidP="005B040E">
            <w:pPr>
              <w:tabs>
                <w:tab w:val="decimal" w:pos="1332"/>
              </w:tabs>
              <w:overflowPunct w:val="0"/>
              <w:topLinePunct/>
              <w:spacing w:line="200" w:lineRule="exact"/>
              <w:rPr>
                <w:rFonts w:ascii="Trebuchet MS" w:hAnsi="Trebuchet MS" w:cs="Arial"/>
                <w:sz w:val="18"/>
                <w:szCs w:val="18"/>
                <w:lang w:val="en-GB"/>
              </w:rPr>
            </w:pPr>
          </w:p>
        </w:tc>
        <w:tc>
          <w:tcPr>
            <w:tcW w:w="270" w:type="dxa"/>
          </w:tcPr>
          <w:p w14:paraId="130DFCB5" w14:textId="77777777" w:rsidR="00D90BAF" w:rsidRPr="006C0350" w:rsidRDefault="00D90BAF" w:rsidP="005B040E">
            <w:pPr>
              <w:tabs>
                <w:tab w:val="decimal" w:pos="1332"/>
              </w:tabs>
              <w:overflowPunct w:val="0"/>
              <w:topLinePunct/>
              <w:spacing w:line="200" w:lineRule="exact"/>
              <w:ind w:right="266"/>
              <w:rPr>
                <w:rFonts w:ascii="Trebuchet MS" w:hAnsi="Trebuchet MS" w:cs="Arial"/>
                <w:sz w:val="18"/>
                <w:szCs w:val="18"/>
                <w:lang w:val="en-GB"/>
              </w:rPr>
            </w:pPr>
          </w:p>
        </w:tc>
        <w:tc>
          <w:tcPr>
            <w:tcW w:w="1714" w:type="dxa"/>
            <w:tcBorders>
              <w:top w:val="dashSmallGap" w:sz="4" w:space="0" w:color="auto"/>
            </w:tcBorders>
            <w:vAlign w:val="bottom"/>
          </w:tcPr>
          <w:p w14:paraId="1AA45D5C" w14:textId="77777777" w:rsidR="00D90BAF" w:rsidRPr="006C0350" w:rsidRDefault="00D90BAF" w:rsidP="005B040E">
            <w:pPr>
              <w:tabs>
                <w:tab w:val="left" w:pos="1290"/>
              </w:tabs>
              <w:overflowPunct w:val="0"/>
              <w:topLinePunct/>
              <w:spacing w:line="200" w:lineRule="exact"/>
              <w:ind w:right="-11"/>
              <w:jc w:val="right"/>
              <w:rPr>
                <w:rFonts w:ascii="Trebuchet MS" w:hAnsi="Trebuchet MS" w:cs="Arial"/>
                <w:sz w:val="18"/>
                <w:szCs w:val="18"/>
              </w:rPr>
            </w:pPr>
          </w:p>
        </w:tc>
      </w:tr>
      <w:tr w:rsidR="00D90BAF" w:rsidRPr="006C0350" w14:paraId="7EC74F2A" w14:textId="77777777" w:rsidTr="0098378C">
        <w:trPr>
          <w:trHeight w:val="203"/>
        </w:trPr>
        <w:tc>
          <w:tcPr>
            <w:tcW w:w="5472" w:type="dxa"/>
            <w:shd w:val="clear" w:color="auto" w:fill="auto"/>
            <w:noWrap/>
            <w:vAlign w:val="center"/>
          </w:tcPr>
          <w:p w14:paraId="0A5689EF" w14:textId="77777777" w:rsidR="00D90BAF" w:rsidRPr="006C0350" w:rsidRDefault="00D90BAF" w:rsidP="005B040E">
            <w:pPr>
              <w:overflowPunct w:val="0"/>
              <w:topLinePunct/>
              <w:adjustRightInd/>
              <w:snapToGrid/>
              <w:spacing w:line="200" w:lineRule="exact"/>
              <w:ind w:left="90" w:hanging="90"/>
              <w:jc w:val="left"/>
              <w:rPr>
                <w:rFonts w:ascii="Trebuchet MS" w:hAnsi="Trebuchet MS" w:cs="Arial"/>
                <w:b/>
                <w:sz w:val="18"/>
                <w:szCs w:val="18"/>
              </w:rPr>
            </w:pPr>
            <w:r w:rsidRPr="006C0350">
              <w:rPr>
                <w:rFonts w:ascii="Trebuchet MS" w:hint="eastAsia"/>
                <w:b/>
                <w:sz w:val="18"/>
              </w:rPr>
              <w:t xml:space="preserve"> </w:t>
            </w:r>
          </w:p>
        </w:tc>
        <w:tc>
          <w:tcPr>
            <w:tcW w:w="381" w:type="dxa"/>
            <w:shd w:val="clear" w:color="auto" w:fill="auto"/>
            <w:noWrap/>
            <w:vAlign w:val="bottom"/>
          </w:tcPr>
          <w:p w14:paraId="34F65AAF" w14:textId="77777777" w:rsidR="00D90BAF" w:rsidRPr="006C0350" w:rsidRDefault="00D90BAF" w:rsidP="005B040E">
            <w:pPr>
              <w:overflowPunct w:val="0"/>
              <w:topLinePunct/>
              <w:spacing w:line="200" w:lineRule="exact"/>
              <w:ind w:left="-108" w:right="72"/>
              <w:jc w:val="right"/>
              <w:rPr>
                <w:rFonts w:ascii="Trebuchet MS" w:hAnsi="Trebuchet MS" w:cs="Arial"/>
                <w:sz w:val="18"/>
                <w:szCs w:val="18"/>
              </w:rPr>
            </w:pPr>
          </w:p>
        </w:tc>
        <w:tc>
          <w:tcPr>
            <w:tcW w:w="1744" w:type="dxa"/>
            <w:tcBorders>
              <w:top w:val="single" w:sz="4" w:space="0" w:color="auto"/>
            </w:tcBorders>
            <w:vAlign w:val="bottom"/>
          </w:tcPr>
          <w:p w14:paraId="6A01C2A3" w14:textId="77777777" w:rsidR="00D90BAF" w:rsidRPr="006C0350" w:rsidRDefault="00D90BAF" w:rsidP="005B040E">
            <w:pPr>
              <w:tabs>
                <w:tab w:val="left" w:pos="1290"/>
              </w:tabs>
              <w:overflowPunct w:val="0"/>
              <w:topLinePunct/>
              <w:spacing w:line="200" w:lineRule="exact"/>
              <w:ind w:right="-11"/>
              <w:jc w:val="right"/>
              <w:rPr>
                <w:rFonts w:ascii="Trebuchet MS" w:hAnsi="Trebuchet MS" w:cs="Arial"/>
                <w:sz w:val="18"/>
                <w:szCs w:val="18"/>
              </w:rPr>
            </w:pPr>
          </w:p>
        </w:tc>
        <w:tc>
          <w:tcPr>
            <w:tcW w:w="270" w:type="dxa"/>
          </w:tcPr>
          <w:p w14:paraId="6094E9F7" w14:textId="77777777" w:rsidR="00D90BAF" w:rsidRPr="006C0350" w:rsidRDefault="00D90BAF" w:rsidP="005B040E">
            <w:pPr>
              <w:tabs>
                <w:tab w:val="decimal" w:pos="1332"/>
              </w:tabs>
              <w:overflowPunct w:val="0"/>
              <w:topLinePunct/>
              <w:spacing w:line="200" w:lineRule="exact"/>
              <w:ind w:right="266"/>
              <w:rPr>
                <w:rFonts w:ascii="Trebuchet MS" w:hAnsi="Trebuchet MS" w:cs="Arial"/>
                <w:sz w:val="18"/>
                <w:szCs w:val="18"/>
                <w:lang w:val="en-GB"/>
              </w:rPr>
            </w:pPr>
          </w:p>
        </w:tc>
        <w:tc>
          <w:tcPr>
            <w:tcW w:w="1714" w:type="dxa"/>
            <w:tcBorders>
              <w:top w:val="single" w:sz="4" w:space="0" w:color="auto"/>
            </w:tcBorders>
            <w:vAlign w:val="bottom"/>
          </w:tcPr>
          <w:p w14:paraId="4BE08125" w14:textId="77777777" w:rsidR="00D90BAF" w:rsidRPr="006C0350" w:rsidRDefault="00D90BAF" w:rsidP="005B040E">
            <w:pPr>
              <w:tabs>
                <w:tab w:val="left" w:pos="1290"/>
              </w:tabs>
              <w:overflowPunct w:val="0"/>
              <w:topLinePunct/>
              <w:spacing w:line="200" w:lineRule="exact"/>
              <w:ind w:right="-11"/>
              <w:jc w:val="right"/>
              <w:rPr>
                <w:rFonts w:ascii="Trebuchet MS" w:hAnsi="Trebuchet MS" w:cs="Arial"/>
                <w:sz w:val="18"/>
                <w:szCs w:val="18"/>
              </w:rPr>
            </w:pPr>
          </w:p>
        </w:tc>
      </w:tr>
      <w:tr w:rsidR="00D90BAF" w:rsidRPr="006C0350" w14:paraId="516F8660" w14:textId="77777777" w:rsidTr="0098378C">
        <w:trPr>
          <w:trHeight w:val="203"/>
        </w:trPr>
        <w:tc>
          <w:tcPr>
            <w:tcW w:w="5472" w:type="dxa"/>
            <w:shd w:val="clear" w:color="auto" w:fill="auto"/>
            <w:noWrap/>
            <w:vAlign w:val="center"/>
          </w:tcPr>
          <w:p w14:paraId="4AF73F5E" w14:textId="77777777" w:rsidR="00D90BAF" w:rsidRPr="006C0350" w:rsidRDefault="00D90BAF" w:rsidP="005B040E">
            <w:pPr>
              <w:overflowPunct w:val="0"/>
              <w:topLinePunct/>
              <w:adjustRightInd/>
              <w:snapToGrid/>
              <w:spacing w:line="200" w:lineRule="exact"/>
              <w:ind w:left="90" w:hanging="90"/>
              <w:jc w:val="left"/>
              <w:rPr>
                <w:rFonts w:ascii="Trebuchet MS" w:hAnsi="Trebuchet MS" w:cs="Arial"/>
                <w:b/>
                <w:sz w:val="18"/>
                <w:szCs w:val="18"/>
              </w:rPr>
            </w:pPr>
          </w:p>
        </w:tc>
        <w:tc>
          <w:tcPr>
            <w:tcW w:w="381" w:type="dxa"/>
            <w:shd w:val="clear" w:color="auto" w:fill="auto"/>
            <w:noWrap/>
            <w:vAlign w:val="bottom"/>
          </w:tcPr>
          <w:p w14:paraId="0A46C80D" w14:textId="77777777" w:rsidR="00D90BAF" w:rsidRPr="006C0350" w:rsidRDefault="00D90BAF" w:rsidP="005B040E">
            <w:pPr>
              <w:overflowPunct w:val="0"/>
              <w:topLinePunct/>
              <w:spacing w:line="200" w:lineRule="exact"/>
              <w:ind w:left="-108" w:right="72"/>
              <w:jc w:val="right"/>
              <w:rPr>
                <w:rFonts w:ascii="Trebuchet MS" w:hAnsi="Trebuchet MS" w:cs="Arial"/>
                <w:sz w:val="18"/>
                <w:szCs w:val="18"/>
              </w:rPr>
            </w:pPr>
          </w:p>
        </w:tc>
        <w:tc>
          <w:tcPr>
            <w:tcW w:w="1744" w:type="dxa"/>
            <w:vAlign w:val="bottom"/>
          </w:tcPr>
          <w:p w14:paraId="58755876" w14:textId="3F6D884A" w:rsidR="00D90BAF" w:rsidRPr="006C0350" w:rsidRDefault="002F0DF8"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 xml:space="preserve">217,921,505 </w:t>
            </w:r>
          </w:p>
        </w:tc>
        <w:tc>
          <w:tcPr>
            <w:tcW w:w="270" w:type="dxa"/>
          </w:tcPr>
          <w:p w14:paraId="28CF9A7C" w14:textId="77777777" w:rsidR="00D90BAF" w:rsidRPr="006C0350" w:rsidRDefault="00D90BAF" w:rsidP="005B040E">
            <w:pPr>
              <w:tabs>
                <w:tab w:val="decimal" w:pos="1332"/>
              </w:tabs>
              <w:overflowPunct w:val="0"/>
              <w:topLinePunct/>
              <w:spacing w:line="200" w:lineRule="exact"/>
              <w:ind w:right="266"/>
              <w:rPr>
                <w:rFonts w:ascii="Trebuchet MS" w:hAnsi="Trebuchet MS" w:cs="Arial"/>
                <w:sz w:val="18"/>
                <w:szCs w:val="18"/>
                <w:lang w:val="en-GB"/>
              </w:rPr>
            </w:pPr>
          </w:p>
        </w:tc>
        <w:tc>
          <w:tcPr>
            <w:tcW w:w="1714" w:type="dxa"/>
            <w:vAlign w:val="bottom"/>
          </w:tcPr>
          <w:p w14:paraId="3F6644F0" w14:textId="68124803" w:rsidR="00D90BAF" w:rsidRPr="006C0350" w:rsidRDefault="00E05DAA"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221,968,166</w:t>
            </w:r>
          </w:p>
        </w:tc>
      </w:tr>
      <w:tr w:rsidR="00D90BAF" w:rsidRPr="006C0350" w14:paraId="1CFB88CA" w14:textId="77777777" w:rsidTr="0098378C">
        <w:trPr>
          <w:trHeight w:val="216"/>
        </w:trPr>
        <w:tc>
          <w:tcPr>
            <w:tcW w:w="5472" w:type="dxa"/>
            <w:shd w:val="clear" w:color="auto" w:fill="auto"/>
            <w:noWrap/>
            <w:vAlign w:val="center"/>
          </w:tcPr>
          <w:p w14:paraId="65B3A875" w14:textId="55684DA7" w:rsidR="00D90BAF" w:rsidRPr="006C0350" w:rsidRDefault="00D90BAF" w:rsidP="005B040E">
            <w:pPr>
              <w:overflowPunct w:val="0"/>
              <w:topLinePunct/>
              <w:adjustRightInd/>
              <w:snapToGrid/>
              <w:spacing w:line="200" w:lineRule="exact"/>
              <w:ind w:left="90" w:hanging="90"/>
              <w:jc w:val="left"/>
              <w:rPr>
                <w:rFonts w:ascii="Trebuchet MS" w:hAnsi="Trebuchet MS" w:cs="Arial"/>
                <w:b/>
                <w:sz w:val="18"/>
                <w:szCs w:val="18"/>
              </w:rPr>
            </w:pPr>
            <w:r w:rsidRPr="006C0350">
              <w:rPr>
                <w:rFonts w:ascii="Trebuchet MS" w:hint="eastAsia"/>
                <w:b/>
                <w:sz w:val="18"/>
              </w:rPr>
              <w:t>由以下项目代表：</w:t>
            </w:r>
          </w:p>
        </w:tc>
        <w:tc>
          <w:tcPr>
            <w:tcW w:w="381" w:type="dxa"/>
            <w:shd w:val="clear" w:color="auto" w:fill="auto"/>
            <w:noWrap/>
            <w:vAlign w:val="bottom"/>
          </w:tcPr>
          <w:p w14:paraId="38526F10" w14:textId="77777777" w:rsidR="00D90BAF" w:rsidRPr="006C0350" w:rsidRDefault="00D90BAF" w:rsidP="005B040E">
            <w:pPr>
              <w:overflowPunct w:val="0"/>
              <w:topLinePunct/>
              <w:spacing w:line="200" w:lineRule="exact"/>
              <w:ind w:left="-108" w:right="72"/>
              <w:jc w:val="right"/>
              <w:rPr>
                <w:rFonts w:ascii="Trebuchet MS" w:hAnsi="Trebuchet MS" w:cs="Arial"/>
                <w:sz w:val="18"/>
                <w:szCs w:val="18"/>
              </w:rPr>
            </w:pPr>
          </w:p>
        </w:tc>
        <w:tc>
          <w:tcPr>
            <w:tcW w:w="1744" w:type="dxa"/>
            <w:tcBorders>
              <w:top w:val="double" w:sz="4" w:space="0" w:color="auto"/>
            </w:tcBorders>
            <w:vAlign w:val="bottom"/>
          </w:tcPr>
          <w:p w14:paraId="4D7B9B7E" w14:textId="77777777" w:rsidR="00D90BAF" w:rsidRPr="006C0350" w:rsidRDefault="00D90BAF" w:rsidP="005B040E">
            <w:pPr>
              <w:tabs>
                <w:tab w:val="left" w:pos="1321"/>
              </w:tabs>
              <w:overflowPunct w:val="0"/>
              <w:topLinePunct/>
              <w:spacing w:line="200" w:lineRule="exact"/>
              <w:jc w:val="right"/>
              <w:rPr>
                <w:rFonts w:ascii="Trebuchet MS" w:hAnsi="Trebuchet MS" w:cs="Arial"/>
                <w:sz w:val="18"/>
                <w:szCs w:val="18"/>
                <w:lang w:val="en-GB"/>
              </w:rPr>
            </w:pPr>
          </w:p>
        </w:tc>
        <w:tc>
          <w:tcPr>
            <w:tcW w:w="270" w:type="dxa"/>
          </w:tcPr>
          <w:p w14:paraId="1A091315" w14:textId="77777777" w:rsidR="00D90BAF" w:rsidRPr="006C0350" w:rsidRDefault="00D90BAF" w:rsidP="005B040E">
            <w:pPr>
              <w:tabs>
                <w:tab w:val="decimal" w:pos="1332"/>
              </w:tabs>
              <w:overflowPunct w:val="0"/>
              <w:topLinePunct/>
              <w:spacing w:line="200" w:lineRule="exact"/>
              <w:ind w:right="266"/>
              <w:rPr>
                <w:rFonts w:ascii="Trebuchet MS" w:hAnsi="Trebuchet MS" w:cs="Arial"/>
                <w:sz w:val="18"/>
                <w:szCs w:val="18"/>
                <w:lang w:val="en-GB"/>
              </w:rPr>
            </w:pPr>
          </w:p>
        </w:tc>
        <w:tc>
          <w:tcPr>
            <w:tcW w:w="1714" w:type="dxa"/>
            <w:tcBorders>
              <w:top w:val="double" w:sz="4" w:space="0" w:color="auto"/>
            </w:tcBorders>
            <w:vAlign w:val="bottom"/>
          </w:tcPr>
          <w:p w14:paraId="692DCC17" w14:textId="77777777" w:rsidR="00D90BAF" w:rsidRPr="006C0350" w:rsidRDefault="00D90BAF" w:rsidP="005B040E">
            <w:pPr>
              <w:tabs>
                <w:tab w:val="left" w:pos="1290"/>
              </w:tabs>
              <w:overflowPunct w:val="0"/>
              <w:topLinePunct/>
              <w:spacing w:line="200" w:lineRule="exact"/>
              <w:ind w:right="-11"/>
              <w:jc w:val="right"/>
              <w:rPr>
                <w:rFonts w:ascii="Trebuchet MS" w:hAnsi="Trebuchet MS" w:cs="Arial"/>
                <w:sz w:val="18"/>
                <w:szCs w:val="18"/>
              </w:rPr>
            </w:pPr>
          </w:p>
        </w:tc>
      </w:tr>
      <w:tr w:rsidR="00D90BAF" w:rsidRPr="006C0350" w14:paraId="138E701A" w14:textId="77777777" w:rsidTr="00CC163A">
        <w:trPr>
          <w:trHeight w:val="237"/>
        </w:trPr>
        <w:tc>
          <w:tcPr>
            <w:tcW w:w="5472" w:type="dxa"/>
            <w:shd w:val="clear" w:color="auto" w:fill="auto"/>
            <w:noWrap/>
            <w:vAlign w:val="bottom"/>
          </w:tcPr>
          <w:p w14:paraId="44D4A39D" w14:textId="7A6B1078" w:rsidR="00D90BAF" w:rsidRPr="006C0350" w:rsidRDefault="00D90BAF" w:rsidP="005B040E">
            <w:pPr>
              <w:overflowPunct w:val="0"/>
              <w:topLinePunct/>
              <w:adjustRightInd/>
              <w:snapToGrid/>
              <w:spacing w:line="200" w:lineRule="exact"/>
              <w:ind w:left="90" w:hanging="90"/>
              <w:jc w:val="left"/>
              <w:rPr>
                <w:rFonts w:ascii="Trebuchet MS" w:hAnsi="Trebuchet MS" w:cs="Arial"/>
                <w:sz w:val="18"/>
                <w:szCs w:val="18"/>
              </w:rPr>
            </w:pPr>
            <w:r w:rsidRPr="006C0350">
              <w:rPr>
                <w:rFonts w:ascii="Trebuchet MS" w:hint="eastAsia"/>
                <w:sz w:val="18"/>
              </w:rPr>
              <w:t>份额持有人应占资产净值（根据本基金的招募说明书）</w:t>
            </w:r>
          </w:p>
        </w:tc>
        <w:tc>
          <w:tcPr>
            <w:tcW w:w="381" w:type="dxa"/>
            <w:shd w:val="clear" w:color="auto" w:fill="auto"/>
            <w:noWrap/>
            <w:vAlign w:val="bottom"/>
          </w:tcPr>
          <w:p w14:paraId="2C958658" w14:textId="4E8AD8A1" w:rsidR="00D90BAF" w:rsidRPr="006C0350" w:rsidRDefault="00D90BAF" w:rsidP="005B040E">
            <w:pPr>
              <w:overflowPunct w:val="0"/>
              <w:topLinePunct/>
              <w:spacing w:line="200" w:lineRule="exact"/>
              <w:ind w:left="-108" w:right="-354" w:hanging="270"/>
              <w:jc w:val="center"/>
              <w:rPr>
                <w:rFonts w:ascii="Trebuchet MS" w:hAnsi="Trebuchet MS" w:cs="Arial"/>
                <w:sz w:val="18"/>
                <w:szCs w:val="18"/>
              </w:rPr>
            </w:pPr>
          </w:p>
        </w:tc>
        <w:tc>
          <w:tcPr>
            <w:tcW w:w="1744" w:type="dxa"/>
            <w:vAlign w:val="bottom"/>
          </w:tcPr>
          <w:p w14:paraId="7F4F9C4E" w14:textId="4D1B4565" w:rsidR="00D90BAF" w:rsidRPr="006C0350" w:rsidRDefault="002F0DF8"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 xml:space="preserve">207,507,374 </w:t>
            </w:r>
          </w:p>
        </w:tc>
        <w:tc>
          <w:tcPr>
            <w:tcW w:w="270" w:type="dxa"/>
          </w:tcPr>
          <w:p w14:paraId="2C2C6156" w14:textId="77777777" w:rsidR="00D90BAF" w:rsidRPr="006C0350" w:rsidRDefault="00D90BAF" w:rsidP="005B040E">
            <w:pPr>
              <w:tabs>
                <w:tab w:val="decimal" w:pos="1332"/>
              </w:tabs>
              <w:overflowPunct w:val="0"/>
              <w:topLinePunct/>
              <w:spacing w:line="200" w:lineRule="exact"/>
              <w:ind w:right="266"/>
              <w:rPr>
                <w:rFonts w:ascii="Trebuchet MS" w:hAnsi="Trebuchet MS" w:cs="Arial"/>
                <w:sz w:val="18"/>
                <w:szCs w:val="18"/>
                <w:lang w:val="en-GB"/>
              </w:rPr>
            </w:pPr>
          </w:p>
        </w:tc>
        <w:tc>
          <w:tcPr>
            <w:tcW w:w="1714" w:type="dxa"/>
            <w:vAlign w:val="bottom"/>
          </w:tcPr>
          <w:p w14:paraId="3D9EE39A" w14:textId="576D8D82" w:rsidR="00D90BAF" w:rsidRPr="006C0350" w:rsidRDefault="00763407"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221,968,166</w:t>
            </w:r>
          </w:p>
        </w:tc>
      </w:tr>
    </w:tbl>
    <w:p w14:paraId="28025567" w14:textId="77777777" w:rsidR="00756CEE" w:rsidRPr="006C0350" w:rsidRDefault="00756CEE" w:rsidP="005B040E">
      <w:pPr>
        <w:overflowPunct w:val="0"/>
        <w:topLinePunct/>
        <w:adjustRightInd/>
        <w:snapToGrid/>
        <w:spacing w:line="240" w:lineRule="auto"/>
        <w:jc w:val="left"/>
        <w:rPr>
          <w:rFonts w:ascii="Trebuchet MS" w:hAnsi="Trebuchet MS" w:cs="Arial"/>
          <w:sz w:val="16"/>
          <w:szCs w:val="16"/>
          <w:lang w:val="en-GB"/>
        </w:rPr>
      </w:pPr>
    </w:p>
    <w:p w14:paraId="6B11F389" w14:textId="77777777" w:rsidR="00756CEE" w:rsidRPr="006C0350" w:rsidRDefault="00756CEE" w:rsidP="005B040E">
      <w:pPr>
        <w:overflowPunct w:val="0"/>
        <w:topLinePunct/>
        <w:adjustRightInd/>
        <w:snapToGrid/>
        <w:spacing w:line="240" w:lineRule="auto"/>
        <w:jc w:val="left"/>
        <w:rPr>
          <w:rFonts w:ascii="Trebuchet MS" w:hAnsi="Trebuchet MS" w:cs="Arial"/>
          <w:sz w:val="16"/>
          <w:szCs w:val="16"/>
          <w:lang w:val="en-GB"/>
        </w:rPr>
      </w:pPr>
    </w:p>
    <w:p w14:paraId="4A4BAA2B" w14:textId="77777777" w:rsidR="00756CEE" w:rsidRPr="006C0350" w:rsidRDefault="00756CEE" w:rsidP="005B040E">
      <w:pPr>
        <w:overflowPunct w:val="0"/>
        <w:topLinePunct/>
        <w:adjustRightInd/>
        <w:snapToGrid/>
        <w:spacing w:line="240" w:lineRule="auto"/>
        <w:jc w:val="left"/>
        <w:rPr>
          <w:rFonts w:ascii="Trebuchet MS" w:hAnsi="Trebuchet MS" w:cs="Arial"/>
          <w:sz w:val="16"/>
          <w:szCs w:val="16"/>
          <w:lang w:val="en-GB"/>
        </w:rPr>
      </w:pPr>
    </w:p>
    <w:p w14:paraId="5B1AF404" w14:textId="77777777" w:rsidR="00756CEE" w:rsidRPr="006C0350" w:rsidRDefault="00756CEE" w:rsidP="005B040E">
      <w:pPr>
        <w:overflowPunct w:val="0"/>
        <w:topLinePunct/>
        <w:adjustRightInd/>
        <w:snapToGrid/>
        <w:spacing w:line="240" w:lineRule="auto"/>
        <w:jc w:val="left"/>
        <w:rPr>
          <w:rFonts w:ascii="Trebuchet MS" w:hAnsi="Trebuchet MS" w:cs="Arial"/>
          <w:sz w:val="16"/>
          <w:szCs w:val="16"/>
          <w:lang w:val="en-GB"/>
        </w:rPr>
      </w:pPr>
    </w:p>
    <w:p w14:paraId="7D0A2759" w14:textId="77777777" w:rsidR="00756CEE" w:rsidRPr="006C0350" w:rsidRDefault="00756CEE" w:rsidP="005B040E">
      <w:pPr>
        <w:overflowPunct w:val="0"/>
        <w:topLinePunct/>
        <w:adjustRightInd/>
        <w:snapToGrid/>
        <w:spacing w:line="240" w:lineRule="auto"/>
        <w:jc w:val="left"/>
        <w:rPr>
          <w:rFonts w:ascii="Trebuchet MS" w:hAnsi="Trebuchet MS" w:cs="Arial"/>
          <w:sz w:val="16"/>
          <w:szCs w:val="16"/>
          <w:lang w:val="en-GB"/>
        </w:rPr>
      </w:pPr>
    </w:p>
    <w:p w14:paraId="2200D610" w14:textId="77777777" w:rsidR="00756CEE" w:rsidRPr="006C0350" w:rsidRDefault="00756CEE" w:rsidP="005B040E">
      <w:pPr>
        <w:overflowPunct w:val="0"/>
        <w:topLinePunct/>
        <w:adjustRightInd/>
        <w:snapToGrid/>
        <w:spacing w:line="240" w:lineRule="auto"/>
        <w:jc w:val="left"/>
        <w:rPr>
          <w:rFonts w:ascii="Trebuchet MS" w:hAnsi="Trebuchet MS" w:cs="Arial"/>
          <w:sz w:val="16"/>
          <w:szCs w:val="16"/>
          <w:lang w:val="en-GB"/>
        </w:rPr>
      </w:pPr>
    </w:p>
    <w:p w14:paraId="04BC976D" w14:textId="765860E5" w:rsidR="00756CEE" w:rsidRPr="006C0350" w:rsidRDefault="00756CEE" w:rsidP="005B040E">
      <w:pPr>
        <w:overflowPunct w:val="0"/>
        <w:topLinePunct/>
        <w:adjustRightInd/>
        <w:snapToGrid/>
        <w:spacing w:line="240" w:lineRule="auto"/>
        <w:jc w:val="left"/>
        <w:rPr>
          <w:rFonts w:ascii="Trebuchet MS" w:hAnsi="Trebuchet MS" w:cs="Arial"/>
          <w:sz w:val="16"/>
          <w:szCs w:val="16"/>
          <w:lang w:val="en-GB"/>
        </w:rPr>
      </w:pPr>
    </w:p>
    <w:p w14:paraId="378A2375" w14:textId="0A24DB61" w:rsidR="00BA32D9" w:rsidRPr="006C0350" w:rsidRDefault="00BA32D9" w:rsidP="005B040E">
      <w:pPr>
        <w:overflowPunct w:val="0"/>
        <w:topLinePunct/>
        <w:adjustRightInd/>
        <w:snapToGrid/>
        <w:spacing w:line="240" w:lineRule="auto"/>
        <w:jc w:val="left"/>
        <w:rPr>
          <w:rFonts w:ascii="Trebuchet MS" w:hAnsi="Trebuchet MS" w:cs="Arial"/>
          <w:sz w:val="16"/>
          <w:szCs w:val="16"/>
          <w:lang w:val="en-GB"/>
        </w:rPr>
      </w:pPr>
    </w:p>
    <w:p w14:paraId="4300D169" w14:textId="77777777" w:rsidR="00BA32D9" w:rsidRPr="006C0350" w:rsidRDefault="00BA32D9" w:rsidP="005B040E">
      <w:pPr>
        <w:overflowPunct w:val="0"/>
        <w:topLinePunct/>
        <w:adjustRightInd/>
        <w:snapToGrid/>
        <w:spacing w:line="240" w:lineRule="auto"/>
        <w:jc w:val="left"/>
        <w:rPr>
          <w:rFonts w:ascii="Trebuchet MS" w:hAnsi="Trebuchet MS" w:cs="Arial"/>
          <w:sz w:val="16"/>
          <w:szCs w:val="16"/>
          <w:lang w:val="en-GB"/>
        </w:rPr>
      </w:pPr>
    </w:p>
    <w:p w14:paraId="54FF133D" w14:textId="77777777" w:rsidR="00756CEE" w:rsidRPr="006C0350" w:rsidRDefault="00756CEE" w:rsidP="005B040E">
      <w:pPr>
        <w:overflowPunct w:val="0"/>
        <w:topLinePunct/>
        <w:adjustRightInd/>
        <w:snapToGrid/>
        <w:spacing w:line="240" w:lineRule="auto"/>
        <w:jc w:val="left"/>
        <w:rPr>
          <w:rFonts w:ascii="Trebuchet MS" w:hAnsi="Trebuchet MS" w:cs="Arial"/>
          <w:sz w:val="16"/>
          <w:szCs w:val="16"/>
          <w:lang w:val="en-GB"/>
        </w:rPr>
      </w:pPr>
    </w:p>
    <w:p w14:paraId="2BBC3619" w14:textId="77777777" w:rsidR="00756CEE" w:rsidRPr="006C0350" w:rsidRDefault="00756CEE" w:rsidP="005B040E">
      <w:pPr>
        <w:overflowPunct w:val="0"/>
        <w:topLinePunct/>
        <w:adjustRightInd/>
        <w:snapToGrid/>
        <w:spacing w:line="240" w:lineRule="auto"/>
        <w:jc w:val="left"/>
        <w:rPr>
          <w:rFonts w:ascii="Trebuchet MS" w:hAnsi="Trebuchet MS" w:cs="Arial"/>
          <w:sz w:val="16"/>
          <w:szCs w:val="16"/>
          <w:lang w:val="en-GB"/>
        </w:rPr>
      </w:pPr>
    </w:p>
    <w:p w14:paraId="6D537BED" w14:textId="77777777" w:rsidR="00756CEE" w:rsidRPr="006C0350" w:rsidRDefault="00756CEE" w:rsidP="005B040E">
      <w:pPr>
        <w:overflowPunct w:val="0"/>
        <w:topLinePunct/>
        <w:adjustRightInd/>
        <w:snapToGrid/>
        <w:spacing w:line="240" w:lineRule="auto"/>
        <w:jc w:val="left"/>
        <w:rPr>
          <w:rFonts w:ascii="Trebuchet MS" w:hAnsi="Trebuchet MS" w:cs="Arial"/>
          <w:sz w:val="16"/>
          <w:szCs w:val="16"/>
          <w:lang w:val="en-GB"/>
        </w:rPr>
      </w:pPr>
    </w:p>
    <w:p w14:paraId="0E09B25C" w14:textId="3CE6386F" w:rsidR="00756CEE" w:rsidRPr="006C0350" w:rsidRDefault="00756CEE" w:rsidP="005B040E">
      <w:pPr>
        <w:overflowPunct w:val="0"/>
        <w:topLinePunct/>
        <w:adjustRightInd/>
        <w:snapToGrid/>
        <w:spacing w:line="240" w:lineRule="auto"/>
        <w:jc w:val="left"/>
        <w:rPr>
          <w:rFonts w:ascii="Trebuchet MS" w:hAnsi="Trebuchet MS" w:cs="Arial"/>
          <w:sz w:val="16"/>
          <w:szCs w:val="16"/>
          <w:lang w:val="en-GB"/>
        </w:rPr>
      </w:pPr>
    </w:p>
    <w:p w14:paraId="670FDFC6" w14:textId="77777777" w:rsidR="00BA32D9" w:rsidRPr="006C0350" w:rsidRDefault="00BA32D9" w:rsidP="005B040E">
      <w:pPr>
        <w:overflowPunct w:val="0"/>
        <w:topLinePunct/>
        <w:adjustRightInd/>
        <w:snapToGrid/>
        <w:spacing w:line="240" w:lineRule="auto"/>
        <w:jc w:val="left"/>
        <w:rPr>
          <w:rFonts w:ascii="Trebuchet MS" w:hAnsi="Trebuchet MS" w:cs="Arial"/>
          <w:sz w:val="16"/>
          <w:szCs w:val="16"/>
          <w:lang w:val="en-GB"/>
        </w:rPr>
      </w:pPr>
    </w:p>
    <w:p w14:paraId="3699173D" w14:textId="77777777" w:rsidR="00756CEE" w:rsidRPr="006C0350" w:rsidRDefault="00756CEE" w:rsidP="005B040E">
      <w:pPr>
        <w:overflowPunct w:val="0"/>
        <w:topLinePunct/>
        <w:adjustRightInd/>
        <w:snapToGrid/>
        <w:spacing w:line="240" w:lineRule="auto"/>
        <w:jc w:val="left"/>
        <w:rPr>
          <w:rFonts w:ascii="Trebuchet MS" w:hAnsi="Trebuchet MS" w:cs="Arial"/>
          <w:sz w:val="16"/>
          <w:szCs w:val="16"/>
          <w:lang w:val="en-GB"/>
        </w:rPr>
      </w:pPr>
    </w:p>
    <w:p w14:paraId="01771195" w14:textId="77777777" w:rsidR="00756CEE" w:rsidRPr="006C0350" w:rsidRDefault="00756CEE" w:rsidP="005B040E">
      <w:pPr>
        <w:overflowPunct w:val="0"/>
        <w:topLinePunct/>
        <w:adjustRightInd/>
        <w:snapToGrid/>
        <w:spacing w:line="240" w:lineRule="auto"/>
        <w:jc w:val="left"/>
        <w:rPr>
          <w:rFonts w:ascii="Trebuchet MS" w:hAnsi="Trebuchet MS" w:cs="Arial"/>
          <w:sz w:val="16"/>
          <w:szCs w:val="16"/>
          <w:lang w:val="en-GB"/>
        </w:rPr>
      </w:pPr>
    </w:p>
    <w:p w14:paraId="4A99BEBC" w14:textId="77777777" w:rsidR="00756CEE" w:rsidRPr="006C0350" w:rsidRDefault="00756CEE" w:rsidP="005B040E">
      <w:pPr>
        <w:overflowPunct w:val="0"/>
        <w:topLinePunct/>
        <w:adjustRightInd/>
        <w:snapToGrid/>
        <w:spacing w:line="240" w:lineRule="auto"/>
        <w:jc w:val="left"/>
        <w:rPr>
          <w:rFonts w:ascii="Trebuchet MS" w:hAnsi="Trebuchet MS" w:cs="Arial"/>
          <w:sz w:val="16"/>
          <w:szCs w:val="16"/>
          <w:lang w:val="en-GB"/>
        </w:rPr>
      </w:pPr>
    </w:p>
    <w:p w14:paraId="7FA2D1CE" w14:textId="2C174668" w:rsidR="00756CEE" w:rsidRPr="006C0350" w:rsidRDefault="00756CEE" w:rsidP="005B040E">
      <w:pPr>
        <w:overflowPunct w:val="0"/>
        <w:topLinePunct/>
        <w:adjustRightInd/>
        <w:snapToGrid/>
        <w:spacing w:line="240" w:lineRule="auto"/>
        <w:jc w:val="left"/>
        <w:rPr>
          <w:rFonts w:ascii="Trebuchet MS" w:hAnsi="Trebuchet MS" w:cs="Arial"/>
          <w:sz w:val="16"/>
          <w:szCs w:val="16"/>
          <w:lang w:val="en-GB"/>
        </w:rPr>
      </w:pPr>
    </w:p>
    <w:p w14:paraId="13F4BBE8" w14:textId="529EACD5" w:rsidR="002B6DA0" w:rsidRPr="006C0350" w:rsidRDefault="002B6DA0" w:rsidP="005B040E">
      <w:pPr>
        <w:overflowPunct w:val="0"/>
        <w:topLinePunct/>
        <w:adjustRightInd/>
        <w:snapToGrid/>
        <w:spacing w:line="240" w:lineRule="auto"/>
        <w:jc w:val="left"/>
        <w:rPr>
          <w:rFonts w:ascii="Trebuchet MS" w:hAnsi="Trebuchet MS" w:cs="Arial"/>
          <w:sz w:val="16"/>
          <w:szCs w:val="16"/>
          <w:lang w:val="en-GB"/>
        </w:rPr>
      </w:pPr>
    </w:p>
    <w:p w14:paraId="2C5949D6" w14:textId="5DDA88D7" w:rsidR="002B6DA0" w:rsidRPr="006C0350" w:rsidRDefault="002B6DA0" w:rsidP="005B040E">
      <w:pPr>
        <w:overflowPunct w:val="0"/>
        <w:topLinePunct/>
        <w:adjustRightInd/>
        <w:snapToGrid/>
        <w:spacing w:line="240" w:lineRule="auto"/>
        <w:jc w:val="left"/>
        <w:rPr>
          <w:rFonts w:ascii="Trebuchet MS" w:hAnsi="Trebuchet MS" w:cs="Arial"/>
          <w:sz w:val="16"/>
          <w:szCs w:val="16"/>
          <w:lang w:val="en-GB"/>
        </w:rPr>
      </w:pPr>
    </w:p>
    <w:p w14:paraId="23C080FD" w14:textId="7F0FFE52" w:rsidR="002B6DA0" w:rsidRPr="006C0350" w:rsidRDefault="002B6DA0" w:rsidP="005B040E">
      <w:pPr>
        <w:overflowPunct w:val="0"/>
        <w:topLinePunct/>
        <w:adjustRightInd/>
        <w:snapToGrid/>
        <w:spacing w:line="240" w:lineRule="auto"/>
        <w:jc w:val="left"/>
        <w:rPr>
          <w:rFonts w:ascii="Trebuchet MS" w:hAnsi="Trebuchet MS" w:cs="Arial"/>
          <w:sz w:val="16"/>
          <w:szCs w:val="16"/>
          <w:lang w:val="en-GB"/>
        </w:rPr>
      </w:pPr>
    </w:p>
    <w:p w14:paraId="4D971AC8" w14:textId="77777777" w:rsidR="00756CEE" w:rsidRPr="006C0350" w:rsidRDefault="00756CEE" w:rsidP="005B040E">
      <w:pPr>
        <w:overflowPunct w:val="0"/>
        <w:topLinePunct/>
        <w:adjustRightInd/>
        <w:snapToGrid/>
        <w:spacing w:line="240" w:lineRule="auto"/>
        <w:jc w:val="left"/>
        <w:rPr>
          <w:rFonts w:ascii="Trebuchet MS" w:hAnsi="Trebuchet MS" w:cs="Arial"/>
          <w:sz w:val="16"/>
          <w:szCs w:val="16"/>
          <w:lang w:val="en-GB"/>
        </w:rPr>
      </w:pPr>
    </w:p>
    <w:p w14:paraId="0065A612" w14:textId="77777777" w:rsidR="00830BBD" w:rsidRPr="006C0350" w:rsidRDefault="00830BBD" w:rsidP="005B040E">
      <w:pPr>
        <w:overflowPunct w:val="0"/>
        <w:topLinePunct/>
        <w:adjustRightInd/>
        <w:snapToGrid/>
        <w:spacing w:line="240" w:lineRule="auto"/>
        <w:jc w:val="left"/>
        <w:rPr>
          <w:rFonts w:ascii="Trebuchet MS" w:hAnsi="Trebuchet MS" w:cs="Arial"/>
          <w:sz w:val="16"/>
          <w:szCs w:val="16"/>
          <w:lang w:val="en-GB"/>
        </w:rPr>
      </w:pPr>
    </w:p>
    <w:p w14:paraId="7023983C" w14:textId="77777777" w:rsidR="00830BBD" w:rsidRPr="006C0350" w:rsidRDefault="00830BBD" w:rsidP="005B040E">
      <w:pPr>
        <w:overflowPunct w:val="0"/>
        <w:topLinePunct/>
        <w:adjustRightInd/>
        <w:snapToGrid/>
        <w:spacing w:line="240" w:lineRule="auto"/>
        <w:jc w:val="left"/>
        <w:rPr>
          <w:rFonts w:ascii="Trebuchet MS" w:hAnsi="Trebuchet MS" w:cs="Arial"/>
          <w:sz w:val="16"/>
          <w:szCs w:val="16"/>
          <w:lang w:val="en-GB"/>
        </w:rPr>
      </w:pPr>
    </w:p>
    <w:p w14:paraId="6D2B3AE3" w14:textId="77777777" w:rsidR="00830BBD" w:rsidRPr="006C0350" w:rsidRDefault="00830BBD" w:rsidP="005B040E">
      <w:pPr>
        <w:overflowPunct w:val="0"/>
        <w:topLinePunct/>
        <w:adjustRightInd/>
        <w:snapToGrid/>
        <w:spacing w:line="240" w:lineRule="auto"/>
        <w:jc w:val="left"/>
        <w:rPr>
          <w:rFonts w:ascii="Trebuchet MS" w:hAnsi="Trebuchet MS" w:cs="Arial"/>
          <w:sz w:val="16"/>
          <w:szCs w:val="16"/>
          <w:lang w:val="en-GB"/>
        </w:rPr>
      </w:pPr>
    </w:p>
    <w:p w14:paraId="578ACA02" w14:textId="77777777" w:rsidR="00830BBD" w:rsidRPr="006C0350" w:rsidRDefault="00830BBD" w:rsidP="005B040E">
      <w:pPr>
        <w:overflowPunct w:val="0"/>
        <w:topLinePunct/>
        <w:adjustRightInd/>
        <w:snapToGrid/>
        <w:spacing w:line="240" w:lineRule="auto"/>
        <w:jc w:val="left"/>
        <w:rPr>
          <w:rFonts w:ascii="Trebuchet MS" w:hAnsi="Trebuchet MS" w:cs="Arial"/>
          <w:sz w:val="16"/>
          <w:szCs w:val="16"/>
          <w:lang w:val="en-GB"/>
        </w:rPr>
      </w:pPr>
    </w:p>
    <w:p w14:paraId="4F036DAE" w14:textId="77777777" w:rsidR="00830BBD" w:rsidRPr="006C0350" w:rsidRDefault="00830BBD" w:rsidP="005B040E">
      <w:pPr>
        <w:overflowPunct w:val="0"/>
        <w:topLinePunct/>
        <w:adjustRightInd/>
        <w:snapToGrid/>
        <w:spacing w:line="240" w:lineRule="auto"/>
        <w:jc w:val="left"/>
        <w:rPr>
          <w:rFonts w:ascii="Trebuchet MS" w:hAnsi="Trebuchet MS" w:cs="Arial"/>
          <w:sz w:val="16"/>
          <w:szCs w:val="16"/>
          <w:lang w:val="en-GB"/>
        </w:rPr>
      </w:pPr>
    </w:p>
    <w:p w14:paraId="4BC60127" w14:textId="78B3D229" w:rsidR="00F60674" w:rsidRPr="006C0350" w:rsidRDefault="00756CEE" w:rsidP="005B040E">
      <w:pPr>
        <w:overflowPunct w:val="0"/>
        <w:topLinePunct/>
        <w:adjustRightInd/>
        <w:snapToGrid/>
        <w:spacing w:line="240" w:lineRule="auto"/>
        <w:jc w:val="left"/>
        <w:rPr>
          <w:rFonts w:ascii="Trebuchet MS" w:hAnsi="Trebuchet MS" w:cs="Arial"/>
          <w:sz w:val="18"/>
          <w:szCs w:val="18"/>
          <w:lang w:val="en-GB"/>
        </w:rPr>
      </w:pPr>
      <w:r w:rsidRPr="006C0350">
        <w:rPr>
          <w:rFonts w:ascii="Trebuchet MS" w:hint="eastAsia"/>
          <w:sz w:val="18"/>
        </w:rPr>
        <w:t>随附的附注为该等财务报表的一部分。</w:t>
      </w:r>
      <w:r w:rsidRPr="006C0350">
        <w:rPr>
          <w:rFonts w:hint="eastAsia"/>
        </w:rPr>
        <w:br w:type="page"/>
      </w:r>
    </w:p>
    <w:p w14:paraId="286EE669" w14:textId="3012F3F1" w:rsidR="00071389" w:rsidRPr="006C0350" w:rsidRDefault="00071389" w:rsidP="005B040E">
      <w:pPr>
        <w:pStyle w:val="Heading2"/>
        <w:overflowPunct w:val="0"/>
        <w:topLinePunct/>
      </w:pPr>
      <w:bookmarkStart w:id="12" w:name="_损益和其他全面收益表（未经审计）"/>
      <w:bookmarkEnd w:id="12"/>
      <w:r w:rsidRPr="006C0350">
        <w:rPr>
          <w:rFonts w:hint="eastAsia"/>
        </w:rPr>
        <w:lastRenderedPageBreak/>
        <w:t>损益和其他全面收益表（未经审计）</w:t>
      </w:r>
    </w:p>
    <w:p w14:paraId="07F950CA" w14:textId="39E67881" w:rsidR="00071389" w:rsidRPr="006C0350" w:rsidRDefault="00071389" w:rsidP="005B040E">
      <w:pPr>
        <w:overflowPunct w:val="0"/>
        <w:topLinePunct/>
        <w:adjustRightInd/>
        <w:snapToGrid/>
        <w:spacing w:line="240" w:lineRule="auto"/>
        <w:jc w:val="left"/>
        <w:rPr>
          <w:rFonts w:ascii="Trebuchet MS" w:hAnsi="Trebuchet MS" w:cs="Arial"/>
          <w:b/>
          <w:szCs w:val="20"/>
        </w:rPr>
      </w:pPr>
    </w:p>
    <w:p w14:paraId="59A9C1E8" w14:textId="7E859172" w:rsidR="00071389" w:rsidRPr="006C0350" w:rsidRDefault="00071389" w:rsidP="005B040E">
      <w:pPr>
        <w:overflowPunct w:val="0"/>
        <w:topLinePunct/>
        <w:adjustRightInd/>
        <w:snapToGrid/>
        <w:spacing w:line="240" w:lineRule="auto"/>
        <w:jc w:val="left"/>
        <w:rPr>
          <w:rFonts w:ascii="Trebuchet MS" w:hAnsi="Trebuchet MS" w:cs="Arial"/>
          <w:b/>
          <w:lang w:val="en-G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roofErr w:type="gramStart"/>
      <w:r w:rsidRPr="006C0350">
        <w:rPr>
          <w:rFonts w:ascii="Trebuchet MS" w:hint="eastAsia"/>
          <w:b/>
        </w:rPr>
        <w:t>止</w:t>
      </w:r>
      <w:proofErr w:type="gramEnd"/>
      <w:r w:rsidRPr="006C0350">
        <w:rPr>
          <w:rFonts w:ascii="Trebuchet MS" w:hint="eastAsia"/>
          <w:b/>
        </w:rPr>
        <w:t>六个月</w:t>
      </w:r>
    </w:p>
    <w:p w14:paraId="4D53A015" w14:textId="3C4DAC95" w:rsidR="00071389" w:rsidRPr="006C0350" w:rsidRDefault="00071389" w:rsidP="005B040E">
      <w:pPr>
        <w:overflowPunct w:val="0"/>
        <w:topLinePunct/>
        <w:adjustRightInd/>
        <w:snapToGrid/>
        <w:spacing w:line="240" w:lineRule="auto"/>
        <w:jc w:val="left"/>
        <w:rPr>
          <w:rFonts w:ascii="Trebuchet MS" w:hAnsi="Trebuchet MS" w:cs="Arial"/>
          <w:b/>
          <w:szCs w:val="20"/>
        </w:rPr>
      </w:pPr>
    </w:p>
    <w:tbl>
      <w:tblPr>
        <w:tblW w:w="9561" w:type="dxa"/>
        <w:tblInd w:w="-72" w:type="dxa"/>
        <w:tblLayout w:type="fixed"/>
        <w:tblLook w:val="0000" w:firstRow="0" w:lastRow="0" w:firstColumn="0" w:lastColumn="0" w:noHBand="0" w:noVBand="0"/>
      </w:tblPr>
      <w:tblGrid>
        <w:gridCol w:w="4954"/>
        <w:gridCol w:w="389"/>
        <w:gridCol w:w="1886"/>
        <w:gridCol w:w="446"/>
        <w:gridCol w:w="1886"/>
      </w:tblGrid>
      <w:tr w:rsidR="009068F4" w:rsidRPr="006C0350" w14:paraId="03A81C67" w14:textId="77777777" w:rsidTr="00293295">
        <w:trPr>
          <w:trHeight w:val="605"/>
        </w:trPr>
        <w:tc>
          <w:tcPr>
            <w:tcW w:w="4954" w:type="dxa"/>
            <w:shd w:val="clear" w:color="auto" w:fill="auto"/>
            <w:noWrap/>
            <w:vAlign w:val="bottom"/>
          </w:tcPr>
          <w:p w14:paraId="34B393A3" w14:textId="77777777" w:rsidR="009068F4" w:rsidRPr="006C0350" w:rsidRDefault="009068F4" w:rsidP="005B040E">
            <w:pPr>
              <w:overflowPunct w:val="0"/>
              <w:topLinePunct/>
              <w:ind w:left="90" w:right="318" w:hanging="14"/>
              <w:jc w:val="left"/>
              <w:rPr>
                <w:rFonts w:ascii="Trebuchet MS" w:hAnsi="Trebuchet MS" w:cs="Arial"/>
                <w:sz w:val="18"/>
                <w:szCs w:val="18"/>
              </w:rPr>
            </w:pPr>
          </w:p>
        </w:tc>
        <w:tc>
          <w:tcPr>
            <w:tcW w:w="389" w:type="dxa"/>
            <w:vAlign w:val="bottom"/>
          </w:tcPr>
          <w:p w14:paraId="65CA2758" w14:textId="1751E526" w:rsidR="009068F4" w:rsidRPr="006C0350" w:rsidRDefault="009068F4" w:rsidP="005B040E">
            <w:pPr>
              <w:overflowPunct w:val="0"/>
              <w:topLinePunct/>
              <w:spacing w:line="200" w:lineRule="exact"/>
              <w:ind w:right="-93" w:hanging="198"/>
              <w:jc w:val="right"/>
              <w:rPr>
                <w:rFonts w:ascii="Trebuchet MS" w:hAnsi="Trebuchet MS" w:cs="Arial"/>
                <w:sz w:val="18"/>
                <w:szCs w:val="18"/>
                <w:lang w:val="en-GB"/>
              </w:rPr>
            </w:pPr>
            <w:r w:rsidRPr="006C0350">
              <w:rPr>
                <w:rFonts w:ascii="Trebuchet MS" w:hint="eastAsia"/>
                <w:sz w:val="18"/>
              </w:rPr>
              <w:t>附注</w:t>
            </w:r>
          </w:p>
        </w:tc>
        <w:tc>
          <w:tcPr>
            <w:tcW w:w="1886" w:type="dxa"/>
            <w:vAlign w:val="bottom"/>
          </w:tcPr>
          <w:p w14:paraId="648DA661" w14:textId="6F1383F1" w:rsidR="008B008E" w:rsidRDefault="009068F4" w:rsidP="005B040E">
            <w:pPr>
              <w:tabs>
                <w:tab w:val="decimal" w:pos="1318"/>
              </w:tabs>
              <w:overflowPunct w:val="0"/>
              <w:topLinePunct/>
              <w:ind w:left="-112" w:right="-18"/>
              <w:jc w:val="right"/>
              <w:rPr>
                <w:rFonts w:ascii="Trebuchet MS"/>
                <w:sz w:val="18"/>
              </w:rPr>
            </w:pPr>
            <w:r w:rsidRPr="006C0350">
              <w:rPr>
                <w:rFonts w:ascii="Trebuchet MS" w:hint="eastAsia"/>
                <w:sz w:val="18"/>
              </w:rPr>
              <w:t>截至</w:t>
            </w:r>
            <w:r w:rsidRPr="006C0350">
              <w:rPr>
                <w:rFonts w:ascii="Trebuchet MS" w:hint="eastAsia"/>
                <w:sz w:val="18"/>
              </w:rPr>
              <w:t>2024</w:t>
            </w:r>
            <w:r w:rsidRPr="006C0350">
              <w:rPr>
                <w:rFonts w:ascii="Trebuchet MS" w:hint="eastAsia"/>
                <w:sz w:val="18"/>
              </w:rPr>
              <w:t>年</w:t>
            </w:r>
            <w:r w:rsidR="008B008E">
              <w:rPr>
                <w:rFonts w:ascii="Trebuchet MS" w:hint="eastAsia"/>
                <w:sz w:val="18"/>
              </w:rPr>
              <w:br/>
            </w:r>
            <w:r w:rsidRPr="006C0350">
              <w:rPr>
                <w:rFonts w:ascii="Trebuchet MS" w:hint="eastAsia"/>
                <w:sz w:val="18"/>
              </w:rPr>
              <w:t>6</w:t>
            </w:r>
            <w:r w:rsidRPr="006C0350">
              <w:rPr>
                <w:rFonts w:ascii="Trebuchet MS" w:hint="eastAsia"/>
                <w:sz w:val="18"/>
              </w:rPr>
              <w:t>月</w:t>
            </w:r>
            <w:r w:rsidRPr="006C0350">
              <w:rPr>
                <w:rFonts w:ascii="Trebuchet MS" w:hint="eastAsia"/>
                <w:sz w:val="18"/>
              </w:rPr>
              <w:t>30</w:t>
            </w:r>
            <w:r w:rsidRPr="006C0350">
              <w:rPr>
                <w:rFonts w:ascii="Trebuchet MS" w:hint="eastAsia"/>
                <w:sz w:val="18"/>
              </w:rPr>
              <w:t>日</w:t>
            </w:r>
            <w:proofErr w:type="gramStart"/>
            <w:r w:rsidRPr="006C0350">
              <w:rPr>
                <w:rFonts w:ascii="Trebuchet MS" w:hint="eastAsia"/>
                <w:sz w:val="18"/>
              </w:rPr>
              <w:t>止</w:t>
            </w:r>
            <w:proofErr w:type="gramEnd"/>
            <w:r w:rsidRPr="006C0350">
              <w:rPr>
                <w:rFonts w:ascii="Trebuchet MS" w:hint="eastAsia"/>
                <w:sz w:val="18"/>
              </w:rPr>
              <w:t>六个月</w:t>
            </w:r>
          </w:p>
          <w:p w14:paraId="6833AC07" w14:textId="1CD9A4A2" w:rsidR="009068F4" w:rsidRPr="006C0350" w:rsidRDefault="009068F4" w:rsidP="000D7EB9">
            <w:pPr>
              <w:tabs>
                <w:tab w:val="decimal" w:pos="1318"/>
              </w:tabs>
              <w:overflowPunct w:val="0"/>
              <w:topLinePunct/>
              <w:ind w:left="-112" w:right="-96"/>
              <w:jc w:val="right"/>
              <w:rPr>
                <w:rFonts w:ascii="Trebuchet MS" w:hAnsi="Trebuchet MS" w:cs="Arial"/>
                <w:sz w:val="18"/>
                <w:szCs w:val="18"/>
                <w:lang w:val="en-GB"/>
              </w:rPr>
            </w:pPr>
            <w:r w:rsidRPr="006C0350">
              <w:rPr>
                <w:rFonts w:ascii="Trebuchet MS" w:hint="eastAsia"/>
                <w:sz w:val="18"/>
              </w:rPr>
              <w:t>（未经审计）</w:t>
            </w:r>
          </w:p>
        </w:tc>
        <w:tc>
          <w:tcPr>
            <w:tcW w:w="446" w:type="dxa"/>
            <w:vAlign w:val="bottom"/>
          </w:tcPr>
          <w:p w14:paraId="215B8440" w14:textId="77777777" w:rsidR="009068F4" w:rsidRPr="006C0350" w:rsidRDefault="009068F4" w:rsidP="005B040E">
            <w:pPr>
              <w:overflowPunct w:val="0"/>
              <w:topLinePunct/>
              <w:ind w:left="-112" w:right="-14"/>
              <w:jc w:val="right"/>
              <w:rPr>
                <w:rFonts w:ascii="Trebuchet MS" w:hAnsi="Trebuchet MS" w:cs="Arial"/>
                <w:sz w:val="18"/>
                <w:szCs w:val="18"/>
              </w:rPr>
            </w:pPr>
          </w:p>
        </w:tc>
        <w:tc>
          <w:tcPr>
            <w:tcW w:w="1886" w:type="dxa"/>
            <w:vAlign w:val="bottom"/>
          </w:tcPr>
          <w:p w14:paraId="449739BF" w14:textId="3FDBD1FC" w:rsidR="008B008E" w:rsidRDefault="009068F4" w:rsidP="005B040E">
            <w:pPr>
              <w:tabs>
                <w:tab w:val="decimal" w:pos="1318"/>
              </w:tabs>
              <w:overflowPunct w:val="0"/>
              <w:topLinePunct/>
              <w:ind w:left="-112" w:right="-18"/>
              <w:jc w:val="right"/>
              <w:rPr>
                <w:rFonts w:ascii="Trebuchet MS"/>
                <w:sz w:val="18"/>
              </w:rPr>
            </w:pPr>
            <w:r w:rsidRPr="006C0350">
              <w:rPr>
                <w:rFonts w:ascii="Trebuchet MS" w:hint="eastAsia"/>
                <w:sz w:val="18"/>
              </w:rPr>
              <w:t>截至</w:t>
            </w:r>
            <w:r w:rsidRPr="006C0350">
              <w:rPr>
                <w:rFonts w:ascii="Trebuchet MS" w:hint="eastAsia"/>
                <w:sz w:val="18"/>
              </w:rPr>
              <w:t>2023</w:t>
            </w:r>
            <w:r w:rsidRPr="006C0350">
              <w:rPr>
                <w:rFonts w:ascii="Trebuchet MS" w:hint="eastAsia"/>
                <w:sz w:val="18"/>
              </w:rPr>
              <w:t>年</w:t>
            </w:r>
            <w:r w:rsidR="008B008E">
              <w:rPr>
                <w:rFonts w:ascii="Trebuchet MS" w:hint="eastAsia"/>
                <w:sz w:val="18"/>
              </w:rPr>
              <w:br/>
            </w:r>
            <w:r w:rsidRPr="006C0350">
              <w:rPr>
                <w:rFonts w:ascii="Trebuchet MS" w:hint="eastAsia"/>
                <w:sz w:val="18"/>
              </w:rPr>
              <w:t>6</w:t>
            </w:r>
            <w:r w:rsidRPr="006C0350">
              <w:rPr>
                <w:rFonts w:ascii="Trebuchet MS" w:hint="eastAsia"/>
                <w:sz w:val="18"/>
              </w:rPr>
              <w:t>月</w:t>
            </w:r>
            <w:r w:rsidRPr="006C0350">
              <w:rPr>
                <w:rFonts w:ascii="Trebuchet MS" w:hint="eastAsia"/>
                <w:sz w:val="18"/>
              </w:rPr>
              <w:t>30</w:t>
            </w:r>
            <w:r w:rsidRPr="006C0350">
              <w:rPr>
                <w:rFonts w:ascii="Trebuchet MS" w:hint="eastAsia"/>
                <w:sz w:val="18"/>
              </w:rPr>
              <w:t>日</w:t>
            </w:r>
            <w:proofErr w:type="gramStart"/>
            <w:r w:rsidRPr="006C0350">
              <w:rPr>
                <w:rFonts w:ascii="Trebuchet MS" w:hint="eastAsia"/>
                <w:sz w:val="18"/>
              </w:rPr>
              <w:t>止</w:t>
            </w:r>
            <w:proofErr w:type="gramEnd"/>
            <w:r w:rsidRPr="006C0350">
              <w:rPr>
                <w:rFonts w:ascii="Trebuchet MS" w:hint="eastAsia"/>
                <w:sz w:val="18"/>
              </w:rPr>
              <w:t>六个月</w:t>
            </w:r>
          </w:p>
          <w:p w14:paraId="4EED60D1" w14:textId="62FAA4F5" w:rsidR="009068F4" w:rsidRPr="006C0350" w:rsidRDefault="009068F4" w:rsidP="000D7EB9">
            <w:pPr>
              <w:tabs>
                <w:tab w:val="decimal" w:pos="1318"/>
              </w:tabs>
              <w:overflowPunct w:val="0"/>
              <w:topLinePunct/>
              <w:ind w:left="-112" w:right="-96"/>
              <w:jc w:val="right"/>
              <w:rPr>
                <w:rFonts w:ascii="Trebuchet MS" w:hAnsi="Trebuchet MS" w:cs="Arial"/>
                <w:sz w:val="18"/>
                <w:szCs w:val="18"/>
              </w:rPr>
            </w:pPr>
            <w:r w:rsidRPr="006C0350">
              <w:rPr>
                <w:rFonts w:ascii="Trebuchet MS" w:hint="eastAsia"/>
                <w:sz w:val="18"/>
              </w:rPr>
              <w:t>（未经审计）</w:t>
            </w:r>
          </w:p>
        </w:tc>
      </w:tr>
      <w:tr w:rsidR="009068F4" w:rsidRPr="006C0350" w14:paraId="3478E5B1" w14:textId="77777777" w:rsidTr="00293295">
        <w:trPr>
          <w:trHeight w:val="202"/>
        </w:trPr>
        <w:tc>
          <w:tcPr>
            <w:tcW w:w="4954" w:type="dxa"/>
            <w:shd w:val="clear" w:color="auto" w:fill="auto"/>
            <w:noWrap/>
            <w:vAlign w:val="bottom"/>
          </w:tcPr>
          <w:p w14:paraId="6356532A" w14:textId="77777777" w:rsidR="009068F4" w:rsidRPr="006C0350" w:rsidRDefault="009068F4" w:rsidP="005B040E">
            <w:pPr>
              <w:overflowPunct w:val="0"/>
              <w:topLinePunct/>
              <w:ind w:left="90" w:right="318" w:hanging="18"/>
              <w:jc w:val="left"/>
              <w:rPr>
                <w:rFonts w:ascii="Trebuchet MS" w:hAnsi="Trebuchet MS" w:cs="Arial"/>
                <w:sz w:val="18"/>
                <w:szCs w:val="18"/>
              </w:rPr>
            </w:pPr>
          </w:p>
        </w:tc>
        <w:tc>
          <w:tcPr>
            <w:tcW w:w="389" w:type="dxa"/>
          </w:tcPr>
          <w:p w14:paraId="1618A840" w14:textId="77777777" w:rsidR="009068F4" w:rsidRPr="006C0350" w:rsidRDefault="009068F4" w:rsidP="005B040E">
            <w:pPr>
              <w:tabs>
                <w:tab w:val="decimal" w:pos="1318"/>
                <w:tab w:val="decimal" w:pos="1418"/>
              </w:tabs>
              <w:overflowPunct w:val="0"/>
              <w:topLinePunct/>
              <w:ind w:left="-112" w:right="-18"/>
              <w:jc w:val="right"/>
              <w:rPr>
                <w:rFonts w:ascii="Trebuchet MS" w:hAnsi="Trebuchet MS" w:cs="Arial"/>
                <w:sz w:val="18"/>
                <w:szCs w:val="18"/>
                <w:lang w:val="en-GB"/>
              </w:rPr>
            </w:pPr>
          </w:p>
        </w:tc>
        <w:tc>
          <w:tcPr>
            <w:tcW w:w="1886" w:type="dxa"/>
            <w:vAlign w:val="bottom"/>
          </w:tcPr>
          <w:p w14:paraId="01C1517F" w14:textId="17543F9A" w:rsidR="009068F4" w:rsidRPr="006C0350" w:rsidRDefault="009068F4" w:rsidP="005B040E">
            <w:pPr>
              <w:tabs>
                <w:tab w:val="decimal" w:pos="1318"/>
                <w:tab w:val="decimal" w:pos="1418"/>
              </w:tabs>
              <w:overflowPunct w:val="0"/>
              <w:topLinePunct/>
              <w:ind w:left="-112" w:right="-18"/>
              <w:jc w:val="right"/>
              <w:rPr>
                <w:rFonts w:ascii="Trebuchet MS" w:hAnsi="Trebuchet MS" w:cs="Arial"/>
                <w:sz w:val="18"/>
                <w:szCs w:val="18"/>
                <w:lang w:val="en-GB"/>
              </w:rPr>
            </w:pPr>
            <w:r w:rsidRPr="006C0350">
              <w:rPr>
                <w:rFonts w:ascii="Trebuchet MS" w:hint="eastAsia"/>
                <w:sz w:val="18"/>
              </w:rPr>
              <w:t>人民币</w:t>
            </w:r>
          </w:p>
        </w:tc>
        <w:tc>
          <w:tcPr>
            <w:tcW w:w="446" w:type="dxa"/>
            <w:vAlign w:val="bottom"/>
          </w:tcPr>
          <w:p w14:paraId="70602371" w14:textId="77777777" w:rsidR="009068F4" w:rsidRPr="006C0350" w:rsidRDefault="009068F4" w:rsidP="005B040E">
            <w:pPr>
              <w:tabs>
                <w:tab w:val="decimal" w:pos="1508"/>
              </w:tabs>
              <w:overflowPunct w:val="0"/>
              <w:topLinePunct/>
              <w:jc w:val="right"/>
              <w:rPr>
                <w:rFonts w:ascii="Trebuchet MS" w:hAnsi="Trebuchet MS" w:cs="Arial"/>
                <w:sz w:val="18"/>
                <w:szCs w:val="18"/>
                <w:lang w:val="en-GB"/>
              </w:rPr>
            </w:pPr>
          </w:p>
        </w:tc>
        <w:tc>
          <w:tcPr>
            <w:tcW w:w="1886" w:type="dxa"/>
            <w:vAlign w:val="bottom"/>
          </w:tcPr>
          <w:p w14:paraId="333C89A2" w14:textId="77777777" w:rsidR="009068F4" w:rsidRPr="006C0350" w:rsidRDefault="009068F4" w:rsidP="005B040E">
            <w:pPr>
              <w:tabs>
                <w:tab w:val="decimal" w:pos="1318"/>
              </w:tabs>
              <w:overflowPunct w:val="0"/>
              <w:topLinePunct/>
              <w:ind w:right="-18"/>
              <w:jc w:val="right"/>
              <w:rPr>
                <w:rFonts w:ascii="Trebuchet MS" w:hAnsi="Trebuchet MS" w:cs="Arial"/>
                <w:sz w:val="18"/>
                <w:szCs w:val="18"/>
                <w:lang w:val="en-GB"/>
              </w:rPr>
            </w:pPr>
            <w:r w:rsidRPr="006C0350">
              <w:rPr>
                <w:rFonts w:ascii="Trebuchet MS" w:hint="eastAsia"/>
                <w:sz w:val="18"/>
              </w:rPr>
              <w:t>人民币</w:t>
            </w:r>
          </w:p>
        </w:tc>
      </w:tr>
      <w:tr w:rsidR="009068F4" w:rsidRPr="006C0350" w14:paraId="494495F1" w14:textId="77777777" w:rsidTr="00293295">
        <w:trPr>
          <w:trHeight w:val="202"/>
        </w:trPr>
        <w:tc>
          <w:tcPr>
            <w:tcW w:w="4954" w:type="dxa"/>
            <w:shd w:val="clear" w:color="auto" w:fill="auto"/>
            <w:noWrap/>
            <w:vAlign w:val="bottom"/>
          </w:tcPr>
          <w:p w14:paraId="1D1088FA" w14:textId="77777777" w:rsidR="009068F4" w:rsidRPr="006C0350" w:rsidRDefault="009068F4" w:rsidP="005B040E">
            <w:pPr>
              <w:overflowPunct w:val="0"/>
              <w:topLinePunct/>
              <w:ind w:left="90" w:hanging="18"/>
              <w:jc w:val="left"/>
              <w:rPr>
                <w:rFonts w:ascii="Trebuchet MS" w:hAnsi="Trebuchet MS" w:cs="Arial"/>
                <w:b/>
                <w:sz w:val="18"/>
                <w:szCs w:val="18"/>
              </w:rPr>
            </w:pPr>
          </w:p>
        </w:tc>
        <w:tc>
          <w:tcPr>
            <w:tcW w:w="389" w:type="dxa"/>
          </w:tcPr>
          <w:p w14:paraId="299E18D8" w14:textId="77777777" w:rsidR="009068F4" w:rsidRPr="006C0350" w:rsidRDefault="009068F4" w:rsidP="005B040E">
            <w:pPr>
              <w:tabs>
                <w:tab w:val="decimal" w:pos="1318"/>
              </w:tabs>
              <w:overflowPunct w:val="0"/>
              <w:topLinePunct/>
              <w:ind w:left="-112" w:right="-18"/>
              <w:jc w:val="right"/>
              <w:rPr>
                <w:rFonts w:ascii="Trebuchet MS" w:hAnsi="Trebuchet MS" w:cs="Arial"/>
                <w:sz w:val="18"/>
                <w:szCs w:val="18"/>
                <w:lang w:val="en-GB"/>
              </w:rPr>
            </w:pPr>
          </w:p>
        </w:tc>
        <w:tc>
          <w:tcPr>
            <w:tcW w:w="1886" w:type="dxa"/>
            <w:vAlign w:val="bottom"/>
          </w:tcPr>
          <w:p w14:paraId="1E6391D9" w14:textId="4AFB66A8" w:rsidR="009068F4" w:rsidRPr="006C0350" w:rsidRDefault="009068F4" w:rsidP="005B040E">
            <w:pPr>
              <w:tabs>
                <w:tab w:val="decimal" w:pos="1318"/>
              </w:tabs>
              <w:overflowPunct w:val="0"/>
              <w:topLinePunct/>
              <w:ind w:left="-112" w:right="-18"/>
              <w:jc w:val="right"/>
              <w:rPr>
                <w:rFonts w:ascii="Trebuchet MS" w:hAnsi="Trebuchet MS" w:cs="Arial"/>
                <w:sz w:val="18"/>
                <w:szCs w:val="18"/>
                <w:lang w:val="en-GB"/>
              </w:rPr>
            </w:pPr>
          </w:p>
        </w:tc>
        <w:tc>
          <w:tcPr>
            <w:tcW w:w="446" w:type="dxa"/>
            <w:vAlign w:val="bottom"/>
          </w:tcPr>
          <w:p w14:paraId="6CDF000E" w14:textId="77777777" w:rsidR="009068F4" w:rsidRPr="006C0350" w:rsidRDefault="009068F4" w:rsidP="005B040E">
            <w:pPr>
              <w:tabs>
                <w:tab w:val="decimal" w:pos="1508"/>
              </w:tabs>
              <w:overflowPunct w:val="0"/>
              <w:topLinePunct/>
              <w:jc w:val="right"/>
              <w:rPr>
                <w:rFonts w:ascii="Trebuchet MS" w:hAnsi="Trebuchet MS" w:cs="Arial"/>
                <w:sz w:val="18"/>
                <w:szCs w:val="18"/>
                <w:lang w:val="en-GB"/>
              </w:rPr>
            </w:pPr>
          </w:p>
        </w:tc>
        <w:tc>
          <w:tcPr>
            <w:tcW w:w="1886" w:type="dxa"/>
            <w:vAlign w:val="bottom"/>
          </w:tcPr>
          <w:p w14:paraId="42120B34" w14:textId="77777777" w:rsidR="009068F4" w:rsidRPr="006C0350" w:rsidRDefault="009068F4" w:rsidP="005B040E">
            <w:pPr>
              <w:tabs>
                <w:tab w:val="decimal" w:pos="1318"/>
              </w:tabs>
              <w:overflowPunct w:val="0"/>
              <w:topLinePunct/>
              <w:ind w:right="-18"/>
              <w:jc w:val="right"/>
              <w:rPr>
                <w:rFonts w:ascii="Trebuchet MS" w:hAnsi="Trebuchet MS" w:cs="Arial"/>
                <w:sz w:val="18"/>
                <w:szCs w:val="18"/>
                <w:lang w:val="en-GB"/>
              </w:rPr>
            </w:pPr>
          </w:p>
        </w:tc>
      </w:tr>
      <w:tr w:rsidR="009068F4" w:rsidRPr="006C0350" w14:paraId="54BEC657" w14:textId="77777777" w:rsidTr="00293295">
        <w:trPr>
          <w:trHeight w:val="202"/>
        </w:trPr>
        <w:tc>
          <w:tcPr>
            <w:tcW w:w="4954" w:type="dxa"/>
            <w:shd w:val="clear" w:color="auto" w:fill="auto"/>
            <w:noWrap/>
            <w:vAlign w:val="bottom"/>
          </w:tcPr>
          <w:p w14:paraId="67392666" w14:textId="77777777" w:rsidR="009068F4" w:rsidRPr="006C0350" w:rsidRDefault="009068F4" w:rsidP="005B040E">
            <w:pPr>
              <w:overflowPunct w:val="0"/>
              <w:topLinePunct/>
              <w:ind w:left="90" w:hanging="18"/>
              <w:jc w:val="left"/>
              <w:rPr>
                <w:rFonts w:ascii="Trebuchet MS" w:hAnsi="Trebuchet MS" w:cs="Arial"/>
                <w:b/>
                <w:sz w:val="18"/>
                <w:szCs w:val="18"/>
              </w:rPr>
            </w:pPr>
            <w:r w:rsidRPr="006C0350">
              <w:rPr>
                <w:rFonts w:ascii="Trebuchet MS" w:hint="eastAsia"/>
                <w:b/>
                <w:sz w:val="18"/>
              </w:rPr>
              <w:t>收入</w:t>
            </w:r>
          </w:p>
        </w:tc>
        <w:tc>
          <w:tcPr>
            <w:tcW w:w="389" w:type="dxa"/>
          </w:tcPr>
          <w:p w14:paraId="7A507F2A" w14:textId="77777777" w:rsidR="009068F4" w:rsidRPr="006C0350" w:rsidRDefault="009068F4" w:rsidP="005B040E">
            <w:pPr>
              <w:tabs>
                <w:tab w:val="decimal" w:pos="1318"/>
              </w:tabs>
              <w:overflowPunct w:val="0"/>
              <w:topLinePunct/>
              <w:ind w:left="-112" w:right="-18"/>
              <w:jc w:val="right"/>
              <w:rPr>
                <w:rFonts w:ascii="Trebuchet MS" w:hAnsi="Trebuchet MS" w:cs="Arial"/>
                <w:sz w:val="18"/>
                <w:szCs w:val="18"/>
                <w:lang w:val="en-GB"/>
              </w:rPr>
            </w:pPr>
          </w:p>
        </w:tc>
        <w:tc>
          <w:tcPr>
            <w:tcW w:w="1886" w:type="dxa"/>
            <w:vAlign w:val="bottom"/>
          </w:tcPr>
          <w:p w14:paraId="16830DD2" w14:textId="312BD9D5" w:rsidR="009068F4" w:rsidRPr="006C0350" w:rsidRDefault="009068F4" w:rsidP="005B040E">
            <w:pPr>
              <w:tabs>
                <w:tab w:val="decimal" w:pos="1318"/>
              </w:tabs>
              <w:overflowPunct w:val="0"/>
              <w:topLinePunct/>
              <w:ind w:left="-112" w:right="-18"/>
              <w:jc w:val="right"/>
              <w:rPr>
                <w:rFonts w:ascii="Trebuchet MS" w:hAnsi="Trebuchet MS" w:cs="Arial"/>
                <w:sz w:val="18"/>
                <w:szCs w:val="18"/>
                <w:lang w:val="en-GB"/>
              </w:rPr>
            </w:pPr>
          </w:p>
        </w:tc>
        <w:tc>
          <w:tcPr>
            <w:tcW w:w="446" w:type="dxa"/>
            <w:vAlign w:val="bottom"/>
          </w:tcPr>
          <w:p w14:paraId="3CB5E0F2" w14:textId="77777777" w:rsidR="009068F4" w:rsidRPr="006C0350" w:rsidRDefault="009068F4" w:rsidP="005B040E">
            <w:pPr>
              <w:tabs>
                <w:tab w:val="decimal" w:pos="1508"/>
              </w:tabs>
              <w:overflowPunct w:val="0"/>
              <w:topLinePunct/>
              <w:jc w:val="right"/>
              <w:rPr>
                <w:rFonts w:ascii="Trebuchet MS" w:hAnsi="Trebuchet MS" w:cs="Arial"/>
                <w:sz w:val="18"/>
                <w:szCs w:val="18"/>
                <w:lang w:val="en-GB"/>
              </w:rPr>
            </w:pPr>
          </w:p>
        </w:tc>
        <w:tc>
          <w:tcPr>
            <w:tcW w:w="1886" w:type="dxa"/>
            <w:vAlign w:val="bottom"/>
          </w:tcPr>
          <w:p w14:paraId="28836B79" w14:textId="77777777" w:rsidR="009068F4" w:rsidRPr="006C0350" w:rsidRDefault="009068F4" w:rsidP="005B040E">
            <w:pPr>
              <w:tabs>
                <w:tab w:val="decimal" w:pos="1318"/>
              </w:tabs>
              <w:overflowPunct w:val="0"/>
              <w:topLinePunct/>
              <w:ind w:right="-18"/>
              <w:jc w:val="right"/>
              <w:rPr>
                <w:rFonts w:ascii="Trebuchet MS" w:hAnsi="Trebuchet MS" w:cs="Arial"/>
                <w:sz w:val="18"/>
                <w:szCs w:val="18"/>
                <w:lang w:val="en-GB"/>
              </w:rPr>
            </w:pPr>
          </w:p>
        </w:tc>
      </w:tr>
      <w:tr w:rsidR="00763407" w:rsidRPr="006C0350" w14:paraId="4854FA8E" w14:textId="77777777" w:rsidTr="0098378C">
        <w:trPr>
          <w:trHeight w:val="202"/>
        </w:trPr>
        <w:tc>
          <w:tcPr>
            <w:tcW w:w="4954" w:type="dxa"/>
            <w:shd w:val="clear" w:color="auto" w:fill="auto"/>
            <w:noWrap/>
            <w:vAlign w:val="bottom"/>
          </w:tcPr>
          <w:p w14:paraId="35CBD917" w14:textId="78551607" w:rsidR="00763407" w:rsidRPr="006C0350" w:rsidRDefault="00763407" w:rsidP="005B040E">
            <w:pPr>
              <w:overflowPunct w:val="0"/>
              <w:topLinePunct/>
              <w:ind w:left="252" w:right="72" w:hanging="180"/>
              <w:jc w:val="left"/>
              <w:rPr>
                <w:rFonts w:ascii="Trebuchet MS" w:hAnsi="Trebuchet MS" w:cs="Arial"/>
                <w:sz w:val="18"/>
                <w:szCs w:val="18"/>
              </w:rPr>
            </w:pPr>
            <w:r w:rsidRPr="006C0350">
              <w:rPr>
                <w:rFonts w:ascii="Trebuchet MS" w:hint="eastAsia"/>
                <w:sz w:val="18"/>
              </w:rPr>
              <w:t>债务利息收入</w:t>
            </w:r>
          </w:p>
        </w:tc>
        <w:tc>
          <w:tcPr>
            <w:tcW w:w="389" w:type="dxa"/>
          </w:tcPr>
          <w:p w14:paraId="0775A864" w14:textId="77777777" w:rsidR="00763407" w:rsidRPr="006C0350" w:rsidRDefault="00763407" w:rsidP="005B040E">
            <w:pPr>
              <w:tabs>
                <w:tab w:val="decimal" w:pos="1318"/>
              </w:tabs>
              <w:overflowPunct w:val="0"/>
              <w:topLinePunct/>
              <w:ind w:right="-18"/>
              <w:jc w:val="right"/>
              <w:rPr>
                <w:rFonts w:ascii="Trebuchet MS" w:hAnsi="Trebuchet MS" w:cs="Arial"/>
                <w:sz w:val="18"/>
                <w:szCs w:val="18"/>
              </w:rPr>
            </w:pPr>
          </w:p>
        </w:tc>
        <w:tc>
          <w:tcPr>
            <w:tcW w:w="1886" w:type="dxa"/>
            <w:vAlign w:val="bottom"/>
          </w:tcPr>
          <w:p w14:paraId="685406E4" w14:textId="0B327E40" w:rsidR="00763407" w:rsidRPr="006C0350" w:rsidRDefault="002F0DF8" w:rsidP="005B040E">
            <w:pPr>
              <w:tabs>
                <w:tab w:val="decimal" w:pos="1670"/>
              </w:tabs>
              <w:overflowPunct w:val="0"/>
              <w:topLinePunct/>
              <w:ind w:right="-18"/>
              <w:jc w:val="right"/>
              <w:rPr>
                <w:rFonts w:ascii="Trebuchet MS" w:hAnsi="Trebuchet MS" w:cs="Arial"/>
                <w:sz w:val="18"/>
                <w:szCs w:val="18"/>
              </w:rPr>
            </w:pPr>
            <w:r w:rsidRPr="006C0350">
              <w:rPr>
                <w:rFonts w:ascii="Trebuchet MS" w:hint="eastAsia"/>
                <w:sz w:val="18"/>
              </w:rPr>
              <w:t xml:space="preserve">5,926,629 </w:t>
            </w:r>
          </w:p>
        </w:tc>
        <w:tc>
          <w:tcPr>
            <w:tcW w:w="446" w:type="dxa"/>
            <w:vAlign w:val="bottom"/>
          </w:tcPr>
          <w:p w14:paraId="7A995A3A" w14:textId="77777777" w:rsidR="00763407" w:rsidRPr="006C0350" w:rsidRDefault="00763407" w:rsidP="005B040E">
            <w:pPr>
              <w:tabs>
                <w:tab w:val="decimal" w:pos="1508"/>
              </w:tabs>
              <w:overflowPunct w:val="0"/>
              <w:topLinePunct/>
              <w:ind w:right="76"/>
              <w:jc w:val="right"/>
              <w:rPr>
                <w:rFonts w:ascii="Trebuchet MS" w:hAnsi="Trebuchet MS" w:cs="Arial"/>
                <w:sz w:val="18"/>
                <w:szCs w:val="18"/>
                <w:lang w:val="en-GB"/>
              </w:rPr>
            </w:pPr>
          </w:p>
        </w:tc>
        <w:tc>
          <w:tcPr>
            <w:tcW w:w="1886" w:type="dxa"/>
            <w:vAlign w:val="bottom"/>
          </w:tcPr>
          <w:p w14:paraId="68275782" w14:textId="2B220198" w:rsidR="00763407" w:rsidRPr="006C0350" w:rsidRDefault="00763407" w:rsidP="005B040E">
            <w:pPr>
              <w:tabs>
                <w:tab w:val="decimal" w:pos="1670"/>
              </w:tabs>
              <w:overflowPunct w:val="0"/>
              <w:topLinePunct/>
              <w:ind w:right="-18"/>
              <w:jc w:val="right"/>
              <w:rPr>
                <w:rFonts w:ascii="Trebuchet MS" w:hAnsi="Trebuchet MS" w:cs="Arial"/>
                <w:sz w:val="18"/>
                <w:szCs w:val="18"/>
              </w:rPr>
            </w:pPr>
            <w:r w:rsidRPr="006C0350">
              <w:rPr>
                <w:rFonts w:ascii="Trebuchet MS" w:hint="eastAsia"/>
                <w:sz w:val="18"/>
              </w:rPr>
              <w:t>8,203,369</w:t>
            </w:r>
          </w:p>
        </w:tc>
      </w:tr>
      <w:tr w:rsidR="00763407" w:rsidRPr="006C0350" w14:paraId="370BB189" w14:textId="77777777" w:rsidTr="0098378C">
        <w:trPr>
          <w:trHeight w:val="202"/>
        </w:trPr>
        <w:tc>
          <w:tcPr>
            <w:tcW w:w="4954" w:type="dxa"/>
            <w:shd w:val="clear" w:color="auto" w:fill="auto"/>
            <w:noWrap/>
            <w:vAlign w:val="bottom"/>
          </w:tcPr>
          <w:p w14:paraId="7F1CFBBD" w14:textId="0EBCD713" w:rsidR="00763407" w:rsidRPr="006C0350" w:rsidRDefault="00763407" w:rsidP="005B040E">
            <w:pPr>
              <w:overflowPunct w:val="0"/>
              <w:topLinePunct/>
              <w:ind w:left="252" w:right="72" w:hanging="180"/>
              <w:jc w:val="left"/>
              <w:rPr>
                <w:rFonts w:ascii="Trebuchet MS" w:hAnsi="Trebuchet MS" w:cs="Arial"/>
                <w:sz w:val="18"/>
                <w:szCs w:val="18"/>
              </w:rPr>
            </w:pPr>
            <w:r w:rsidRPr="006C0350">
              <w:rPr>
                <w:rFonts w:ascii="Trebuchet MS" w:hint="eastAsia"/>
                <w:sz w:val="18"/>
              </w:rPr>
              <w:t>以公允价值计量且其变动计入当期损益的金融资产和</w:t>
            </w:r>
            <w:r w:rsidR="00E04711">
              <w:rPr>
                <w:rFonts w:ascii="Trebuchet MS"/>
                <w:sz w:val="18"/>
              </w:rPr>
              <w:br/>
            </w:r>
            <w:r w:rsidRPr="006C0350">
              <w:rPr>
                <w:rFonts w:ascii="Trebuchet MS" w:hint="eastAsia"/>
                <w:sz w:val="18"/>
              </w:rPr>
              <w:t>负债的收益</w:t>
            </w:r>
            <w:r w:rsidRPr="006C0350">
              <w:rPr>
                <w:rFonts w:ascii="Trebuchet MS" w:hint="eastAsia"/>
                <w:sz w:val="18"/>
              </w:rPr>
              <w:t>/</w:t>
            </w:r>
            <w:r w:rsidRPr="006C0350">
              <w:rPr>
                <w:rFonts w:ascii="Trebuchet MS" w:hint="eastAsia"/>
                <w:sz w:val="18"/>
              </w:rPr>
              <w:t>（亏损）净额</w:t>
            </w:r>
          </w:p>
        </w:tc>
        <w:tc>
          <w:tcPr>
            <w:tcW w:w="389" w:type="dxa"/>
          </w:tcPr>
          <w:p w14:paraId="22A853F9" w14:textId="77777777" w:rsidR="00763407" w:rsidRPr="006C0350" w:rsidRDefault="00763407" w:rsidP="005B040E">
            <w:pPr>
              <w:tabs>
                <w:tab w:val="decimal" w:pos="1318"/>
              </w:tabs>
              <w:overflowPunct w:val="0"/>
              <w:topLinePunct/>
              <w:ind w:right="-57"/>
              <w:jc w:val="right"/>
              <w:rPr>
                <w:rFonts w:ascii="Trebuchet MS" w:hAnsi="Trebuchet MS" w:cs="Arial"/>
                <w:sz w:val="18"/>
                <w:szCs w:val="18"/>
              </w:rPr>
            </w:pPr>
          </w:p>
        </w:tc>
        <w:tc>
          <w:tcPr>
            <w:tcW w:w="1886" w:type="dxa"/>
            <w:vAlign w:val="bottom"/>
          </w:tcPr>
          <w:p w14:paraId="15F27FEB" w14:textId="52A3DB5D" w:rsidR="00763407" w:rsidRPr="006C0350" w:rsidRDefault="002F0DF8" w:rsidP="005B040E">
            <w:pPr>
              <w:tabs>
                <w:tab w:val="decimal" w:pos="1670"/>
              </w:tabs>
              <w:overflowPunct w:val="0"/>
              <w:topLinePunct/>
              <w:ind w:right="-18"/>
              <w:jc w:val="right"/>
              <w:rPr>
                <w:rFonts w:ascii="Trebuchet MS" w:hAnsi="Trebuchet MS" w:cs="Arial"/>
                <w:sz w:val="18"/>
                <w:szCs w:val="18"/>
              </w:rPr>
            </w:pPr>
            <w:r w:rsidRPr="006C0350">
              <w:rPr>
                <w:rFonts w:ascii="Trebuchet MS" w:hint="eastAsia"/>
                <w:sz w:val="18"/>
              </w:rPr>
              <w:t xml:space="preserve">22,233,458 </w:t>
            </w:r>
          </w:p>
        </w:tc>
        <w:tc>
          <w:tcPr>
            <w:tcW w:w="446" w:type="dxa"/>
            <w:vAlign w:val="bottom"/>
          </w:tcPr>
          <w:p w14:paraId="13221066" w14:textId="77777777" w:rsidR="00763407" w:rsidRPr="006C0350" w:rsidRDefault="00763407" w:rsidP="005B040E">
            <w:pPr>
              <w:tabs>
                <w:tab w:val="decimal" w:pos="1508"/>
              </w:tabs>
              <w:overflowPunct w:val="0"/>
              <w:topLinePunct/>
              <w:jc w:val="right"/>
              <w:rPr>
                <w:rFonts w:ascii="Trebuchet MS" w:hAnsi="Trebuchet MS" w:cs="Arial"/>
                <w:sz w:val="18"/>
                <w:szCs w:val="18"/>
              </w:rPr>
            </w:pPr>
          </w:p>
        </w:tc>
        <w:tc>
          <w:tcPr>
            <w:tcW w:w="1886" w:type="dxa"/>
            <w:vAlign w:val="bottom"/>
          </w:tcPr>
          <w:p w14:paraId="1CDBCB1C" w14:textId="732372FF" w:rsidR="00763407" w:rsidRPr="006C0350" w:rsidRDefault="00763407" w:rsidP="005B040E">
            <w:pPr>
              <w:tabs>
                <w:tab w:val="decimal" w:pos="1318"/>
              </w:tabs>
              <w:overflowPunct w:val="0"/>
              <w:topLinePunct/>
              <w:ind w:right="-58"/>
              <w:jc w:val="right"/>
              <w:rPr>
                <w:rFonts w:ascii="Trebuchet MS" w:hAnsi="Trebuchet MS" w:cs="Arial"/>
                <w:sz w:val="18"/>
                <w:szCs w:val="18"/>
              </w:rPr>
            </w:pPr>
            <w:r w:rsidRPr="006C0350">
              <w:rPr>
                <w:rFonts w:ascii="Trebuchet MS" w:hint="eastAsia"/>
                <w:sz w:val="18"/>
              </w:rPr>
              <w:t>(51,172,655)</w:t>
            </w:r>
          </w:p>
        </w:tc>
      </w:tr>
      <w:tr w:rsidR="00763407" w:rsidRPr="006C0350" w14:paraId="05EC1707" w14:textId="77777777" w:rsidTr="0098378C">
        <w:trPr>
          <w:trHeight w:val="202"/>
        </w:trPr>
        <w:tc>
          <w:tcPr>
            <w:tcW w:w="4954" w:type="dxa"/>
            <w:shd w:val="clear" w:color="auto" w:fill="auto"/>
            <w:noWrap/>
            <w:vAlign w:val="bottom"/>
          </w:tcPr>
          <w:p w14:paraId="53B08667" w14:textId="41CF835F" w:rsidR="00763407" w:rsidRPr="006C0350" w:rsidRDefault="00763407" w:rsidP="005B040E">
            <w:pPr>
              <w:overflowPunct w:val="0"/>
              <w:topLinePunct/>
              <w:ind w:left="252" w:right="72" w:hanging="180"/>
              <w:jc w:val="left"/>
              <w:rPr>
                <w:rFonts w:ascii="Trebuchet MS" w:hAnsi="Trebuchet MS" w:cs="Arial"/>
                <w:sz w:val="18"/>
                <w:szCs w:val="18"/>
              </w:rPr>
            </w:pPr>
            <w:r w:rsidRPr="006C0350">
              <w:rPr>
                <w:rFonts w:ascii="Trebuchet MS" w:hint="eastAsia"/>
                <w:sz w:val="18"/>
              </w:rPr>
              <w:t>汇兑（亏损）</w:t>
            </w:r>
            <w:r w:rsidRPr="006C0350">
              <w:rPr>
                <w:rFonts w:ascii="Trebuchet MS" w:hint="eastAsia"/>
                <w:sz w:val="18"/>
              </w:rPr>
              <w:t>/</w:t>
            </w:r>
            <w:r w:rsidRPr="006C0350">
              <w:rPr>
                <w:rFonts w:ascii="Trebuchet MS" w:hint="eastAsia"/>
                <w:sz w:val="18"/>
              </w:rPr>
              <w:t>收益净额</w:t>
            </w:r>
          </w:p>
        </w:tc>
        <w:tc>
          <w:tcPr>
            <w:tcW w:w="389" w:type="dxa"/>
          </w:tcPr>
          <w:p w14:paraId="53C1C787" w14:textId="77777777" w:rsidR="00763407" w:rsidRPr="006C0350" w:rsidRDefault="00763407" w:rsidP="005B040E">
            <w:pPr>
              <w:tabs>
                <w:tab w:val="decimal" w:pos="1318"/>
              </w:tabs>
              <w:overflowPunct w:val="0"/>
              <w:topLinePunct/>
              <w:ind w:right="-18"/>
              <w:jc w:val="right"/>
              <w:rPr>
                <w:rFonts w:ascii="Trebuchet MS" w:hAnsi="Trebuchet MS" w:cs="Arial"/>
                <w:sz w:val="18"/>
                <w:szCs w:val="18"/>
              </w:rPr>
            </w:pPr>
          </w:p>
        </w:tc>
        <w:tc>
          <w:tcPr>
            <w:tcW w:w="1886" w:type="dxa"/>
            <w:vAlign w:val="bottom"/>
          </w:tcPr>
          <w:p w14:paraId="362105B8" w14:textId="31FF9646" w:rsidR="00763407" w:rsidRPr="006C0350" w:rsidRDefault="002F0DF8" w:rsidP="005B040E">
            <w:pPr>
              <w:tabs>
                <w:tab w:val="decimal" w:pos="1318"/>
              </w:tabs>
              <w:overflowPunct w:val="0"/>
              <w:topLinePunct/>
              <w:ind w:right="-58"/>
              <w:jc w:val="right"/>
              <w:rPr>
                <w:rFonts w:ascii="Trebuchet MS" w:hAnsi="Trebuchet MS" w:cs="Arial"/>
                <w:sz w:val="18"/>
                <w:szCs w:val="18"/>
              </w:rPr>
            </w:pPr>
            <w:r w:rsidRPr="006C0350">
              <w:rPr>
                <w:rFonts w:ascii="Trebuchet MS" w:hint="eastAsia"/>
                <w:sz w:val="18"/>
              </w:rPr>
              <w:t>(4,933,096)</w:t>
            </w:r>
          </w:p>
        </w:tc>
        <w:tc>
          <w:tcPr>
            <w:tcW w:w="446" w:type="dxa"/>
            <w:vAlign w:val="bottom"/>
          </w:tcPr>
          <w:p w14:paraId="2BE537B1" w14:textId="77777777" w:rsidR="00763407" w:rsidRPr="006C0350" w:rsidRDefault="00763407" w:rsidP="005B040E">
            <w:pPr>
              <w:tabs>
                <w:tab w:val="decimal" w:pos="1508"/>
              </w:tabs>
              <w:overflowPunct w:val="0"/>
              <w:topLinePunct/>
              <w:jc w:val="right"/>
              <w:rPr>
                <w:rFonts w:ascii="Trebuchet MS" w:hAnsi="Trebuchet MS" w:cs="Arial"/>
                <w:sz w:val="18"/>
                <w:szCs w:val="18"/>
                <w:lang w:val="en-GB"/>
              </w:rPr>
            </w:pPr>
            <w:r w:rsidRPr="006C0350">
              <w:rPr>
                <w:rFonts w:ascii="Trebuchet MS" w:hint="eastAsia"/>
                <w:sz w:val="18"/>
              </w:rPr>
              <w:t xml:space="preserve"> </w:t>
            </w:r>
          </w:p>
        </w:tc>
        <w:tc>
          <w:tcPr>
            <w:tcW w:w="1886" w:type="dxa"/>
            <w:vAlign w:val="bottom"/>
          </w:tcPr>
          <w:p w14:paraId="13963E98" w14:textId="3534DC2A" w:rsidR="00763407" w:rsidRPr="006C0350" w:rsidRDefault="00763407" w:rsidP="005B040E">
            <w:pPr>
              <w:tabs>
                <w:tab w:val="decimal" w:pos="1670"/>
              </w:tabs>
              <w:overflowPunct w:val="0"/>
              <w:topLinePunct/>
              <w:ind w:right="-18"/>
              <w:jc w:val="right"/>
              <w:rPr>
                <w:rFonts w:ascii="Trebuchet MS" w:hAnsi="Trebuchet MS" w:cs="Arial"/>
                <w:sz w:val="18"/>
                <w:szCs w:val="18"/>
              </w:rPr>
            </w:pPr>
            <w:r w:rsidRPr="006C0350">
              <w:rPr>
                <w:rFonts w:ascii="Trebuchet MS" w:hint="eastAsia"/>
                <w:sz w:val="18"/>
              </w:rPr>
              <w:t>18,603,609</w:t>
            </w:r>
          </w:p>
        </w:tc>
      </w:tr>
      <w:tr w:rsidR="00763407" w:rsidRPr="006C0350" w14:paraId="1B6133EA" w14:textId="77777777" w:rsidTr="0098378C">
        <w:trPr>
          <w:trHeight w:val="202"/>
        </w:trPr>
        <w:tc>
          <w:tcPr>
            <w:tcW w:w="4954" w:type="dxa"/>
            <w:shd w:val="clear" w:color="auto" w:fill="auto"/>
            <w:noWrap/>
            <w:vAlign w:val="bottom"/>
          </w:tcPr>
          <w:p w14:paraId="4D3C17CC" w14:textId="3F5CF312" w:rsidR="00763407" w:rsidRPr="006C0350" w:rsidRDefault="00763407" w:rsidP="005B040E">
            <w:pPr>
              <w:overflowPunct w:val="0"/>
              <w:topLinePunct/>
              <w:ind w:left="252" w:right="72" w:hanging="180"/>
              <w:jc w:val="left"/>
              <w:rPr>
                <w:rFonts w:ascii="Trebuchet MS" w:hAnsi="Trebuchet MS" w:cs="Arial"/>
                <w:sz w:val="18"/>
                <w:szCs w:val="18"/>
              </w:rPr>
            </w:pPr>
            <w:r w:rsidRPr="006C0350">
              <w:rPr>
                <w:rFonts w:ascii="Trebuchet MS" w:hint="eastAsia"/>
                <w:sz w:val="18"/>
              </w:rPr>
              <w:t>银行利息收入</w:t>
            </w:r>
          </w:p>
        </w:tc>
        <w:tc>
          <w:tcPr>
            <w:tcW w:w="389" w:type="dxa"/>
          </w:tcPr>
          <w:p w14:paraId="2ACDF7B0" w14:textId="77777777" w:rsidR="00763407" w:rsidRPr="006C0350" w:rsidRDefault="00763407" w:rsidP="005B040E">
            <w:pPr>
              <w:tabs>
                <w:tab w:val="decimal" w:pos="1318"/>
              </w:tabs>
              <w:overflowPunct w:val="0"/>
              <w:topLinePunct/>
              <w:ind w:right="-18"/>
              <w:jc w:val="right"/>
              <w:rPr>
                <w:rFonts w:ascii="Trebuchet MS" w:hAnsi="Trebuchet MS" w:cs="Arial"/>
                <w:sz w:val="18"/>
                <w:szCs w:val="18"/>
              </w:rPr>
            </w:pPr>
          </w:p>
        </w:tc>
        <w:tc>
          <w:tcPr>
            <w:tcW w:w="1886" w:type="dxa"/>
            <w:vAlign w:val="bottom"/>
          </w:tcPr>
          <w:p w14:paraId="1569C60D" w14:textId="47EEFDD7" w:rsidR="00763407" w:rsidRPr="006C0350" w:rsidRDefault="002F0DF8" w:rsidP="005B040E">
            <w:pPr>
              <w:tabs>
                <w:tab w:val="decimal" w:pos="1670"/>
              </w:tabs>
              <w:overflowPunct w:val="0"/>
              <w:topLinePunct/>
              <w:ind w:right="-18"/>
              <w:jc w:val="right"/>
              <w:rPr>
                <w:rFonts w:ascii="Trebuchet MS" w:hAnsi="Trebuchet MS" w:cs="Arial"/>
                <w:sz w:val="18"/>
                <w:szCs w:val="18"/>
              </w:rPr>
            </w:pPr>
            <w:r w:rsidRPr="006C0350">
              <w:rPr>
                <w:rFonts w:ascii="Trebuchet MS" w:hint="eastAsia"/>
                <w:sz w:val="18"/>
              </w:rPr>
              <w:t xml:space="preserve">382,716 </w:t>
            </w:r>
          </w:p>
        </w:tc>
        <w:tc>
          <w:tcPr>
            <w:tcW w:w="446" w:type="dxa"/>
            <w:vAlign w:val="bottom"/>
          </w:tcPr>
          <w:p w14:paraId="15DFAB81" w14:textId="77777777" w:rsidR="00763407" w:rsidRPr="006C0350" w:rsidRDefault="00763407" w:rsidP="005B040E">
            <w:pPr>
              <w:tabs>
                <w:tab w:val="decimal" w:pos="1508"/>
              </w:tabs>
              <w:overflowPunct w:val="0"/>
              <w:topLinePunct/>
              <w:jc w:val="right"/>
              <w:rPr>
                <w:rFonts w:ascii="Trebuchet MS" w:hAnsi="Trebuchet MS" w:cs="Arial"/>
                <w:sz w:val="18"/>
                <w:szCs w:val="18"/>
              </w:rPr>
            </w:pPr>
          </w:p>
        </w:tc>
        <w:tc>
          <w:tcPr>
            <w:tcW w:w="1886" w:type="dxa"/>
            <w:vAlign w:val="bottom"/>
          </w:tcPr>
          <w:p w14:paraId="40C331FB" w14:textId="368CFEFE" w:rsidR="00763407" w:rsidRPr="006C0350" w:rsidRDefault="00763407" w:rsidP="005B040E">
            <w:pPr>
              <w:tabs>
                <w:tab w:val="decimal" w:pos="1670"/>
              </w:tabs>
              <w:overflowPunct w:val="0"/>
              <w:topLinePunct/>
              <w:ind w:right="-18"/>
              <w:jc w:val="right"/>
              <w:rPr>
                <w:rFonts w:ascii="Trebuchet MS" w:hAnsi="Trebuchet MS" w:cs="Arial"/>
                <w:sz w:val="18"/>
                <w:szCs w:val="18"/>
              </w:rPr>
            </w:pPr>
            <w:r w:rsidRPr="006C0350">
              <w:rPr>
                <w:rFonts w:ascii="Trebuchet MS" w:hint="eastAsia"/>
                <w:sz w:val="18"/>
              </w:rPr>
              <w:t>775,795</w:t>
            </w:r>
          </w:p>
        </w:tc>
      </w:tr>
      <w:tr w:rsidR="002F0DF8" w:rsidRPr="006C0350" w14:paraId="1CAB36EE" w14:textId="77777777" w:rsidTr="00763407">
        <w:trPr>
          <w:trHeight w:val="202"/>
        </w:trPr>
        <w:tc>
          <w:tcPr>
            <w:tcW w:w="4954" w:type="dxa"/>
            <w:shd w:val="clear" w:color="auto" w:fill="auto"/>
            <w:noWrap/>
            <w:vAlign w:val="bottom"/>
          </w:tcPr>
          <w:p w14:paraId="79F83CB2" w14:textId="5A1F209A" w:rsidR="002F0DF8" w:rsidRPr="006C0350" w:rsidRDefault="002F0DF8" w:rsidP="005B040E">
            <w:pPr>
              <w:overflowPunct w:val="0"/>
              <w:topLinePunct/>
              <w:ind w:left="252" w:right="72" w:hanging="180"/>
              <w:jc w:val="left"/>
              <w:rPr>
                <w:rFonts w:ascii="Trebuchet MS" w:hAnsi="Trebuchet MS" w:cs="Arial"/>
                <w:sz w:val="18"/>
                <w:szCs w:val="18"/>
              </w:rPr>
            </w:pPr>
            <w:r w:rsidRPr="006C0350">
              <w:rPr>
                <w:rFonts w:ascii="Trebuchet MS" w:hint="eastAsia"/>
                <w:sz w:val="18"/>
              </w:rPr>
              <w:t>其他应收款项减值损失拨回</w:t>
            </w:r>
          </w:p>
        </w:tc>
        <w:tc>
          <w:tcPr>
            <w:tcW w:w="389" w:type="dxa"/>
          </w:tcPr>
          <w:p w14:paraId="433D678F" w14:textId="77777777" w:rsidR="002F0DF8" w:rsidRPr="006C0350" w:rsidRDefault="002F0DF8" w:rsidP="005B040E">
            <w:pPr>
              <w:tabs>
                <w:tab w:val="decimal" w:pos="1318"/>
              </w:tabs>
              <w:overflowPunct w:val="0"/>
              <w:topLinePunct/>
              <w:ind w:right="-18"/>
              <w:jc w:val="right"/>
              <w:rPr>
                <w:rFonts w:ascii="Trebuchet MS" w:hAnsi="Trebuchet MS" w:cs="Arial"/>
                <w:sz w:val="18"/>
                <w:szCs w:val="18"/>
              </w:rPr>
            </w:pPr>
          </w:p>
        </w:tc>
        <w:tc>
          <w:tcPr>
            <w:tcW w:w="1886" w:type="dxa"/>
            <w:vAlign w:val="bottom"/>
          </w:tcPr>
          <w:p w14:paraId="25BAB7BC" w14:textId="2A421FBD" w:rsidR="002F0DF8" w:rsidRPr="006C0350" w:rsidDel="00763407" w:rsidRDefault="002F0DF8" w:rsidP="005B040E">
            <w:pPr>
              <w:tabs>
                <w:tab w:val="decimal" w:pos="1670"/>
              </w:tabs>
              <w:overflowPunct w:val="0"/>
              <w:topLinePunct/>
              <w:ind w:right="-18"/>
              <w:jc w:val="right"/>
              <w:rPr>
                <w:rFonts w:ascii="Trebuchet MS" w:hAnsi="Trebuchet MS" w:cs="Arial"/>
                <w:sz w:val="18"/>
                <w:szCs w:val="18"/>
              </w:rPr>
            </w:pPr>
            <w:r w:rsidRPr="006C0350">
              <w:rPr>
                <w:rFonts w:ascii="Trebuchet MS" w:hint="eastAsia"/>
                <w:sz w:val="18"/>
              </w:rPr>
              <w:t>1,112,537</w:t>
            </w:r>
          </w:p>
        </w:tc>
        <w:tc>
          <w:tcPr>
            <w:tcW w:w="446" w:type="dxa"/>
            <w:vAlign w:val="bottom"/>
          </w:tcPr>
          <w:p w14:paraId="07277886" w14:textId="77777777" w:rsidR="002F0DF8" w:rsidRPr="006C0350" w:rsidRDefault="002F0DF8" w:rsidP="005B040E">
            <w:pPr>
              <w:tabs>
                <w:tab w:val="decimal" w:pos="1508"/>
              </w:tabs>
              <w:overflowPunct w:val="0"/>
              <w:topLinePunct/>
              <w:jc w:val="right"/>
              <w:rPr>
                <w:rFonts w:ascii="Trebuchet MS" w:hAnsi="Trebuchet MS" w:cs="Arial"/>
                <w:sz w:val="18"/>
                <w:szCs w:val="18"/>
              </w:rPr>
            </w:pPr>
          </w:p>
        </w:tc>
        <w:tc>
          <w:tcPr>
            <w:tcW w:w="1886" w:type="dxa"/>
            <w:vAlign w:val="bottom"/>
          </w:tcPr>
          <w:p w14:paraId="10475C43" w14:textId="524CE5FF" w:rsidR="002F0DF8" w:rsidRPr="006C0350" w:rsidRDefault="002F0DF8" w:rsidP="005B040E">
            <w:pPr>
              <w:tabs>
                <w:tab w:val="decimal" w:pos="1670"/>
              </w:tabs>
              <w:overflowPunct w:val="0"/>
              <w:topLinePunct/>
              <w:ind w:right="-18"/>
              <w:jc w:val="right"/>
              <w:rPr>
                <w:rFonts w:ascii="Trebuchet MS" w:hAnsi="Trebuchet MS" w:cs="Arial"/>
                <w:sz w:val="18"/>
                <w:szCs w:val="18"/>
              </w:rPr>
            </w:pPr>
            <w:r w:rsidRPr="006C0350">
              <w:rPr>
                <w:rFonts w:ascii="Trebuchet MS" w:hint="eastAsia"/>
                <w:sz w:val="18"/>
              </w:rPr>
              <w:t>-</w:t>
            </w:r>
          </w:p>
        </w:tc>
      </w:tr>
      <w:tr w:rsidR="00763407" w:rsidRPr="006C0350" w14:paraId="751AF99A" w14:textId="77777777" w:rsidTr="0098378C">
        <w:trPr>
          <w:trHeight w:val="202"/>
        </w:trPr>
        <w:tc>
          <w:tcPr>
            <w:tcW w:w="4954" w:type="dxa"/>
            <w:shd w:val="clear" w:color="auto" w:fill="auto"/>
            <w:noWrap/>
            <w:vAlign w:val="bottom"/>
          </w:tcPr>
          <w:p w14:paraId="7B1167A7" w14:textId="28CE26A8" w:rsidR="00763407" w:rsidRPr="006C0350" w:rsidRDefault="00763407" w:rsidP="005B040E">
            <w:pPr>
              <w:overflowPunct w:val="0"/>
              <w:topLinePunct/>
              <w:ind w:left="252" w:right="72" w:hanging="180"/>
              <w:jc w:val="left"/>
              <w:rPr>
                <w:rFonts w:ascii="Trebuchet MS" w:hAnsi="Trebuchet MS" w:cs="Arial"/>
                <w:sz w:val="18"/>
                <w:szCs w:val="18"/>
              </w:rPr>
            </w:pPr>
            <w:r w:rsidRPr="006C0350">
              <w:rPr>
                <w:rFonts w:ascii="Trebuchet MS" w:hint="eastAsia"/>
                <w:sz w:val="18"/>
              </w:rPr>
              <w:t>其他收入</w:t>
            </w:r>
          </w:p>
        </w:tc>
        <w:tc>
          <w:tcPr>
            <w:tcW w:w="389" w:type="dxa"/>
          </w:tcPr>
          <w:p w14:paraId="238B1DDE" w14:textId="77777777" w:rsidR="00763407" w:rsidRPr="006C0350" w:rsidRDefault="00763407" w:rsidP="005B040E">
            <w:pPr>
              <w:tabs>
                <w:tab w:val="decimal" w:pos="1318"/>
              </w:tabs>
              <w:overflowPunct w:val="0"/>
              <w:topLinePunct/>
              <w:ind w:right="-18"/>
              <w:jc w:val="right"/>
              <w:rPr>
                <w:rFonts w:ascii="Trebuchet MS" w:hAnsi="Trebuchet MS" w:cs="Arial"/>
                <w:sz w:val="18"/>
                <w:szCs w:val="18"/>
              </w:rPr>
            </w:pPr>
          </w:p>
        </w:tc>
        <w:tc>
          <w:tcPr>
            <w:tcW w:w="1886" w:type="dxa"/>
            <w:vAlign w:val="bottom"/>
          </w:tcPr>
          <w:p w14:paraId="65C27517" w14:textId="773294F9" w:rsidR="00763407" w:rsidRPr="006C0350" w:rsidRDefault="002F0DF8" w:rsidP="005B040E">
            <w:pPr>
              <w:tabs>
                <w:tab w:val="decimal" w:pos="1670"/>
              </w:tabs>
              <w:overflowPunct w:val="0"/>
              <w:topLinePunct/>
              <w:ind w:right="-18"/>
              <w:jc w:val="right"/>
              <w:rPr>
                <w:rFonts w:ascii="Trebuchet MS" w:hAnsi="Trebuchet MS" w:cs="Arial"/>
                <w:sz w:val="18"/>
                <w:szCs w:val="18"/>
              </w:rPr>
            </w:pPr>
            <w:r w:rsidRPr="006C0350">
              <w:rPr>
                <w:rFonts w:ascii="Trebuchet MS" w:hint="eastAsia"/>
                <w:sz w:val="18"/>
              </w:rPr>
              <w:t xml:space="preserve">2,296 </w:t>
            </w:r>
          </w:p>
        </w:tc>
        <w:tc>
          <w:tcPr>
            <w:tcW w:w="446" w:type="dxa"/>
            <w:vAlign w:val="bottom"/>
          </w:tcPr>
          <w:p w14:paraId="7012E445" w14:textId="77777777" w:rsidR="00763407" w:rsidRPr="006C0350" w:rsidRDefault="00763407" w:rsidP="005B040E">
            <w:pPr>
              <w:tabs>
                <w:tab w:val="decimal" w:pos="1508"/>
              </w:tabs>
              <w:overflowPunct w:val="0"/>
              <w:topLinePunct/>
              <w:jc w:val="right"/>
              <w:rPr>
                <w:rFonts w:ascii="Trebuchet MS" w:hAnsi="Trebuchet MS" w:cs="Arial"/>
                <w:sz w:val="18"/>
                <w:szCs w:val="18"/>
              </w:rPr>
            </w:pPr>
          </w:p>
        </w:tc>
        <w:tc>
          <w:tcPr>
            <w:tcW w:w="1886" w:type="dxa"/>
            <w:vAlign w:val="bottom"/>
          </w:tcPr>
          <w:p w14:paraId="1FCC2101" w14:textId="6A8A1D46" w:rsidR="00763407" w:rsidRPr="006C0350" w:rsidRDefault="00763407" w:rsidP="005B040E">
            <w:pPr>
              <w:tabs>
                <w:tab w:val="decimal" w:pos="1670"/>
              </w:tabs>
              <w:overflowPunct w:val="0"/>
              <w:topLinePunct/>
              <w:ind w:right="-18"/>
              <w:jc w:val="right"/>
              <w:rPr>
                <w:rFonts w:ascii="Trebuchet MS" w:hAnsi="Trebuchet MS" w:cs="Arial"/>
                <w:sz w:val="18"/>
                <w:szCs w:val="18"/>
              </w:rPr>
            </w:pPr>
            <w:r w:rsidRPr="006C0350">
              <w:rPr>
                <w:rFonts w:ascii="Trebuchet MS" w:hint="eastAsia"/>
                <w:sz w:val="18"/>
              </w:rPr>
              <w:t>196,729</w:t>
            </w:r>
          </w:p>
        </w:tc>
      </w:tr>
      <w:tr w:rsidR="00763407" w:rsidRPr="006C0350" w14:paraId="5A1462C8" w14:textId="77777777" w:rsidTr="0098378C">
        <w:trPr>
          <w:trHeight w:val="202"/>
        </w:trPr>
        <w:tc>
          <w:tcPr>
            <w:tcW w:w="4954" w:type="dxa"/>
            <w:shd w:val="clear" w:color="auto" w:fill="auto"/>
            <w:noWrap/>
            <w:vAlign w:val="bottom"/>
          </w:tcPr>
          <w:p w14:paraId="26E68BC6" w14:textId="77777777" w:rsidR="00763407" w:rsidRPr="006C0350" w:rsidRDefault="00763407" w:rsidP="005B040E">
            <w:pPr>
              <w:overflowPunct w:val="0"/>
              <w:topLinePunct/>
              <w:ind w:left="90" w:right="72" w:hanging="18"/>
              <w:jc w:val="left"/>
              <w:rPr>
                <w:rFonts w:ascii="Trebuchet MS" w:hAnsi="Trebuchet MS" w:cs="Arial"/>
                <w:sz w:val="18"/>
                <w:szCs w:val="18"/>
              </w:rPr>
            </w:pPr>
          </w:p>
        </w:tc>
        <w:tc>
          <w:tcPr>
            <w:tcW w:w="389" w:type="dxa"/>
          </w:tcPr>
          <w:p w14:paraId="12A0FBF7" w14:textId="77777777" w:rsidR="00763407" w:rsidRPr="006C0350" w:rsidRDefault="00763407" w:rsidP="005B040E">
            <w:pPr>
              <w:tabs>
                <w:tab w:val="decimal" w:pos="1318"/>
              </w:tabs>
              <w:overflowPunct w:val="0"/>
              <w:topLinePunct/>
              <w:ind w:right="-18"/>
              <w:jc w:val="right"/>
              <w:rPr>
                <w:rFonts w:ascii="Trebuchet MS" w:hAnsi="Trebuchet MS" w:cs="Arial"/>
                <w:sz w:val="18"/>
                <w:szCs w:val="18"/>
              </w:rPr>
            </w:pPr>
          </w:p>
        </w:tc>
        <w:tc>
          <w:tcPr>
            <w:tcW w:w="1886" w:type="dxa"/>
            <w:tcBorders>
              <w:top w:val="single" w:sz="4" w:space="0" w:color="auto"/>
            </w:tcBorders>
            <w:vAlign w:val="bottom"/>
          </w:tcPr>
          <w:p w14:paraId="758CE419" w14:textId="2B05A53E" w:rsidR="00763407" w:rsidRPr="006C0350" w:rsidRDefault="00763407" w:rsidP="005B040E">
            <w:pPr>
              <w:tabs>
                <w:tab w:val="decimal" w:pos="1318"/>
              </w:tabs>
              <w:overflowPunct w:val="0"/>
              <w:topLinePunct/>
              <w:ind w:right="-18"/>
              <w:jc w:val="right"/>
              <w:rPr>
                <w:rFonts w:ascii="Trebuchet MS" w:hAnsi="Trebuchet MS" w:cs="Arial"/>
                <w:sz w:val="18"/>
                <w:szCs w:val="18"/>
              </w:rPr>
            </w:pPr>
          </w:p>
        </w:tc>
        <w:tc>
          <w:tcPr>
            <w:tcW w:w="446" w:type="dxa"/>
            <w:vAlign w:val="bottom"/>
          </w:tcPr>
          <w:p w14:paraId="391783A0" w14:textId="77777777" w:rsidR="00763407" w:rsidRPr="006C0350" w:rsidRDefault="00763407" w:rsidP="005B040E">
            <w:pPr>
              <w:tabs>
                <w:tab w:val="decimal" w:pos="1508"/>
              </w:tabs>
              <w:overflowPunct w:val="0"/>
              <w:topLinePunct/>
              <w:jc w:val="right"/>
              <w:rPr>
                <w:rFonts w:ascii="Trebuchet MS" w:hAnsi="Trebuchet MS" w:cs="Arial"/>
                <w:sz w:val="18"/>
                <w:szCs w:val="18"/>
                <w:lang w:val="en-GB"/>
              </w:rPr>
            </w:pPr>
          </w:p>
        </w:tc>
        <w:tc>
          <w:tcPr>
            <w:tcW w:w="1886" w:type="dxa"/>
            <w:tcBorders>
              <w:top w:val="single" w:sz="4" w:space="0" w:color="auto"/>
            </w:tcBorders>
            <w:vAlign w:val="bottom"/>
          </w:tcPr>
          <w:p w14:paraId="5621645F" w14:textId="77777777" w:rsidR="00763407" w:rsidRPr="006C0350" w:rsidRDefault="00763407" w:rsidP="005B040E">
            <w:pPr>
              <w:tabs>
                <w:tab w:val="decimal" w:pos="1670"/>
              </w:tabs>
              <w:overflowPunct w:val="0"/>
              <w:topLinePunct/>
              <w:ind w:right="-18"/>
              <w:jc w:val="right"/>
              <w:rPr>
                <w:rFonts w:ascii="Trebuchet MS" w:hAnsi="Trebuchet MS" w:cs="Arial"/>
                <w:sz w:val="18"/>
                <w:szCs w:val="18"/>
              </w:rPr>
            </w:pPr>
          </w:p>
        </w:tc>
      </w:tr>
      <w:tr w:rsidR="00763407" w:rsidRPr="006C0350" w14:paraId="53301CC6" w14:textId="77777777" w:rsidTr="0098378C">
        <w:trPr>
          <w:trHeight w:val="202"/>
        </w:trPr>
        <w:tc>
          <w:tcPr>
            <w:tcW w:w="4954" w:type="dxa"/>
            <w:shd w:val="clear" w:color="auto" w:fill="auto"/>
            <w:noWrap/>
            <w:vAlign w:val="bottom"/>
          </w:tcPr>
          <w:p w14:paraId="5B1E7D6E" w14:textId="79E49548" w:rsidR="00763407" w:rsidRPr="006C0350" w:rsidRDefault="00763407" w:rsidP="005B040E">
            <w:pPr>
              <w:overflowPunct w:val="0"/>
              <w:topLinePunct/>
              <w:ind w:left="90" w:hanging="18"/>
              <w:jc w:val="left"/>
              <w:rPr>
                <w:rFonts w:ascii="Trebuchet MS" w:hAnsi="Trebuchet MS" w:cs="Arial"/>
                <w:b/>
                <w:bCs/>
                <w:sz w:val="18"/>
                <w:szCs w:val="18"/>
              </w:rPr>
            </w:pPr>
            <w:r w:rsidRPr="006C0350">
              <w:rPr>
                <w:rFonts w:ascii="Trebuchet MS" w:hint="eastAsia"/>
                <w:b/>
                <w:sz w:val="18"/>
              </w:rPr>
              <w:t>投资收入</w:t>
            </w:r>
            <w:r w:rsidRPr="006C0350">
              <w:rPr>
                <w:rFonts w:ascii="Trebuchet MS" w:hint="eastAsia"/>
                <w:b/>
                <w:sz w:val="18"/>
              </w:rPr>
              <w:t>/</w:t>
            </w:r>
            <w:r w:rsidRPr="006C0350">
              <w:rPr>
                <w:rFonts w:ascii="Trebuchet MS" w:hint="eastAsia"/>
                <w:b/>
                <w:sz w:val="18"/>
              </w:rPr>
              <w:t>（亏损）总计</w:t>
            </w:r>
          </w:p>
        </w:tc>
        <w:tc>
          <w:tcPr>
            <w:tcW w:w="389" w:type="dxa"/>
          </w:tcPr>
          <w:p w14:paraId="1D38C2F6" w14:textId="77777777" w:rsidR="00763407" w:rsidRPr="006C0350" w:rsidRDefault="00763407" w:rsidP="005B040E">
            <w:pPr>
              <w:tabs>
                <w:tab w:val="decimal" w:pos="1318"/>
              </w:tabs>
              <w:overflowPunct w:val="0"/>
              <w:topLinePunct/>
              <w:ind w:right="-57"/>
              <w:jc w:val="right"/>
              <w:rPr>
                <w:rFonts w:ascii="Trebuchet MS" w:hAnsi="Trebuchet MS" w:cs="Arial"/>
                <w:sz w:val="18"/>
                <w:szCs w:val="18"/>
              </w:rPr>
            </w:pPr>
          </w:p>
        </w:tc>
        <w:tc>
          <w:tcPr>
            <w:tcW w:w="1886" w:type="dxa"/>
            <w:tcBorders>
              <w:bottom w:val="single" w:sz="4" w:space="0" w:color="auto"/>
            </w:tcBorders>
            <w:vAlign w:val="bottom"/>
          </w:tcPr>
          <w:p w14:paraId="3BBEB895" w14:textId="45C86CA7" w:rsidR="00763407" w:rsidRPr="006C0350" w:rsidRDefault="002F0DF8" w:rsidP="005B040E">
            <w:pPr>
              <w:tabs>
                <w:tab w:val="decimal" w:pos="1670"/>
              </w:tabs>
              <w:overflowPunct w:val="0"/>
              <w:topLinePunct/>
              <w:ind w:right="-18"/>
              <w:jc w:val="right"/>
              <w:rPr>
                <w:rFonts w:ascii="Trebuchet MS" w:hAnsi="Trebuchet MS" w:cs="Arial"/>
                <w:sz w:val="18"/>
                <w:szCs w:val="18"/>
              </w:rPr>
            </w:pPr>
            <w:r w:rsidRPr="006C0350">
              <w:rPr>
                <w:rFonts w:ascii="Trebuchet MS" w:hint="eastAsia"/>
                <w:sz w:val="18"/>
              </w:rPr>
              <w:t xml:space="preserve">24,724,540 </w:t>
            </w:r>
          </w:p>
        </w:tc>
        <w:tc>
          <w:tcPr>
            <w:tcW w:w="446" w:type="dxa"/>
            <w:vAlign w:val="bottom"/>
          </w:tcPr>
          <w:p w14:paraId="1EBBFAE2" w14:textId="77777777" w:rsidR="00763407" w:rsidRPr="006C0350" w:rsidRDefault="00763407" w:rsidP="005B040E">
            <w:pPr>
              <w:tabs>
                <w:tab w:val="decimal" w:pos="1508"/>
              </w:tabs>
              <w:overflowPunct w:val="0"/>
              <w:topLinePunct/>
              <w:jc w:val="right"/>
              <w:rPr>
                <w:rFonts w:ascii="Trebuchet MS" w:hAnsi="Trebuchet MS" w:cs="Arial"/>
                <w:sz w:val="18"/>
                <w:szCs w:val="18"/>
                <w:lang w:val="en-GB"/>
              </w:rPr>
            </w:pPr>
          </w:p>
        </w:tc>
        <w:tc>
          <w:tcPr>
            <w:tcW w:w="1886" w:type="dxa"/>
            <w:tcBorders>
              <w:bottom w:val="single" w:sz="4" w:space="0" w:color="auto"/>
            </w:tcBorders>
            <w:vAlign w:val="bottom"/>
          </w:tcPr>
          <w:p w14:paraId="2C945FE8" w14:textId="2E3DDBBC" w:rsidR="00763407" w:rsidRPr="006C0350" w:rsidRDefault="00763407" w:rsidP="005B040E">
            <w:pPr>
              <w:tabs>
                <w:tab w:val="decimal" w:pos="1318"/>
              </w:tabs>
              <w:overflowPunct w:val="0"/>
              <w:topLinePunct/>
              <w:ind w:right="-58"/>
              <w:jc w:val="right"/>
              <w:rPr>
                <w:rFonts w:ascii="Trebuchet MS" w:hAnsi="Trebuchet MS" w:cs="Arial"/>
                <w:sz w:val="18"/>
                <w:szCs w:val="18"/>
              </w:rPr>
            </w:pPr>
            <w:r w:rsidRPr="006C0350">
              <w:rPr>
                <w:rFonts w:ascii="Trebuchet MS" w:hint="eastAsia"/>
                <w:sz w:val="18"/>
              </w:rPr>
              <w:t>(23,393,153)</w:t>
            </w:r>
          </w:p>
        </w:tc>
      </w:tr>
      <w:tr w:rsidR="00763407" w:rsidRPr="006C0350" w14:paraId="226AA406" w14:textId="77777777" w:rsidTr="0098378C">
        <w:trPr>
          <w:trHeight w:val="202"/>
        </w:trPr>
        <w:tc>
          <w:tcPr>
            <w:tcW w:w="4954" w:type="dxa"/>
            <w:shd w:val="clear" w:color="auto" w:fill="auto"/>
            <w:noWrap/>
            <w:vAlign w:val="bottom"/>
          </w:tcPr>
          <w:p w14:paraId="77CCBB6E" w14:textId="77777777" w:rsidR="00763407" w:rsidRPr="006C0350" w:rsidRDefault="00763407" w:rsidP="005B040E">
            <w:pPr>
              <w:overflowPunct w:val="0"/>
              <w:topLinePunct/>
              <w:ind w:left="90" w:right="72" w:hanging="18"/>
              <w:jc w:val="left"/>
              <w:rPr>
                <w:rFonts w:ascii="Trebuchet MS" w:hAnsi="Trebuchet MS" w:cs="Arial"/>
                <w:sz w:val="18"/>
                <w:szCs w:val="18"/>
              </w:rPr>
            </w:pPr>
          </w:p>
        </w:tc>
        <w:tc>
          <w:tcPr>
            <w:tcW w:w="389" w:type="dxa"/>
          </w:tcPr>
          <w:p w14:paraId="7091F888" w14:textId="77777777" w:rsidR="00763407" w:rsidRPr="006C0350" w:rsidRDefault="00763407" w:rsidP="005B040E">
            <w:pPr>
              <w:tabs>
                <w:tab w:val="decimal" w:pos="1318"/>
              </w:tabs>
              <w:overflowPunct w:val="0"/>
              <w:topLinePunct/>
              <w:ind w:right="-18"/>
              <w:jc w:val="right"/>
              <w:rPr>
                <w:rFonts w:ascii="Trebuchet MS" w:hAnsi="Trebuchet MS" w:cs="Arial"/>
                <w:sz w:val="18"/>
                <w:szCs w:val="18"/>
              </w:rPr>
            </w:pPr>
          </w:p>
        </w:tc>
        <w:tc>
          <w:tcPr>
            <w:tcW w:w="1886" w:type="dxa"/>
            <w:tcBorders>
              <w:top w:val="single" w:sz="4" w:space="0" w:color="auto"/>
            </w:tcBorders>
            <w:vAlign w:val="bottom"/>
          </w:tcPr>
          <w:p w14:paraId="043F738F" w14:textId="259C19AE" w:rsidR="00763407" w:rsidRPr="006C0350" w:rsidRDefault="00763407" w:rsidP="005B040E">
            <w:pPr>
              <w:tabs>
                <w:tab w:val="decimal" w:pos="1318"/>
              </w:tabs>
              <w:overflowPunct w:val="0"/>
              <w:topLinePunct/>
              <w:ind w:right="-18"/>
              <w:jc w:val="right"/>
              <w:rPr>
                <w:rFonts w:ascii="Trebuchet MS" w:hAnsi="Trebuchet MS" w:cs="Arial"/>
                <w:sz w:val="18"/>
                <w:szCs w:val="18"/>
              </w:rPr>
            </w:pPr>
          </w:p>
        </w:tc>
        <w:tc>
          <w:tcPr>
            <w:tcW w:w="446" w:type="dxa"/>
            <w:vAlign w:val="bottom"/>
          </w:tcPr>
          <w:p w14:paraId="1140ED86" w14:textId="77777777" w:rsidR="00763407" w:rsidRPr="006C0350" w:rsidRDefault="00763407" w:rsidP="005B040E">
            <w:pPr>
              <w:tabs>
                <w:tab w:val="decimal" w:pos="1508"/>
              </w:tabs>
              <w:overflowPunct w:val="0"/>
              <w:topLinePunct/>
              <w:jc w:val="right"/>
              <w:rPr>
                <w:rFonts w:ascii="Trebuchet MS" w:hAnsi="Trebuchet MS" w:cs="Arial"/>
                <w:sz w:val="18"/>
                <w:szCs w:val="18"/>
                <w:lang w:val="en-GB"/>
              </w:rPr>
            </w:pPr>
          </w:p>
        </w:tc>
        <w:tc>
          <w:tcPr>
            <w:tcW w:w="1886" w:type="dxa"/>
            <w:tcBorders>
              <w:top w:val="single" w:sz="4" w:space="0" w:color="auto"/>
            </w:tcBorders>
            <w:vAlign w:val="bottom"/>
          </w:tcPr>
          <w:p w14:paraId="02E4E67B" w14:textId="77777777" w:rsidR="00763407" w:rsidRPr="006C0350" w:rsidRDefault="00763407" w:rsidP="005B040E">
            <w:pPr>
              <w:tabs>
                <w:tab w:val="decimal" w:pos="1670"/>
              </w:tabs>
              <w:overflowPunct w:val="0"/>
              <w:topLinePunct/>
              <w:ind w:right="-18"/>
              <w:jc w:val="right"/>
              <w:rPr>
                <w:rFonts w:ascii="Trebuchet MS" w:hAnsi="Trebuchet MS" w:cs="Arial"/>
                <w:sz w:val="18"/>
                <w:szCs w:val="18"/>
              </w:rPr>
            </w:pPr>
          </w:p>
        </w:tc>
      </w:tr>
      <w:tr w:rsidR="00763407" w:rsidRPr="006C0350" w14:paraId="38B7D226" w14:textId="77777777" w:rsidTr="0098378C">
        <w:trPr>
          <w:trHeight w:val="202"/>
        </w:trPr>
        <w:tc>
          <w:tcPr>
            <w:tcW w:w="4954" w:type="dxa"/>
            <w:shd w:val="clear" w:color="auto" w:fill="auto"/>
            <w:noWrap/>
            <w:vAlign w:val="bottom"/>
          </w:tcPr>
          <w:p w14:paraId="70233B84" w14:textId="77777777" w:rsidR="00763407" w:rsidRPr="006C0350" w:rsidRDefault="00763407" w:rsidP="005B040E">
            <w:pPr>
              <w:overflowPunct w:val="0"/>
              <w:topLinePunct/>
              <w:ind w:left="90" w:right="72" w:hanging="18"/>
              <w:jc w:val="left"/>
              <w:rPr>
                <w:rFonts w:ascii="Trebuchet MS" w:hAnsi="Trebuchet MS" w:cs="Arial"/>
                <w:b/>
                <w:sz w:val="18"/>
                <w:szCs w:val="18"/>
              </w:rPr>
            </w:pPr>
            <w:r w:rsidRPr="006C0350">
              <w:rPr>
                <w:rFonts w:ascii="Trebuchet MS" w:hint="eastAsia"/>
                <w:b/>
                <w:sz w:val="18"/>
              </w:rPr>
              <w:t>支出</w:t>
            </w:r>
          </w:p>
        </w:tc>
        <w:tc>
          <w:tcPr>
            <w:tcW w:w="389" w:type="dxa"/>
          </w:tcPr>
          <w:p w14:paraId="17C03A0B" w14:textId="77777777" w:rsidR="00763407" w:rsidRPr="006C0350" w:rsidRDefault="00763407" w:rsidP="005B040E">
            <w:pPr>
              <w:tabs>
                <w:tab w:val="decimal" w:pos="1318"/>
              </w:tabs>
              <w:overflowPunct w:val="0"/>
              <w:topLinePunct/>
              <w:ind w:right="-18"/>
              <w:jc w:val="right"/>
              <w:rPr>
                <w:rFonts w:ascii="Trebuchet MS" w:hAnsi="Trebuchet MS" w:cs="Arial"/>
                <w:sz w:val="18"/>
                <w:szCs w:val="18"/>
              </w:rPr>
            </w:pPr>
          </w:p>
        </w:tc>
        <w:tc>
          <w:tcPr>
            <w:tcW w:w="1886" w:type="dxa"/>
            <w:vAlign w:val="bottom"/>
          </w:tcPr>
          <w:p w14:paraId="12AF36C9" w14:textId="2AF86ED2" w:rsidR="00763407" w:rsidRPr="006C0350" w:rsidRDefault="00763407" w:rsidP="005B040E">
            <w:pPr>
              <w:tabs>
                <w:tab w:val="decimal" w:pos="1318"/>
              </w:tabs>
              <w:overflowPunct w:val="0"/>
              <w:topLinePunct/>
              <w:ind w:right="-18"/>
              <w:jc w:val="right"/>
              <w:rPr>
                <w:rFonts w:ascii="Trebuchet MS" w:hAnsi="Trebuchet MS" w:cs="Arial"/>
                <w:sz w:val="18"/>
                <w:szCs w:val="18"/>
              </w:rPr>
            </w:pPr>
          </w:p>
        </w:tc>
        <w:tc>
          <w:tcPr>
            <w:tcW w:w="446" w:type="dxa"/>
            <w:vAlign w:val="bottom"/>
          </w:tcPr>
          <w:p w14:paraId="66D56BFF" w14:textId="77777777" w:rsidR="00763407" w:rsidRPr="006C0350" w:rsidRDefault="00763407" w:rsidP="005B040E">
            <w:pPr>
              <w:tabs>
                <w:tab w:val="decimal" w:pos="1508"/>
              </w:tabs>
              <w:overflowPunct w:val="0"/>
              <w:topLinePunct/>
              <w:jc w:val="right"/>
              <w:rPr>
                <w:rFonts w:ascii="Trebuchet MS" w:hAnsi="Trebuchet MS" w:cs="Arial"/>
                <w:sz w:val="18"/>
                <w:szCs w:val="18"/>
                <w:lang w:val="en-GB"/>
              </w:rPr>
            </w:pPr>
          </w:p>
        </w:tc>
        <w:tc>
          <w:tcPr>
            <w:tcW w:w="1886" w:type="dxa"/>
            <w:vAlign w:val="bottom"/>
          </w:tcPr>
          <w:p w14:paraId="249D1192" w14:textId="77777777" w:rsidR="00763407" w:rsidRPr="006C0350" w:rsidRDefault="00763407" w:rsidP="005B040E">
            <w:pPr>
              <w:tabs>
                <w:tab w:val="decimal" w:pos="1670"/>
              </w:tabs>
              <w:overflowPunct w:val="0"/>
              <w:topLinePunct/>
              <w:ind w:right="-18"/>
              <w:jc w:val="right"/>
              <w:rPr>
                <w:rFonts w:ascii="Trebuchet MS" w:hAnsi="Trebuchet MS" w:cs="Arial"/>
                <w:sz w:val="18"/>
                <w:szCs w:val="18"/>
              </w:rPr>
            </w:pPr>
          </w:p>
        </w:tc>
      </w:tr>
      <w:tr w:rsidR="002F0DF8" w:rsidRPr="006C0350" w14:paraId="14437B55" w14:textId="77777777" w:rsidTr="0098378C">
        <w:trPr>
          <w:trHeight w:val="202"/>
        </w:trPr>
        <w:tc>
          <w:tcPr>
            <w:tcW w:w="4954" w:type="dxa"/>
            <w:shd w:val="clear" w:color="auto" w:fill="auto"/>
            <w:noWrap/>
            <w:vAlign w:val="bottom"/>
          </w:tcPr>
          <w:p w14:paraId="7F05D9E9" w14:textId="43100400" w:rsidR="002F0DF8" w:rsidRPr="006C0350" w:rsidRDefault="002F0DF8" w:rsidP="005B040E">
            <w:pPr>
              <w:overflowPunct w:val="0"/>
              <w:topLinePunct/>
              <w:ind w:left="360" w:right="72" w:hanging="288"/>
              <w:jc w:val="left"/>
              <w:rPr>
                <w:rFonts w:ascii="Trebuchet MS" w:hAnsi="Trebuchet MS" w:cs="Arial"/>
                <w:bCs/>
                <w:sz w:val="18"/>
                <w:szCs w:val="18"/>
              </w:rPr>
            </w:pPr>
            <w:r w:rsidRPr="006C0350">
              <w:rPr>
                <w:rFonts w:ascii="Trebuchet MS" w:hint="eastAsia"/>
                <w:sz w:val="18"/>
              </w:rPr>
              <w:t>管理费</w:t>
            </w:r>
          </w:p>
        </w:tc>
        <w:tc>
          <w:tcPr>
            <w:tcW w:w="389" w:type="dxa"/>
          </w:tcPr>
          <w:p w14:paraId="6AF6C856" w14:textId="7C28F06A" w:rsidR="002F0DF8" w:rsidRPr="006C0350" w:rsidRDefault="002F0DF8" w:rsidP="005B040E">
            <w:pPr>
              <w:tabs>
                <w:tab w:val="decimal" w:pos="1318"/>
              </w:tabs>
              <w:overflowPunct w:val="0"/>
              <w:topLinePunct/>
              <w:ind w:right="-57" w:hanging="132"/>
              <w:jc w:val="right"/>
              <w:rPr>
                <w:rFonts w:ascii="Trebuchet MS" w:hAnsi="Trebuchet MS" w:cs="Arial"/>
                <w:sz w:val="18"/>
                <w:szCs w:val="18"/>
              </w:rPr>
            </w:pPr>
            <w:r w:rsidRPr="006C0350">
              <w:rPr>
                <w:rFonts w:ascii="Trebuchet MS" w:hint="eastAsia"/>
                <w:sz w:val="18"/>
              </w:rPr>
              <w:t>2(a)</w:t>
            </w:r>
          </w:p>
        </w:tc>
        <w:tc>
          <w:tcPr>
            <w:tcW w:w="1886" w:type="dxa"/>
            <w:vAlign w:val="bottom"/>
          </w:tcPr>
          <w:p w14:paraId="1E85C53E" w14:textId="16238601" w:rsidR="002F0DF8" w:rsidRPr="006C0350" w:rsidRDefault="002F0DF8" w:rsidP="005B040E">
            <w:pPr>
              <w:tabs>
                <w:tab w:val="decimal" w:pos="1318"/>
              </w:tabs>
              <w:overflowPunct w:val="0"/>
              <w:topLinePunct/>
              <w:ind w:right="-58"/>
              <w:jc w:val="right"/>
              <w:rPr>
                <w:rFonts w:ascii="Trebuchet MS" w:hAnsi="Trebuchet MS" w:cs="Arial"/>
                <w:sz w:val="18"/>
                <w:szCs w:val="18"/>
              </w:rPr>
            </w:pPr>
            <w:r w:rsidRPr="006C0350">
              <w:rPr>
                <w:rFonts w:ascii="Trebuchet MS" w:hint="eastAsia"/>
                <w:sz w:val="18"/>
              </w:rPr>
              <w:t xml:space="preserve"> (1,551,670)</w:t>
            </w:r>
          </w:p>
        </w:tc>
        <w:tc>
          <w:tcPr>
            <w:tcW w:w="446" w:type="dxa"/>
            <w:vAlign w:val="bottom"/>
          </w:tcPr>
          <w:p w14:paraId="0CECB045" w14:textId="77777777" w:rsidR="002F0DF8" w:rsidRPr="006C0350" w:rsidRDefault="002F0DF8" w:rsidP="005B040E">
            <w:pPr>
              <w:tabs>
                <w:tab w:val="decimal" w:pos="1508"/>
              </w:tabs>
              <w:overflowPunct w:val="0"/>
              <w:topLinePunct/>
              <w:jc w:val="right"/>
              <w:rPr>
                <w:rFonts w:ascii="Trebuchet MS" w:hAnsi="Trebuchet MS" w:cs="Arial"/>
                <w:sz w:val="18"/>
                <w:szCs w:val="18"/>
              </w:rPr>
            </w:pPr>
          </w:p>
        </w:tc>
        <w:tc>
          <w:tcPr>
            <w:tcW w:w="1886" w:type="dxa"/>
            <w:vAlign w:val="bottom"/>
          </w:tcPr>
          <w:p w14:paraId="6F330B40" w14:textId="6BD88B82" w:rsidR="002F0DF8" w:rsidRPr="006C0350" w:rsidRDefault="002F0DF8" w:rsidP="005B040E">
            <w:pPr>
              <w:tabs>
                <w:tab w:val="decimal" w:pos="1318"/>
              </w:tabs>
              <w:overflowPunct w:val="0"/>
              <w:topLinePunct/>
              <w:ind w:right="-58"/>
              <w:jc w:val="right"/>
              <w:rPr>
                <w:rFonts w:ascii="Trebuchet MS" w:hAnsi="Trebuchet MS" w:cs="Arial"/>
                <w:sz w:val="18"/>
                <w:szCs w:val="18"/>
              </w:rPr>
            </w:pPr>
            <w:r w:rsidRPr="006C0350">
              <w:rPr>
                <w:rFonts w:ascii="Trebuchet MS" w:hint="eastAsia"/>
                <w:sz w:val="18"/>
              </w:rPr>
              <w:t>(2,708,624)</w:t>
            </w:r>
          </w:p>
        </w:tc>
      </w:tr>
      <w:tr w:rsidR="002F0DF8" w:rsidRPr="006C0350" w:rsidDel="003401B2" w14:paraId="1F49A9A3" w14:textId="77777777" w:rsidTr="0098378C">
        <w:trPr>
          <w:trHeight w:val="202"/>
        </w:trPr>
        <w:tc>
          <w:tcPr>
            <w:tcW w:w="4954" w:type="dxa"/>
            <w:shd w:val="clear" w:color="auto" w:fill="auto"/>
            <w:noWrap/>
            <w:vAlign w:val="bottom"/>
          </w:tcPr>
          <w:p w14:paraId="7BDF20B3" w14:textId="6A21C977" w:rsidR="002F0DF8" w:rsidRPr="006C0350" w:rsidDel="00130F07" w:rsidRDefault="002F0DF8" w:rsidP="005B040E">
            <w:pPr>
              <w:overflowPunct w:val="0"/>
              <w:topLinePunct/>
              <w:ind w:left="360" w:right="72" w:hanging="288"/>
              <w:jc w:val="left"/>
              <w:rPr>
                <w:rFonts w:ascii="Trebuchet MS" w:hAnsi="Trebuchet MS" w:cs="Arial"/>
                <w:bCs/>
                <w:sz w:val="18"/>
                <w:szCs w:val="18"/>
              </w:rPr>
            </w:pPr>
            <w:r w:rsidRPr="006C0350">
              <w:rPr>
                <w:rFonts w:ascii="Trebuchet MS" w:hint="eastAsia"/>
                <w:sz w:val="18"/>
              </w:rPr>
              <w:t>受托人费用</w:t>
            </w:r>
          </w:p>
        </w:tc>
        <w:tc>
          <w:tcPr>
            <w:tcW w:w="389" w:type="dxa"/>
          </w:tcPr>
          <w:p w14:paraId="2FD64F45" w14:textId="76821938" w:rsidR="002F0DF8" w:rsidRPr="006C0350" w:rsidRDefault="002F0DF8" w:rsidP="005B040E">
            <w:pPr>
              <w:tabs>
                <w:tab w:val="decimal" w:pos="1318"/>
              </w:tabs>
              <w:overflowPunct w:val="0"/>
              <w:topLinePunct/>
              <w:ind w:right="-57" w:hanging="132"/>
              <w:jc w:val="right"/>
              <w:rPr>
                <w:rFonts w:ascii="Trebuchet MS" w:hAnsi="Trebuchet MS" w:cs="Arial"/>
                <w:sz w:val="18"/>
                <w:szCs w:val="18"/>
              </w:rPr>
            </w:pPr>
            <w:r w:rsidRPr="006C0350">
              <w:rPr>
                <w:rFonts w:ascii="Trebuchet MS" w:hint="eastAsia"/>
                <w:sz w:val="18"/>
              </w:rPr>
              <w:t>2(b)</w:t>
            </w:r>
          </w:p>
        </w:tc>
        <w:tc>
          <w:tcPr>
            <w:tcW w:w="1886" w:type="dxa"/>
            <w:vAlign w:val="bottom"/>
          </w:tcPr>
          <w:p w14:paraId="39F67567" w14:textId="6D6CEE70" w:rsidR="002F0DF8" w:rsidRPr="006C0350" w:rsidRDefault="002F0DF8" w:rsidP="005B040E">
            <w:pPr>
              <w:tabs>
                <w:tab w:val="decimal" w:pos="1318"/>
              </w:tabs>
              <w:overflowPunct w:val="0"/>
              <w:topLinePunct/>
              <w:ind w:right="-58"/>
              <w:jc w:val="right"/>
              <w:rPr>
                <w:rFonts w:ascii="Trebuchet MS" w:hAnsi="Trebuchet MS" w:cs="Arial"/>
                <w:sz w:val="18"/>
                <w:szCs w:val="18"/>
              </w:rPr>
            </w:pPr>
            <w:r w:rsidRPr="006C0350">
              <w:rPr>
                <w:rFonts w:ascii="Trebuchet MS" w:hint="eastAsia"/>
                <w:sz w:val="18"/>
              </w:rPr>
              <w:t xml:space="preserve"> (36,093)</w:t>
            </w:r>
          </w:p>
        </w:tc>
        <w:tc>
          <w:tcPr>
            <w:tcW w:w="446" w:type="dxa"/>
            <w:vAlign w:val="bottom"/>
          </w:tcPr>
          <w:p w14:paraId="3F02CC5B" w14:textId="77777777" w:rsidR="002F0DF8" w:rsidRPr="006C0350" w:rsidRDefault="002F0DF8" w:rsidP="005B040E">
            <w:pPr>
              <w:tabs>
                <w:tab w:val="decimal" w:pos="1508"/>
              </w:tabs>
              <w:overflowPunct w:val="0"/>
              <w:topLinePunct/>
              <w:jc w:val="right"/>
              <w:rPr>
                <w:rFonts w:ascii="Trebuchet MS" w:hAnsi="Trebuchet MS" w:cs="Arial"/>
                <w:sz w:val="18"/>
                <w:szCs w:val="18"/>
              </w:rPr>
            </w:pPr>
          </w:p>
        </w:tc>
        <w:tc>
          <w:tcPr>
            <w:tcW w:w="1886" w:type="dxa"/>
            <w:vAlign w:val="bottom"/>
          </w:tcPr>
          <w:p w14:paraId="69669406" w14:textId="07043467" w:rsidR="002F0DF8" w:rsidRPr="006C0350" w:rsidDel="003401B2" w:rsidRDefault="002F0DF8" w:rsidP="005B040E">
            <w:pPr>
              <w:tabs>
                <w:tab w:val="decimal" w:pos="1318"/>
              </w:tabs>
              <w:overflowPunct w:val="0"/>
              <w:topLinePunct/>
              <w:ind w:right="-58"/>
              <w:jc w:val="right"/>
              <w:rPr>
                <w:rFonts w:ascii="Trebuchet MS" w:hAnsi="Trebuchet MS" w:cs="Arial"/>
                <w:sz w:val="18"/>
                <w:szCs w:val="18"/>
              </w:rPr>
            </w:pPr>
            <w:r w:rsidRPr="006C0350">
              <w:rPr>
                <w:rFonts w:ascii="Trebuchet MS" w:hint="eastAsia"/>
                <w:sz w:val="18"/>
              </w:rPr>
              <w:t>(34,831)</w:t>
            </w:r>
          </w:p>
        </w:tc>
      </w:tr>
      <w:tr w:rsidR="002F0DF8" w:rsidRPr="006C0350" w14:paraId="4A4C0CAB" w14:textId="77777777" w:rsidTr="0098378C">
        <w:trPr>
          <w:trHeight w:val="202"/>
        </w:trPr>
        <w:tc>
          <w:tcPr>
            <w:tcW w:w="4954" w:type="dxa"/>
            <w:shd w:val="clear" w:color="auto" w:fill="auto"/>
            <w:noWrap/>
            <w:vAlign w:val="bottom"/>
          </w:tcPr>
          <w:p w14:paraId="67FD8491" w14:textId="4F3417BB" w:rsidR="002F0DF8" w:rsidRPr="006C0350" w:rsidRDefault="002F0DF8" w:rsidP="005B040E">
            <w:pPr>
              <w:overflowPunct w:val="0"/>
              <w:topLinePunct/>
              <w:ind w:left="360" w:right="72" w:hanging="288"/>
              <w:jc w:val="left"/>
              <w:rPr>
                <w:rFonts w:ascii="Trebuchet MS" w:hAnsi="Trebuchet MS" w:cs="Arial"/>
                <w:bCs/>
                <w:sz w:val="18"/>
                <w:szCs w:val="18"/>
              </w:rPr>
            </w:pPr>
            <w:r w:rsidRPr="006C0350">
              <w:rPr>
                <w:rFonts w:ascii="Trebuchet MS" w:hint="eastAsia"/>
                <w:sz w:val="18"/>
              </w:rPr>
              <w:t>保管人、行政管理、合</w:t>
            </w:r>
            <w:proofErr w:type="gramStart"/>
            <w:r w:rsidRPr="006C0350">
              <w:rPr>
                <w:rFonts w:ascii="Trebuchet MS" w:hint="eastAsia"/>
                <w:sz w:val="18"/>
              </w:rPr>
              <w:t>规</w:t>
            </w:r>
            <w:proofErr w:type="gramEnd"/>
            <w:r w:rsidRPr="006C0350">
              <w:rPr>
                <w:rFonts w:ascii="Trebuchet MS" w:hint="eastAsia"/>
                <w:sz w:val="18"/>
              </w:rPr>
              <w:t>监测、财务报表编制费用和</w:t>
            </w:r>
            <w:r w:rsidR="008B008E">
              <w:rPr>
                <w:rFonts w:ascii="Trebuchet MS" w:hint="eastAsia"/>
                <w:sz w:val="18"/>
              </w:rPr>
              <w:br/>
            </w:r>
            <w:r w:rsidRPr="006C0350">
              <w:rPr>
                <w:rFonts w:ascii="Trebuchet MS" w:hint="eastAsia"/>
                <w:sz w:val="18"/>
              </w:rPr>
              <w:t>基金登记机构</w:t>
            </w:r>
            <w:proofErr w:type="gramStart"/>
            <w:r w:rsidRPr="006C0350">
              <w:rPr>
                <w:rFonts w:ascii="Trebuchet MS" w:hint="eastAsia"/>
                <w:sz w:val="18"/>
              </w:rPr>
              <w:t>兼处理</w:t>
            </w:r>
            <w:proofErr w:type="gramEnd"/>
            <w:r w:rsidRPr="006C0350">
              <w:rPr>
                <w:rFonts w:ascii="Trebuchet MS" w:hint="eastAsia"/>
                <w:sz w:val="18"/>
              </w:rPr>
              <w:t>代理人费用</w:t>
            </w:r>
          </w:p>
        </w:tc>
        <w:tc>
          <w:tcPr>
            <w:tcW w:w="389" w:type="dxa"/>
            <w:vAlign w:val="bottom"/>
          </w:tcPr>
          <w:p w14:paraId="1A1CC66F" w14:textId="316BAA7F" w:rsidR="002F0DF8" w:rsidRPr="006C0350" w:rsidRDefault="002F0DF8" w:rsidP="005B040E">
            <w:pPr>
              <w:tabs>
                <w:tab w:val="decimal" w:pos="1318"/>
              </w:tabs>
              <w:overflowPunct w:val="0"/>
              <w:topLinePunct/>
              <w:ind w:right="-57" w:hanging="132"/>
              <w:jc w:val="right"/>
              <w:rPr>
                <w:rFonts w:ascii="Trebuchet MS" w:hAnsi="Trebuchet MS" w:cs="Arial"/>
                <w:sz w:val="18"/>
                <w:szCs w:val="18"/>
              </w:rPr>
            </w:pPr>
            <w:r w:rsidRPr="006C0350">
              <w:rPr>
                <w:rFonts w:ascii="Trebuchet MS" w:hint="eastAsia"/>
                <w:sz w:val="18"/>
              </w:rPr>
              <w:t>2(g)</w:t>
            </w:r>
          </w:p>
        </w:tc>
        <w:tc>
          <w:tcPr>
            <w:tcW w:w="1886" w:type="dxa"/>
            <w:vAlign w:val="bottom"/>
          </w:tcPr>
          <w:p w14:paraId="03D38AEB" w14:textId="475B14AE" w:rsidR="002F0DF8" w:rsidRPr="006C0350" w:rsidRDefault="002F0DF8" w:rsidP="005B040E">
            <w:pPr>
              <w:tabs>
                <w:tab w:val="decimal" w:pos="1318"/>
              </w:tabs>
              <w:overflowPunct w:val="0"/>
              <w:topLinePunct/>
              <w:ind w:right="-58"/>
              <w:jc w:val="right"/>
              <w:rPr>
                <w:rFonts w:ascii="Trebuchet MS" w:hAnsi="Trebuchet MS" w:cs="Arial"/>
                <w:sz w:val="18"/>
                <w:szCs w:val="18"/>
              </w:rPr>
            </w:pPr>
            <w:r w:rsidRPr="006C0350">
              <w:rPr>
                <w:rFonts w:ascii="Trebuchet MS" w:hint="eastAsia"/>
                <w:sz w:val="18"/>
              </w:rPr>
              <w:t xml:space="preserve"> (437,209)</w:t>
            </w:r>
          </w:p>
        </w:tc>
        <w:tc>
          <w:tcPr>
            <w:tcW w:w="446" w:type="dxa"/>
            <w:vAlign w:val="bottom"/>
          </w:tcPr>
          <w:p w14:paraId="6584FD7C" w14:textId="77777777" w:rsidR="002F0DF8" w:rsidRPr="006C0350" w:rsidRDefault="002F0DF8" w:rsidP="005B040E">
            <w:pPr>
              <w:tabs>
                <w:tab w:val="decimal" w:pos="1508"/>
              </w:tabs>
              <w:overflowPunct w:val="0"/>
              <w:topLinePunct/>
              <w:jc w:val="right"/>
              <w:rPr>
                <w:rFonts w:ascii="Trebuchet MS" w:hAnsi="Trebuchet MS" w:cs="Arial"/>
                <w:sz w:val="18"/>
                <w:szCs w:val="18"/>
              </w:rPr>
            </w:pPr>
          </w:p>
        </w:tc>
        <w:tc>
          <w:tcPr>
            <w:tcW w:w="1886" w:type="dxa"/>
            <w:vAlign w:val="bottom"/>
          </w:tcPr>
          <w:p w14:paraId="39FD6D04" w14:textId="0C353912" w:rsidR="002F0DF8" w:rsidRPr="006C0350" w:rsidRDefault="002F0DF8" w:rsidP="005B040E">
            <w:pPr>
              <w:tabs>
                <w:tab w:val="decimal" w:pos="1318"/>
              </w:tabs>
              <w:overflowPunct w:val="0"/>
              <w:topLinePunct/>
              <w:ind w:right="-58"/>
              <w:jc w:val="right"/>
              <w:rPr>
                <w:rFonts w:ascii="Trebuchet MS" w:hAnsi="Trebuchet MS" w:cs="Arial"/>
                <w:sz w:val="18"/>
                <w:szCs w:val="18"/>
              </w:rPr>
            </w:pPr>
            <w:r w:rsidRPr="006C0350">
              <w:rPr>
                <w:rFonts w:ascii="Trebuchet MS" w:hint="eastAsia"/>
                <w:sz w:val="18"/>
              </w:rPr>
              <w:t>(430,670)</w:t>
            </w:r>
          </w:p>
        </w:tc>
      </w:tr>
      <w:tr w:rsidR="002F0DF8" w:rsidRPr="006C0350" w14:paraId="4EC3B8F8" w14:textId="77777777" w:rsidTr="0098378C">
        <w:trPr>
          <w:trHeight w:val="202"/>
        </w:trPr>
        <w:tc>
          <w:tcPr>
            <w:tcW w:w="4954" w:type="dxa"/>
            <w:shd w:val="clear" w:color="auto" w:fill="auto"/>
            <w:noWrap/>
            <w:vAlign w:val="bottom"/>
          </w:tcPr>
          <w:p w14:paraId="628ECA45" w14:textId="41BDEE94" w:rsidR="002F0DF8" w:rsidRPr="006C0350" w:rsidRDefault="002F0DF8" w:rsidP="005B040E">
            <w:pPr>
              <w:overflowPunct w:val="0"/>
              <w:topLinePunct/>
              <w:ind w:left="360" w:right="72" w:hanging="288"/>
              <w:jc w:val="left"/>
              <w:rPr>
                <w:rFonts w:ascii="Trebuchet MS" w:hAnsi="Trebuchet MS" w:cs="Arial"/>
                <w:bCs/>
                <w:sz w:val="18"/>
                <w:szCs w:val="18"/>
              </w:rPr>
            </w:pPr>
            <w:r w:rsidRPr="006C0350">
              <w:rPr>
                <w:rFonts w:ascii="Trebuchet MS" w:hint="eastAsia"/>
                <w:sz w:val="18"/>
              </w:rPr>
              <w:t>审计师酬金</w:t>
            </w:r>
          </w:p>
        </w:tc>
        <w:tc>
          <w:tcPr>
            <w:tcW w:w="389" w:type="dxa"/>
          </w:tcPr>
          <w:p w14:paraId="49143730" w14:textId="77777777" w:rsidR="002F0DF8" w:rsidRPr="006C0350" w:rsidRDefault="002F0DF8" w:rsidP="005B040E">
            <w:pPr>
              <w:tabs>
                <w:tab w:val="decimal" w:pos="1318"/>
              </w:tabs>
              <w:overflowPunct w:val="0"/>
              <w:topLinePunct/>
              <w:ind w:right="-57"/>
              <w:jc w:val="right"/>
              <w:rPr>
                <w:rFonts w:ascii="Trebuchet MS" w:hAnsi="Trebuchet MS" w:cs="Arial"/>
                <w:sz w:val="18"/>
                <w:szCs w:val="18"/>
              </w:rPr>
            </w:pPr>
          </w:p>
        </w:tc>
        <w:tc>
          <w:tcPr>
            <w:tcW w:w="1886" w:type="dxa"/>
            <w:vAlign w:val="bottom"/>
          </w:tcPr>
          <w:p w14:paraId="1AF2A437" w14:textId="70DB238E" w:rsidR="002F0DF8" w:rsidRPr="006C0350" w:rsidRDefault="002F0DF8" w:rsidP="005B040E">
            <w:pPr>
              <w:tabs>
                <w:tab w:val="decimal" w:pos="1318"/>
              </w:tabs>
              <w:overflowPunct w:val="0"/>
              <w:topLinePunct/>
              <w:ind w:right="-58"/>
              <w:jc w:val="right"/>
              <w:rPr>
                <w:rFonts w:ascii="Trebuchet MS" w:hAnsi="Trebuchet MS" w:cs="Arial"/>
                <w:sz w:val="18"/>
                <w:szCs w:val="18"/>
              </w:rPr>
            </w:pPr>
            <w:r w:rsidRPr="006C0350">
              <w:rPr>
                <w:rFonts w:ascii="Trebuchet MS" w:hint="eastAsia"/>
                <w:sz w:val="18"/>
              </w:rPr>
              <w:t xml:space="preserve"> (240,760)</w:t>
            </w:r>
          </w:p>
        </w:tc>
        <w:tc>
          <w:tcPr>
            <w:tcW w:w="446" w:type="dxa"/>
            <w:vAlign w:val="bottom"/>
          </w:tcPr>
          <w:p w14:paraId="6992A214" w14:textId="77777777" w:rsidR="002F0DF8" w:rsidRPr="006C0350" w:rsidRDefault="002F0DF8" w:rsidP="005B040E">
            <w:pPr>
              <w:tabs>
                <w:tab w:val="decimal" w:pos="1508"/>
              </w:tabs>
              <w:overflowPunct w:val="0"/>
              <w:topLinePunct/>
              <w:jc w:val="right"/>
              <w:rPr>
                <w:rFonts w:ascii="Trebuchet MS" w:hAnsi="Trebuchet MS" w:cs="Arial"/>
                <w:sz w:val="18"/>
                <w:szCs w:val="18"/>
              </w:rPr>
            </w:pPr>
          </w:p>
        </w:tc>
        <w:tc>
          <w:tcPr>
            <w:tcW w:w="1886" w:type="dxa"/>
            <w:vAlign w:val="bottom"/>
          </w:tcPr>
          <w:p w14:paraId="3960B9C6" w14:textId="21EFEB62" w:rsidR="002F0DF8" w:rsidRPr="006C0350" w:rsidRDefault="002F0DF8" w:rsidP="005B040E">
            <w:pPr>
              <w:tabs>
                <w:tab w:val="decimal" w:pos="1318"/>
              </w:tabs>
              <w:overflowPunct w:val="0"/>
              <w:topLinePunct/>
              <w:ind w:right="-58"/>
              <w:jc w:val="right"/>
              <w:rPr>
                <w:rFonts w:ascii="Trebuchet MS" w:hAnsi="Trebuchet MS" w:cs="Arial"/>
                <w:sz w:val="18"/>
                <w:szCs w:val="18"/>
              </w:rPr>
            </w:pPr>
            <w:r w:rsidRPr="006C0350">
              <w:rPr>
                <w:rFonts w:ascii="Trebuchet MS" w:hint="eastAsia"/>
                <w:sz w:val="18"/>
              </w:rPr>
              <w:t>(238,676)</w:t>
            </w:r>
          </w:p>
        </w:tc>
      </w:tr>
      <w:tr w:rsidR="00763407" w:rsidRPr="006C0350" w14:paraId="330843A1" w14:textId="77777777" w:rsidTr="0098378C">
        <w:trPr>
          <w:trHeight w:val="202"/>
        </w:trPr>
        <w:tc>
          <w:tcPr>
            <w:tcW w:w="4954" w:type="dxa"/>
            <w:shd w:val="clear" w:color="auto" w:fill="auto"/>
            <w:noWrap/>
            <w:vAlign w:val="bottom"/>
          </w:tcPr>
          <w:p w14:paraId="459BEC58" w14:textId="44D3699C" w:rsidR="00763407" w:rsidRPr="006C0350" w:rsidRDefault="00763407" w:rsidP="005B040E">
            <w:pPr>
              <w:overflowPunct w:val="0"/>
              <w:topLinePunct/>
              <w:ind w:left="360" w:right="72" w:hanging="288"/>
              <w:jc w:val="left"/>
              <w:rPr>
                <w:rFonts w:ascii="Trebuchet MS" w:hAnsi="Trebuchet MS" w:cs="Arial"/>
                <w:bCs/>
                <w:sz w:val="18"/>
                <w:szCs w:val="18"/>
              </w:rPr>
            </w:pPr>
            <w:r w:rsidRPr="006C0350">
              <w:rPr>
                <w:rFonts w:ascii="Trebuchet MS" w:hint="eastAsia"/>
                <w:sz w:val="18"/>
              </w:rPr>
              <w:t>其他营业支出</w:t>
            </w:r>
          </w:p>
        </w:tc>
        <w:tc>
          <w:tcPr>
            <w:tcW w:w="389" w:type="dxa"/>
          </w:tcPr>
          <w:p w14:paraId="3FDAD638" w14:textId="77777777" w:rsidR="00763407" w:rsidRPr="006C0350" w:rsidRDefault="00763407" w:rsidP="005B040E">
            <w:pPr>
              <w:tabs>
                <w:tab w:val="decimal" w:pos="1318"/>
              </w:tabs>
              <w:overflowPunct w:val="0"/>
              <w:topLinePunct/>
              <w:ind w:right="-57"/>
              <w:jc w:val="right"/>
              <w:rPr>
                <w:rFonts w:ascii="Trebuchet MS" w:hAnsi="Trebuchet MS" w:cs="Arial"/>
                <w:sz w:val="18"/>
                <w:szCs w:val="18"/>
              </w:rPr>
            </w:pPr>
          </w:p>
        </w:tc>
        <w:tc>
          <w:tcPr>
            <w:tcW w:w="1886" w:type="dxa"/>
            <w:vAlign w:val="bottom"/>
          </w:tcPr>
          <w:p w14:paraId="09C6B52D" w14:textId="0C25DE8E" w:rsidR="00763407" w:rsidRPr="006C0350" w:rsidRDefault="002F0DF8" w:rsidP="005B040E">
            <w:pPr>
              <w:tabs>
                <w:tab w:val="decimal" w:pos="1318"/>
              </w:tabs>
              <w:overflowPunct w:val="0"/>
              <w:topLinePunct/>
              <w:ind w:right="-58"/>
              <w:jc w:val="right"/>
              <w:rPr>
                <w:rFonts w:ascii="Trebuchet MS" w:hAnsi="Trebuchet MS" w:cs="Arial"/>
                <w:sz w:val="18"/>
                <w:szCs w:val="18"/>
              </w:rPr>
            </w:pPr>
            <w:r w:rsidRPr="006C0350">
              <w:rPr>
                <w:rFonts w:ascii="Trebuchet MS" w:hint="eastAsia"/>
                <w:sz w:val="18"/>
              </w:rPr>
              <w:t xml:space="preserve">(260,541) </w:t>
            </w:r>
          </w:p>
        </w:tc>
        <w:tc>
          <w:tcPr>
            <w:tcW w:w="446" w:type="dxa"/>
            <w:vAlign w:val="bottom"/>
          </w:tcPr>
          <w:p w14:paraId="27214495" w14:textId="77777777" w:rsidR="00763407" w:rsidRPr="006C0350" w:rsidRDefault="00763407" w:rsidP="005B040E">
            <w:pPr>
              <w:tabs>
                <w:tab w:val="decimal" w:pos="1508"/>
              </w:tabs>
              <w:overflowPunct w:val="0"/>
              <w:topLinePunct/>
              <w:jc w:val="right"/>
              <w:rPr>
                <w:rFonts w:ascii="Trebuchet MS" w:hAnsi="Trebuchet MS" w:cs="Arial"/>
                <w:sz w:val="18"/>
                <w:szCs w:val="18"/>
              </w:rPr>
            </w:pPr>
          </w:p>
        </w:tc>
        <w:tc>
          <w:tcPr>
            <w:tcW w:w="1886" w:type="dxa"/>
            <w:vAlign w:val="bottom"/>
          </w:tcPr>
          <w:p w14:paraId="4250DBAD" w14:textId="23D799CC" w:rsidR="00763407" w:rsidRPr="006C0350" w:rsidRDefault="00763407" w:rsidP="005B040E">
            <w:pPr>
              <w:tabs>
                <w:tab w:val="decimal" w:pos="1318"/>
              </w:tabs>
              <w:overflowPunct w:val="0"/>
              <w:topLinePunct/>
              <w:ind w:right="-58"/>
              <w:jc w:val="right"/>
              <w:rPr>
                <w:rFonts w:ascii="Trebuchet MS" w:hAnsi="Trebuchet MS" w:cs="Arial"/>
                <w:sz w:val="18"/>
                <w:szCs w:val="18"/>
              </w:rPr>
            </w:pPr>
            <w:r w:rsidRPr="006C0350">
              <w:rPr>
                <w:rFonts w:ascii="Trebuchet MS" w:hint="eastAsia"/>
                <w:sz w:val="18"/>
              </w:rPr>
              <w:t xml:space="preserve">(293,737) </w:t>
            </w:r>
          </w:p>
        </w:tc>
      </w:tr>
      <w:tr w:rsidR="00763407" w:rsidRPr="006C0350" w14:paraId="005B8C7E" w14:textId="77777777" w:rsidTr="0098378C">
        <w:trPr>
          <w:trHeight w:val="202"/>
        </w:trPr>
        <w:tc>
          <w:tcPr>
            <w:tcW w:w="4954" w:type="dxa"/>
            <w:shd w:val="clear" w:color="auto" w:fill="auto"/>
            <w:noWrap/>
            <w:vAlign w:val="bottom"/>
          </w:tcPr>
          <w:p w14:paraId="5F1751C6" w14:textId="6FDD915C" w:rsidR="00763407" w:rsidRPr="006C0350" w:rsidRDefault="00763407" w:rsidP="005B040E">
            <w:pPr>
              <w:tabs>
                <w:tab w:val="left" w:pos="1404"/>
              </w:tabs>
              <w:overflowPunct w:val="0"/>
              <w:topLinePunct/>
              <w:ind w:left="360" w:right="-18" w:hanging="288"/>
              <w:jc w:val="left"/>
              <w:rPr>
                <w:rFonts w:ascii="Trebuchet MS" w:hAnsi="Trebuchet MS" w:cs="Arial"/>
                <w:bCs/>
                <w:sz w:val="18"/>
                <w:szCs w:val="18"/>
              </w:rPr>
            </w:pPr>
            <w:r w:rsidRPr="006C0350">
              <w:rPr>
                <w:rFonts w:ascii="Trebuchet MS" w:hint="eastAsia"/>
                <w:sz w:val="18"/>
              </w:rPr>
              <w:t>法律及专业费</w:t>
            </w:r>
          </w:p>
        </w:tc>
        <w:tc>
          <w:tcPr>
            <w:tcW w:w="389" w:type="dxa"/>
          </w:tcPr>
          <w:p w14:paraId="79320373" w14:textId="77777777" w:rsidR="00763407" w:rsidRPr="006C0350" w:rsidRDefault="00763407" w:rsidP="005B040E">
            <w:pPr>
              <w:tabs>
                <w:tab w:val="decimal" w:pos="1318"/>
              </w:tabs>
              <w:overflowPunct w:val="0"/>
              <w:topLinePunct/>
              <w:ind w:right="-57"/>
              <w:jc w:val="right"/>
              <w:rPr>
                <w:rFonts w:ascii="Trebuchet MS" w:hAnsi="Trebuchet MS" w:cs="Arial"/>
                <w:sz w:val="18"/>
                <w:szCs w:val="18"/>
              </w:rPr>
            </w:pPr>
          </w:p>
        </w:tc>
        <w:tc>
          <w:tcPr>
            <w:tcW w:w="1886" w:type="dxa"/>
            <w:vAlign w:val="bottom"/>
          </w:tcPr>
          <w:p w14:paraId="1CA9146A" w14:textId="2133E108" w:rsidR="00763407" w:rsidRPr="006C0350" w:rsidRDefault="002F0DF8" w:rsidP="005B040E">
            <w:pPr>
              <w:tabs>
                <w:tab w:val="decimal" w:pos="1318"/>
              </w:tabs>
              <w:overflowPunct w:val="0"/>
              <w:topLinePunct/>
              <w:ind w:right="-58"/>
              <w:jc w:val="right"/>
              <w:rPr>
                <w:rFonts w:ascii="Trebuchet MS" w:hAnsi="Trebuchet MS" w:cs="Arial"/>
                <w:sz w:val="18"/>
                <w:szCs w:val="18"/>
              </w:rPr>
            </w:pPr>
            <w:r w:rsidRPr="006C0350">
              <w:rPr>
                <w:rFonts w:ascii="Trebuchet MS" w:hint="eastAsia"/>
                <w:sz w:val="18"/>
              </w:rPr>
              <w:t xml:space="preserve">(87,214) </w:t>
            </w:r>
          </w:p>
        </w:tc>
        <w:tc>
          <w:tcPr>
            <w:tcW w:w="446" w:type="dxa"/>
            <w:vAlign w:val="bottom"/>
          </w:tcPr>
          <w:p w14:paraId="1D80E72C" w14:textId="77777777" w:rsidR="00763407" w:rsidRPr="006C0350" w:rsidRDefault="00763407" w:rsidP="005B040E">
            <w:pPr>
              <w:tabs>
                <w:tab w:val="decimal" w:pos="1508"/>
              </w:tabs>
              <w:overflowPunct w:val="0"/>
              <w:topLinePunct/>
              <w:jc w:val="right"/>
              <w:rPr>
                <w:rFonts w:ascii="Trebuchet MS" w:hAnsi="Trebuchet MS" w:cs="Arial"/>
                <w:sz w:val="18"/>
                <w:szCs w:val="18"/>
              </w:rPr>
            </w:pPr>
          </w:p>
        </w:tc>
        <w:tc>
          <w:tcPr>
            <w:tcW w:w="1886" w:type="dxa"/>
            <w:vAlign w:val="bottom"/>
          </w:tcPr>
          <w:p w14:paraId="75315374" w14:textId="5E4CB30A" w:rsidR="00763407" w:rsidRPr="006C0350" w:rsidRDefault="00763407" w:rsidP="005B040E">
            <w:pPr>
              <w:tabs>
                <w:tab w:val="decimal" w:pos="1318"/>
              </w:tabs>
              <w:overflowPunct w:val="0"/>
              <w:topLinePunct/>
              <w:ind w:right="-58"/>
              <w:jc w:val="right"/>
              <w:rPr>
                <w:rFonts w:ascii="Trebuchet MS" w:hAnsi="Trebuchet MS" w:cs="Arial"/>
                <w:sz w:val="18"/>
                <w:szCs w:val="18"/>
              </w:rPr>
            </w:pPr>
            <w:r w:rsidRPr="006C0350">
              <w:rPr>
                <w:rFonts w:ascii="Trebuchet MS" w:hint="eastAsia"/>
                <w:sz w:val="18"/>
              </w:rPr>
              <w:t>(109,848)</w:t>
            </w:r>
          </w:p>
        </w:tc>
      </w:tr>
      <w:tr w:rsidR="00763407" w:rsidRPr="006C0350" w14:paraId="45EAE171" w14:textId="77777777" w:rsidTr="0098378C">
        <w:trPr>
          <w:trHeight w:val="202"/>
        </w:trPr>
        <w:tc>
          <w:tcPr>
            <w:tcW w:w="4954" w:type="dxa"/>
            <w:shd w:val="clear" w:color="auto" w:fill="auto"/>
            <w:noWrap/>
            <w:vAlign w:val="bottom"/>
          </w:tcPr>
          <w:p w14:paraId="674F8448" w14:textId="77777777" w:rsidR="00763407" w:rsidRPr="006C0350" w:rsidRDefault="00763407" w:rsidP="005B040E">
            <w:pPr>
              <w:overflowPunct w:val="0"/>
              <w:topLinePunct/>
              <w:ind w:left="180" w:right="72" w:hanging="18"/>
              <w:jc w:val="left"/>
              <w:rPr>
                <w:rFonts w:ascii="Trebuchet MS" w:hAnsi="Trebuchet MS" w:cs="Arial"/>
                <w:sz w:val="18"/>
                <w:szCs w:val="18"/>
              </w:rPr>
            </w:pPr>
          </w:p>
        </w:tc>
        <w:tc>
          <w:tcPr>
            <w:tcW w:w="389" w:type="dxa"/>
          </w:tcPr>
          <w:p w14:paraId="405A7C50" w14:textId="77777777" w:rsidR="00763407" w:rsidRPr="006C0350" w:rsidRDefault="00763407" w:rsidP="005B040E">
            <w:pPr>
              <w:tabs>
                <w:tab w:val="decimal" w:pos="1318"/>
              </w:tabs>
              <w:overflowPunct w:val="0"/>
              <w:topLinePunct/>
              <w:ind w:right="-18"/>
              <w:jc w:val="right"/>
              <w:rPr>
                <w:rFonts w:ascii="Trebuchet MS" w:hAnsi="Trebuchet MS" w:cs="Arial"/>
                <w:sz w:val="18"/>
                <w:szCs w:val="18"/>
              </w:rPr>
            </w:pPr>
          </w:p>
        </w:tc>
        <w:tc>
          <w:tcPr>
            <w:tcW w:w="1886" w:type="dxa"/>
            <w:tcBorders>
              <w:top w:val="single" w:sz="4" w:space="0" w:color="auto"/>
            </w:tcBorders>
            <w:vAlign w:val="bottom"/>
          </w:tcPr>
          <w:p w14:paraId="7092BDAE" w14:textId="0EBB3E87" w:rsidR="00763407" w:rsidRPr="006C0350" w:rsidRDefault="00763407" w:rsidP="005B040E">
            <w:pPr>
              <w:tabs>
                <w:tab w:val="decimal" w:pos="1318"/>
              </w:tabs>
              <w:overflowPunct w:val="0"/>
              <w:topLinePunct/>
              <w:ind w:right="-18"/>
              <w:jc w:val="right"/>
              <w:rPr>
                <w:rFonts w:ascii="Trebuchet MS" w:hAnsi="Trebuchet MS" w:cs="Arial"/>
                <w:sz w:val="18"/>
                <w:szCs w:val="18"/>
              </w:rPr>
            </w:pPr>
          </w:p>
        </w:tc>
        <w:tc>
          <w:tcPr>
            <w:tcW w:w="446" w:type="dxa"/>
            <w:vAlign w:val="bottom"/>
          </w:tcPr>
          <w:p w14:paraId="4883C242" w14:textId="77777777" w:rsidR="00763407" w:rsidRPr="006C0350" w:rsidRDefault="00763407" w:rsidP="005B040E">
            <w:pPr>
              <w:tabs>
                <w:tab w:val="decimal" w:pos="1508"/>
              </w:tabs>
              <w:overflowPunct w:val="0"/>
              <w:topLinePunct/>
              <w:jc w:val="right"/>
              <w:rPr>
                <w:rFonts w:ascii="Trebuchet MS" w:hAnsi="Trebuchet MS" w:cs="Arial"/>
                <w:sz w:val="18"/>
                <w:szCs w:val="18"/>
              </w:rPr>
            </w:pPr>
          </w:p>
        </w:tc>
        <w:tc>
          <w:tcPr>
            <w:tcW w:w="1886" w:type="dxa"/>
            <w:tcBorders>
              <w:top w:val="single" w:sz="4" w:space="0" w:color="auto"/>
            </w:tcBorders>
            <w:vAlign w:val="bottom"/>
          </w:tcPr>
          <w:p w14:paraId="01C0362C" w14:textId="77777777" w:rsidR="00763407" w:rsidRPr="006C0350" w:rsidRDefault="00763407" w:rsidP="005B040E">
            <w:pPr>
              <w:tabs>
                <w:tab w:val="decimal" w:pos="1670"/>
              </w:tabs>
              <w:overflowPunct w:val="0"/>
              <w:topLinePunct/>
              <w:ind w:right="-18"/>
              <w:jc w:val="right"/>
              <w:rPr>
                <w:rFonts w:ascii="Trebuchet MS" w:hAnsi="Trebuchet MS" w:cs="Arial"/>
                <w:sz w:val="18"/>
                <w:szCs w:val="18"/>
              </w:rPr>
            </w:pPr>
          </w:p>
        </w:tc>
      </w:tr>
      <w:tr w:rsidR="00763407" w:rsidRPr="006C0350" w14:paraId="7142F681" w14:textId="77777777" w:rsidTr="0098378C">
        <w:trPr>
          <w:trHeight w:val="202"/>
        </w:trPr>
        <w:tc>
          <w:tcPr>
            <w:tcW w:w="4954" w:type="dxa"/>
            <w:shd w:val="clear" w:color="auto" w:fill="auto"/>
            <w:noWrap/>
            <w:vAlign w:val="bottom"/>
          </w:tcPr>
          <w:p w14:paraId="5ED79361" w14:textId="2C36737E" w:rsidR="00763407" w:rsidRPr="006C0350" w:rsidRDefault="00763407" w:rsidP="005B040E">
            <w:pPr>
              <w:tabs>
                <w:tab w:val="left" w:pos="1404"/>
              </w:tabs>
              <w:overflowPunct w:val="0"/>
              <w:topLinePunct/>
              <w:ind w:left="360" w:right="-18" w:hanging="288"/>
              <w:jc w:val="left"/>
              <w:rPr>
                <w:rFonts w:ascii="Trebuchet MS" w:hAnsi="Trebuchet MS" w:cs="Arial"/>
                <w:bCs/>
                <w:sz w:val="18"/>
                <w:szCs w:val="18"/>
              </w:rPr>
            </w:pPr>
            <w:r w:rsidRPr="006C0350">
              <w:rPr>
                <w:rFonts w:ascii="Trebuchet MS" w:hint="eastAsia"/>
                <w:sz w:val="18"/>
              </w:rPr>
              <w:t>营业支出总计</w:t>
            </w:r>
          </w:p>
        </w:tc>
        <w:tc>
          <w:tcPr>
            <w:tcW w:w="389" w:type="dxa"/>
          </w:tcPr>
          <w:p w14:paraId="79B63EED" w14:textId="77777777" w:rsidR="00763407" w:rsidRPr="006C0350" w:rsidRDefault="00763407" w:rsidP="005B040E">
            <w:pPr>
              <w:tabs>
                <w:tab w:val="decimal" w:pos="1318"/>
              </w:tabs>
              <w:overflowPunct w:val="0"/>
              <w:topLinePunct/>
              <w:ind w:right="-57"/>
              <w:jc w:val="right"/>
              <w:rPr>
                <w:rFonts w:ascii="Trebuchet MS" w:hAnsi="Trebuchet MS" w:cs="Arial"/>
                <w:sz w:val="18"/>
                <w:szCs w:val="18"/>
              </w:rPr>
            </w:pPr>
          </w:p>
        </w:tc>
        <w:tc>
          <w:tcPr>
            <w:tcW w:w="1886" w:type="dxa"/>
            <w:tcBorders>
              <w:bottom w:val="single" w:sz="4" w:space="0" w:color="auto"/>
            </w:tcBorders>
            <w:vAlign w:val="bottom"/>
          </w:tcPr>
          <w:p w14:paraId="0F3DCD3A" w14:textId="3F7D7D3F" w:rsidR="00763407" w:rsidRPr="006C0350" w:rsidDel="00FF63D5" w:rsidRDefault="002F0DF8" w:rsidP="005B040E">
            <w:pPr>
              <w:tabs>
                <w:tab w:val="decimal" w:pos="1318"/>
              </w:tabs>
              <w:overflowPunct w:val="0"/>
              <w:topLinePunct/>
              <w:ind w:right="-58"/>
              <w:jc w:val="right"/>
              <w:rPr>
                <w:rFonts w:ascii="Trebuchet MS" w:hAnsi="Trebuchet MS" w:cs="Arial"/>
                <w:sz w:val="18"/>
                <w:szCs w:val="18"/>
              </w:rPr>
            </w:pPr>
            <w:r w:rsidRPr="006C0350">
              <w:rPr>
                <w:rFonts w:ascii="Trebuchet MS" w:hint="eastAsia"/>
                <w:sz w:val="18"/>
              </w:rPr>
              <w:t xml:space="preserve">(2,613,487) </w:t>
            </w:r>
          </w:p>
        </w:tc>
        <w:tc>
          <w:tcPr>
            <w:tcW w:w="446" w:type="dxa"/>
            <w:vAlign w:val="bottom"/>
          </w:tcPr>
          <w:p w14:paraId="50F6ED81" w14:textId="77777777" w:rsidR="00763407" w:rsidRPr="006C0350" w:rsidRDefault="00763407" w:rsidP="005B040E">
            <w:pPr>
              <w:tabs>
                <w:tab w:val="decimal" w:pos="1508"/>
              </w:tabs>
              <w:overflowPunct w:val="0"/>
              <w:topLinePunct/>
              <w:jc w:val="right"/>
              <w:rPr>
                <w:rFonts w:ascii="Trebuchet MS" w:hAnsi="Trebuchet MS" w:cs="Arial"/>
                <w:sz w:val="18"/>
                <w:szCs w:val="18"/>
                <w:lang w:val="en-GB"/>
              </w:rPr>
            </w:pPr>
          </w:p>
        </w:tc>
        <w:tc>
          <w:tcPr>
            <w:tcW w:w="1886" w:type="dxa"/>
            <w:tcBorders>
              <w:bottom w:val="single" w:sz="4" w:space="0" w:color="auto"/>
            </w:tcBorders>
            <w:vAlign w:val="bottom"/>
          </w:tcPr>
          <w:p w14:paraId="2C0259FD" w14:textId="4C3AA1F8" w:rsidR="00763407" w:rsidRPr="006C0350" w:rsidRDefault="00763407" w:rsidP="005B040E">
            <w:pPr>
              <w:tabs>
                <w:tab w:val="decimal" w:pos="1318"/>
              </w:tabs>
              <w:overflowPunct w:val="0"/>
              <w:topLinePunct/>
              <w:ind w:right="-58"/>
              <w:jc w:val="right"/>
              <w:rPr>
                <w:rFonts w:ascii="Trebuchet MS" w:hAnsi="Trebuchet MS" w:cs="Arial"/>
                <w:sz w:val="18"/>
                <w:szCs w:val="18"/>
              </w:rPr>
            </w:pPr>
            <w:r w:rsidRPr="006C0350">
              <w:rPr>
                <w:rFonts w:ascii="Trebuchet MS" w:hint="eastAsia"/>
                <w:sz w:val="18"/>
              </w:rPr>
              <w:t>(3,816,386)</w:t>
            </w:r>
          </w:p>
        </w:tc>
      </w:tr>
      <w:tr w:rsidR="00763407" w:rsidRPr="006C0350" w14:paraId="55E5BECA" w14:textId="77777777" w:rsidTr="0098378C">
        <w:trPr>
          <w:trHeight w:val="202"/>
        </w:trPr>
        <w:tc>
          <w:tcPr>
            <w:tcW w:w="4954" w:type="dxa"/>
            <w:shd w:val="clear" w:color="auto" w:fill="auto"/>
            <w:noWrap/>
            <w:vAlign w:val="bottom"/>
          </w:tcPr>
          <w:p w14:paraId="30F7AA86" w14:textId="77777777" w:rsidR="00763407" w:rsidRPr="006C0350" w:rsidRDefault="00763407" w:rsidP="005B040E">
            <w:pPr>
              <w:tabs>
                <w:tab w:val="left" w:pos="1404"/>
              </w:tabs>
              <w:overflowPunct w:val="0"/>
              <w:topLinePunct/>
              <w:ind w:left="360" w:right="-18" w:hanging="288"/>
              <w:jc w:val="left"/>
              <w:rPr>
                <w:rFonts w:ascii="Trebuchet MS" w:hAnsi="Trebuchet MS" w:cs="Arial"/>
                <w:bCs/>
                <w:sz w:val="18"/>
                <w:szCs w:val="18"/>
              </w:rPr>
            </w:pPr>
          </w:p>
        </w:tc>
        <w:tc>
          <w:tcPr>
            <w:tcW w:w="389" w:type="dxa"/>
          </w:tcPr>
          <w:p w14:paraId="0B8670A9" w14:textId="77777777" w:rsidR="00763407" w:rsidRPr="006C0350" w:rsidDel="00FF63D5" w:rsidRDefault="00763407" w:rsidP="005B040E">
            <w:pPr>
              <w:tabs>
                <w:tab w:val="decimal" w:pos="1318"/>
              </w:tabs>
              <w:overflowPunct w:val="0"/>
              <w:topLinePunct/>
              <w:ind w:right="-18"/>
              <w:jc w:val="right"/>
              <w:rPr>
                <w:rFonts w:ascii="Trebuchet MS" w:hAnsi="Trebuchet MS" w:cs="Arial"/>
                <w:sz w:val="18"/>
                <w:szCs w:val="18"/>
              </w:rPr>
            </w:pPr>
          </w:p>
        </w:tc>
        <w:tc>
          <w:tcPr>
            <w:tcW w:w="1886" w:type="dxa"/>
            <w:vAlign w:val="bottom"/>
          </w:tcPr>
          <w:p w14:paraId="2855B3AB" w14:textId="5F98FF49" w:rsidR="00763407" w:rsidRPr="006C0350" w:rsidDel="00FF63D5" w:rsidRDefault="00763407" w:rsidP="005B040E">
            <w:pPr>
              <w:tabs>
                <w:tab w:val="decimal" w:pos="1318"/>
              </w:tabs>
              <w:overflowPunct w:val="0"/>
              <w:topLinePunct/>
              <w:ind w:right="-18"/>
              <w:jc w:val="right"/>
              <w:rPr>
                <w:rFonts w:ascii="Trebuchet MS" w:hAnsi="Trebuchet MS" w:cs="Arial"/>
                <w:sz w:val="18"/>
                <w:szCs w:val="18"/>
              </w:rPr>
            </w:pPr>
          </w:p>
        </w:tc>
        <w:tc>
          <w:tcPr>
            <w:tcW w:w="446" w:type="dxa"/>
            <w:vAlign w:val="bottom"/>
          </w:tcPr>
          <w:p w14:paraId="7ADA6A8E" w14:textId="77777777" w:rsidR="00763407" w:rsidRPr="006C0350" w:rsidRDefault="00763407" w:rsidP="005B040E">
            <w:pPr>
              <w:tabs>
                <w:tab w:val="decimal" w:pos="1508"/>
              </w:tabs>
              <w:overflowPunct w:val="0"/>
              <w:topLinePunct/>
              <w:jc w:val="right"/>
              <w:rPr>
                <w:rFonts w:ascii="Trebuchet MS" w:hAnsi="Trebuchet MS" w:cs="Arial"/>
                <w:sz w:val="18"/>
                <w:szCs w:val="18"/>
                <w:lang w:val="en-GB"/>
              </w:rPr>
            </w:pPr>
          </w:p>
        </w:tc>
        <w:tc>
          <w:tcPr>
            <w:tcW w:w="1886" w:type="dxa"/>
            <w:vAlign w:val="bottom"/>
          </w:tcPr>
          <w:p w14:paraId="2836B5B6" w14:textId="77777777" w:rsidR="00763407" w:rsidRPr="006C0350" w:rsidRDefault="00763407" w:rsidP="005B040E">
            <w:pPr>
              <w:tabs>
                <w:tab w:val="decimal" w:pos="1670"/>
              </w:tabs>
              <w:overflowPunct w:val="0"/>
              <w:topLinePunct/>
              <w:ind w:right="-18"/>
              <w:jc w:val="right"/>
              <w:rPr>
                <w:rFonts w:ascii="Trebuchet MS" w:hAnsi="Trebuchet MS" w:cs="Arial"/>
                <w:sz w:val="18"/>
                <w:szCs w:val="18"/>
              </w:rPr>
            </w:pPr>
          </w:p>
        </w:tc>
      </w:tr>
      <w:tr w:rsidR="00763407" w:rsidRPr="006C0350" w14:paraId="59BFF67C" w14:textId="77777777" w:rsidTr="0098378C">
        <w:trPr>
          <w:trHeight w:val="202"/>
        </w:trPr>
        <w:tc>
          <w:tcPr>
            <w:tcW w:w="4954" w:type="dxa"/>
            <w:shd w:val="clear" w:color="auto" w:fill="auto"/>
            <w:noWrap/>
            <w:vAlign w:val="bottom"/>
          </w:tcPr>
          <w:p w14:paraId="69D523A5" w14:textId="717BEE3F" w:rsidR="00763407" w:rsidRPr="006C0350" w:rsidRDefault="00763407" w:rsidP="005B040E">
            <w:pPr>
              <w:tabs>
                <w:tab w:val="left" w:pos="1404"/>
              </w:tabs>
              <w:overflowPunct w:val="0"/>
              <w:topLinePunct/>
              <w:ind w:left="360" w:right="-18" w:hanging="288"/>
              <w:jc w:val="left"/>
              <w:rPr>
                <w:rFonts w:ascii="Trebuchet MS" w:hAnsi="Trebuchet MS" w:cs="Arial"/>
                <w:bCs/>
                <w:sz w:val="18"/>
                <w:szCs w:val="18"/>
              </w:rPr>
            </w:pPr>
            <w:r w:rsidRPr="006C0350">
              <w:rPr>
                <w:rFonts w:ascii="Trebuchet MS" w:hint="eastAsia"/>
                <w:sz w:val="18"/>
              </w:rPr>
              <w:t>营业收入</w:t>
            </w:r>
            <w:r w:rsidRPr="006C0350">
              <w:rPr>
                <w:rFonts w:ascii="Trebuchet MS" w:hint="eastAsia"/>
                <w:sz w:val="18"/>
              </w:rPr>
              <w:t>/</w:t>
            </w:r>
            <w:r w:rsidRPr="006C0350">
              <w:rPr>
                <w:rFonts w:ascii="Trebuchet MS" w:hint="eastAsia"/>
                <w:sz w:val="18"/>
              </w:rPr>
              <w:t>（亏损）</w:t>
            </w:r>
          </w:p>
        </w:tc>
        <w:tc>
          <w:tcPr>
            <w:tcW w:w="389" w:type="dxa"/>
          </w:tcPr>
          <w:p w14:paraId="78DB894B" w14:textId="77777777" w:rsidR="00763407" w:rsidRPr="006C0350" w:rsidRDefault="00763407" w:rsidP="005B040E">
            <w:pPr>
              <w:tabs>
                <w:tab w:val="decimal" w:pos="1318"/>
              </w:tabs>
              <w:overflowPunct w:val="0"/>
              <w:topLinePunct/>
              <w:ind w:right="-57"/>
              <w:jc w:val="right"/>
              <w:rPr>
                <w:rFonts w:ascii="Trebuchet MS" w:hAnsi="Trebuchet MS" w:cs="Arial"/>
                <w:sz w:val="18"/>
                <w:szCs w:val="18"/>
              </w:rPr>
            </w:pPr>
          </w:p>
        </w:tc>
        <w:tc>
          <w:tcPr>
            <w:tcW w:w="1886" w:type="dxa"/>
            <w:vAlign w:val="bottom"/>
          </w:tcPr>
          <w:p w14:paraId="30C57019" w14:textId="34FD1816" w:rsidR="00763407" w:rsidRPr="006C0350" w:rsidRDefault="002F0DF8" w:rsidP="005B040E">
            <w:pPr>
              <w:tabs>
                <w:tab w:val="decimal" w:pos="1670"/>
              </w:tabs>
              <w:overflowPunct w:val="0"/>
              <w:topLinePunct/>
              <w:ind w:right="-18"/>
              <w:jc w:val="right"/>
              <w:rPr>
                <w:rFonts w:ascii="Trebuchet MS" w:hAnsi="Trebuchet MS" w:cs="Arial"/>
                <w:sz w:val="18"/>
                <w:szCs w:val="18"/>
              </w:rPr>
            </w:pPr>
            <w:r w:rsidRPr="006C0350">
              <w:rPr>
                <w:rFonts w:ascii="Trebuchet MS" w:hint="eastAsia"/>
                <w:sz w:val="18"/>
              </w:rPr>
              <w:t xml:space="preserve">22,111,053 </w:t>
            </w:r>
          </w:p>
        </w:tc>
        <w:tc>
          <w:tcPr>
            <w:tcW w:w="446" w:type="dxa"/>
            <w:vAlign w:val="bottom"/>
          </w:tcPr>
          <w:p w14:paraId="216A2BED" w14:textId="77777777" w:rsidR="00763407" w:rsidRPr="006C0350" w:rsidRDefault="00763407" w:rsidP="005B040E">
            <w:pPr>
              <w:tabs>
                <w:tab w:val="decimal" w:pos="1508"/>
              </w:tabs>
              <w:overflowPunct w:val="0"/>
              <w:topLinePunct/>
              <w:jc w:val="right"/>
              <w:rPr>
                <w:rFonts w:ascii="Trebuchet MS" w:hAnsi="Trebuchet MS" w:cs="Arial"/>
                <w:sz w:val="18"/>
                <w:szCs w:val="18"/>
                <w:lang w:val="en-GB"/>
              </w:rPr>
            </w:pPr>
          </w:p>
        </w:tc>
        <w:tc>
          <w:tcPr>
            <w:tcW w:w="1886" w:type="dxa"/>
            <w:vAlign w:val="bottom"/>
          </w:tcPr>
          <w:p w14:paraId="0123E976" w14:textId="2931F3D4" w:rsidR="00763407" w:rsidRPr="006C0350" w:rsidRDefault="00763407" w:rsidP="005B040E">
            <w:pPr>
              <w:tabs>
                <w:tab w:val="decimal" w:pos="1318"/>
              </w:tabs>
              <w:overflowPunct w:val="0"/>
              <w:topLinePunct/>
              <w:ind w:right="-58"/>
              <w:jc w:val="right"/>
              <w:rPr>
                <w:rFonts w:ascii="Trebuchet MS" w:hAnsi="Trebuchet MS" w:cs="Arial"/>
                <w:sz w:val="18"/>
                <w:szCs w:val="18"/>
              </w:rPr>
            </w:pPr>
            <w:r w:rsidRPr="006C0350">
              <w:rPr>
                <w:rFonts w:ascii="Trebuchet MS" w:hint="eastAsia"/>
                <w:sz w:val="18"/>
              </w:rPr>
              <w:t>(27,209,539)</w:t>
            </w:r>
          </w:p>
        </w:tc>
      </w:tr>
      <w:tr w:rsidR="00763407" w:rsidRPr="006C0350" w14:paraId="2612828D" w14:textId="77777777" w:rsidTr="0098378C">
        <w:trPr>
          <w:trHeight w:val="202"/>
        </w:trPr>
        <w:tc>
          <w:tcPr>
            <w:tcW w:w="4954" w:type="dxa"/>
            <w:shd w:val="clear" w:color="auto" w:fill="auto"/>
            <w:noWrap/>
            <w:vAlign w:val="bottom"/>
          </w:tcPr>
          <w:p w14:paraId="345FC9BE" w14:textId="77777777" w:rsidR="00763407" w:rsidRPr="006C0350" w:rsidRDefault="00763407" w:rsidP="005B040E">
            <w:pPr>
              <w:overflowPunct w:val="0"/>
              <w:topLinePunct/>
              <w:ind w:left="72" w:right="72"/>
              <w:jc w:val="left"/>
              <w:rPr>
                <w:rFonts w:ascii="Trebuchet MS" w:hAnsi="Trebuchet MS" w:cs="Arial"/>
                <w:sz w:val="18"/>
                <w:szCs w:val="18"/>
              </w:rPr>
            </w:pPr>
          </w:p>
        </w:tc>
        <w:tc>
          <w:tcPr>
            <w:tcW w:w="389" w:type="dxa"/>
          </w:tcPr>
          <w:p w14:paraId="3C389F0B" w14:textId="77777777" w:rsidR="00763407" w:rsidRPr="006C0350" w:rsidRDefault="00763407" w:rsidP="005B040E">
            <w:pPr>
              <w:tabs>
                <w:tab w:val="decimal" w:pos="1318"/>
              </w:tabs>
              <w:overflowPunct w:val="0"/>
              <w:topLinePunct/>
              <w:ind w:right="-57"/>
              <w:jc w:val="right"/>
              <w:rPr>
                <w:rFonts w:ascii="Trebuchet MS" w:hAnsi="Trebuchet MS" w:cs="Arial"/>
                <w:sz w:val="18"/>
                <w:szCs w:val="18"/>
              </w:rPr>
            </w:pPr>
          </w:p>
        </w:tc>
        <w:tc>
          <w:tcPr>
            <w:tcW w:w="1886" w:type="dxa"/>
            <w:vAlign w:val="bottom"/>
          </w:tcPr>
          <w:p w14:paraId="59CB4308" w14:textId="192F0752" w:rsidR="00763407" w:rsidRPr="006C0350" w:rsidRDefault="00763407" w:rsidP="005B040E">
            <w:pPr>
              <w:tabs>
                <w:tab w:val="decimal" w:pos="1318"/>
              </w:tabs>
              <w:overflowPunct w:val="0"/>
              <w:topLinePunct/>
              <w:ind w:right="-58"/>
              <w:jc w:val="right"/>
              <w:rPr>
                <w:rFonts w:ascii="Trebuchet MS" w:hAnsi="Trebuchet MS" w:cs="Arial"/>
                <w:sz w:val="18"/>
                <w:szCs w:val="18"/>
              </w:rPr>
            </w:pPr>
          </w:p>
        </w:tc>
        <w:tc>
          <w:tcPr>
            <w:tcW w:w="446" w:type="dxa"/>
            <w:vAlign w:val="bottom"/>
          </w:tcPr>
          <w:p w14:paraId="65D76EE8" w14:textId="77777777" w:rsidR="00763407" w:rsidRPr="006C0350" w:rsidRDefault="00763407" w:rsidP="005B040E">
            <w:pPr>
              <w:tabs>
                <w:tab w:val="decimal" w:pos="1508"/>
              </w:tabs>
              <w:overflowPunct w:val="0"/>
              <w:topLinePunct/>
              <w:jc w:val="right"/>
              <w:rPr>
                <w:rFonts w:ascii="Trebuchet MS" w:hAnsi="Trebuchet MS" w:cs="Arial"/>
                <w:sz w:val="18"/>
                <w:szCs w:val="18"/>
                <w:lang w:val="en-GB"/>
              </w:rPr>
            </w:pPr>
          </w:p>
        </w:tc>
        <w:tc>
          <w:tcPr>
            <w:tcW w:w="1886" w:type="dxa"/>
            <w:vAlign w:val="bottom"/>
          </w:tcPr>
          <w:p w14:paraId="14C6B4CB" w14:textId="77777777" w:rsidR="00763407" w:rsidRPr="006C0350" w:rsidRDefault="00763407" w:rsidP="005B040E">
            <w:pPr>
              <w:tabs>
                <w:tab w:val="decimal" w:pos="1670"/>
              </w:tabs>
              <w:overflowPunct w:val="0"/>
              <w:topLinePunct/>
              <w:ind w:right="-18"/>
              <w:jc w:val="right"/>
              <w:rPr>
                <w:rFonts w:ascii="Trebuchet MS" w:hAnsi="Trebuchet MS" w:cs="Arial"/>
                <w:sz w:val="18"/>
                <w:szCs w:val="18"/>
              </w:rPr>
            </w:pPr>
          </w:p>
        </w:tc>
      </w:tr>
      <w:tr w:rsidR="00763407" w:rsidRPr="006C0350" w14:paraId="5302F29E" w14:textId="77777777" w:rsidTr="0098378C">
        <w:trPr>
          <w:trHeight w:val="202"/>
        </w:trPr>
        <w:tc>
          <w:tcPr>
            <w:tcW w:w="4954" w:type="dxa"/>
            <w:shd w:val="clear" w:color="auto" w:fill="auto"/>
            <w:noWrap/>
            <w:vAlign w:val="bottom"/>
          </w:tcPr>
          <w:p w14:paraId="2F27148B" w14:textId="77777777" w:rsidR="00763407" w:rsidRPr="006C0350" w:rsidRDefault="00763407" w:rsidP="005B040E">
            <w:pPr>
              <w:overflowPunct w:val="0"/>
              <w:topLinePunct/>
              <w:ind w:left="72" w:right="72"/>
              <w:jc w:val="left"/>
              <w:rPr>
                <w:rFonts w:ascii="Trebuchet MS" w:hAnsi="Trebuchet MS" w:cs="Arial"/>
                <w:b/>
                <w:sz w:val="18"/>
                <w:szCs w:val="18"/>
              </w:rPr>
            </w:pPr>
            <w:r w:rsidRPr="006C0350">
              <w:rPr>
                <w:rFonts w:ascii="Trebuchet MS" w:hint="eastAsia"/>
                <w:b/>
                <w:sz w:val="18"/>
              </w:rPr>
              <w:t>财务费用</w:t>
            </w:r>
          </w:p>
        </w:tc>
        <w:tc>
          <w:tcPr>
            <w:tcW w:w="389" w:type="dxa"/>
          </w:tcPr>
          <w:p w14:paraId="4D2B7D07" w14:textId="77777777" w:rsidR="00763407" w:rsidRPr="006C0350" w:rsidRDefault="00763407" w:rsidP="005B040E">
            <w:pPr>
              <w:tabs>
                <w:tab w:val="decimal" w:pos="1318"/>
              </w:tabs>
              <w:overflowPunct w:val="0"/>
              <w:topLinePunct/>
              <w:ind w:right="-57"/>
              <w:jc w:val="right"/>
              <w:rPr>
                <w:rFonts w:ascii="Trebuchet MS" w:hAnsi="Trebuchet MS" w:cs="Arial"/>
                <w:sz w:val="18"/>
                <w:szCs w:val="18"/>
              </w:rPr>
            </w:pPr>
          </w:p>
        </w:tc>
        <w:tc>
          <w:tcPr>
            <w:tcW w:w="1886" w:type="dxa"/>
            <w:vAlign w:val="bottom"/>
          </w:tcPr>
          <w:p w14:paraId="094BF09E" w14:textId="633A430F" w:rsidR="00763407" w:rsidRPr="006C0350" w:rsidRDefault="00763407" w:rsidP="005B040E">
            <w:pPr>
              <w:tabs>
                <w:tab w:val="decimal" w:pos="1318"/>
              </w:tabs>
              <w:overflowPunct w:val="0"/>
              <w:topLinePunct/>
              <w:ind w:right="-58"/>
              <w:jc w:val="right"/>
              <w:rPr>
                <w:rFonts w:ascii="Trebuchet MS" w:hAnsi="Trebuchet MS" w:cs="Arial"/>
                <w:sz w:val="18"/>
                <w:szCs w:val="18"/>
              </w:rPr>
            </w:pPr>
          </w:p>
        </w:tc>
        <w:tc>
          <w:tcPr>
            <w:tcW w:w="446" w:type="dxa"/>
            <w:vAlign w:val="bottom"/>
          </w:tcPr>
          <w:p w14:paraId="415A81E4" w14:textId="77777777" w:rsidR="00763407" w:rsidRPr="006C0350" w:rsidRDefault="00763407" w:rsidP="005B040E">
            <w:pPr>
              <w:tabs>
                <w:tab w:val="decimal" w:pos="1508"/>
              </w:tabs>
              <w:overflowPunct w:val="0"/>
              <w:topLinePunct/>
              <w:jc w:val="right"/>
              <w:rPr>
                <w:rFonts w:ascii="Trebuchet MS" w:hAnsi="Trebuchet MS" w:cs="Arial"/>
                <w:sz w:val="18"/>
                <w:szCs w:val="18"/>
                <w:lang w:val="en-GB"/>
              </w:rPr>
            </w:pPr>
          </w:p>
        </w:tc>
        <w:tc>
          <w:tcPr>
            <w:tcW w:w="1886" w:type="dxa"/>
            <w:vAlign w:val="bottom"/>
          </w:tcPr>
          <w:p w14:paraId="4835CCE9" w14:textId="77777777" w:rsidR="00763407" w:rsidRPr="006C0350" w:rsidRDefault="00763407" w:rsidP="005B040E">
            <w:pPr>
              <w:tabs>
                <w:tab w:val="decimal" w:pos="1670"/>
              </w:tabs>
              <w:overflowPunct w:val="0"/>
              <w:topLinePunct/>
              <w:ind w:right="-18"/>
              <w:jc w:val="right"/>
              <w:rPr>
                <w:rFonts w:ascii="Trebuchet MS" w:hAnsi="Trebuchet MS" w:cs="Arial"/>
                <w:sz w:val="18"/>
                <w:szCs w:val="18"/>
              </w:rPr>
            </w:pPr>
          </w:p>
        </w:tc>
      </w:tr>
      <w:tr w:rsidR="00763407" w:rsidRPr="006C0350" w14:paraId="19381D7D" w14:textId="77777777" w:rsidTr="0098378C">
        <w:trPr>
          <w:trHeight w:val="202"/>
        </w:trPr>
        <w:tc>
          <w:tcPr>
            <w:tcW w:w="4954" w:type="dxa"/>
            <w:shd w:val="clear" w:color="auto" w:fill="auto"/>
            <w:noWrap/>
            <w:vAlign w:val="bottom"/>
          </w:tcPr>
          <w:p w14:paraId="5F4F5082" w14:textId="14595DD5" w:rsidR="00763407" w:rsidRPr="006C0350" w:rsidRDefault="00763407" w:rsidP="005B040E">
            <w:pPr>
              <w:overflowPunct w:val="0"/>
              <w:topLinePunct/>
              <w:ind w:left="72" w:right="72"/>
              <w:jc w:val="left"/>
              <w:rPr>
                <w:rFonts w:ascii="Trebuchet MS" w:hAnsi="Trebuchet MS" w:cs="Arial"/>
                <w:sz w:val="18"/>
                <w:szCs w:val="18"/>
              </w:rPr>
            </w:pPr>
            <w:r w:rsidRPr="006C0350">
              <w:rPr>
                <w:rFonts w:ascii="Trebuchet MS" w:hint="eastAsia"/>
                <w:sz w:val="18"/>
              </w:rPr>
              <w:t>向可赎回份额持有人的收益分配</w:t>
            </w:r>
          </w:p>
        </w:tc>
        <w:tc>
          <w:tcPr>
            <w:tcW w:w="389" w:type="dxa"/>
          </w:tcPr>
          <w:p w14:paraId="72CEAA63" w14:textId="77777777" w:rsidR="00763407" w:rsidRPr="006C0350" w:rsidRDefault="00763407" w:rsidP="005B040E">
            <w:pPr>
              <w:tabs>
                <w:tab w:val="decimal" w:pos="1318"/>
              </w:tabs>
              <w:overflowPunct w:val="0"/>
              <w:topLinePunct/>
              <w:ind w:right="-57"/>
              <w:jc w:val="right"/>
              <w:rPr>
                <w:rFonts w:ascii="Trebuchet MS" w:hAnsi="Trebuchet MS" w:cs="Arial"/>
                <w:sz w:val="18"/>
                <w:szCs w:val="18"/>
              </w:rPr>
            </w:pPr>
          </w:p>
        </w:tc>
        <w:tc>
          <w:tcPr>
            <w:tcW w:w="1886" w:type="dxa"/>
            <w:vAlign w:val="bottom"/>
          </w:tcPr>
          <w:p w14:paraId="00D06CDD" w14:textId="7C63CE2D" w:rsidR="00763407" w:rsidRPr="006C0350" w:rsidRDefault="002F0DF8" w:rsidP="005B040E">
            <w:pPr>
              <w:tabs>
                <w:tab w:val="decimal" w:pos="1318"/>
              </w:tabs>
              <w:overflowPunct w:val="0"/>
              <w:topLinePunct/>
              <w:ind w:right="-58"/>
              <w:jc w:val="right"/>
              <w:rPr>
                <w:rFonts w:ascii="Trebuchet MS" w:hAnsi="Trebuchet MS" w:cs="Arial"/>
                <w:sz w:val="18"/>
                <w:szCs w:val="18"/>
              </w:rPr>
            </w:pPr>
            <w:r w:rsidRPr="006C0350">
              <w:rPr>
                <w:rFonts w:ascii="Trebuchet MS" w:hint="eastAsia"/>
                <w:sz w:val="18"/>
              </w:rPr>
              <w:t xml:space="preserve">(6,550,172) </w:t>
            </w:r>
          </w:p>
        </w:tc>
        <w:tc>
          <w:tcPr>
            <w:tcW w:w="446" w:type="dxa"/>
            <w:vAlign w:val="bottom"/>
          </w:tcPr>
          <w:p w14:paraId="56ED0166" w14:textId="77777777" w:rsidR="00763407" w:rsidRPr="006C0350" w:rsidRDefault="00763407" w:rsidP="005B040E">
            <w:pPr>
              <w:tabs>
                <w:tab w:val="decimal" w:pos="1508"/>
              </w:tabs>
              <w:overflowPunct w:val="0"/>
              <w:topLinePunct/>
              <w:jc w:val="right"/>
              <w:rPr>
                <w:rFonts w:ascii="Trebuchet MS" w:hAnsi="Trebuchet MS" w:cs="Arial"/>
                <w:sz w:val="18"/>
                <w:szCs w:val="18"/>
                <w:lang w:val="en-GB"/>
              </w:rPr>
            </w:pPr>
          </w:p>
        </w:tc>
        <w:tc>
          <w:tcPr>
            <w:tcW w:w="1886" w:type="dxa"/>
            <w:vAlign w:val="bottom"/>
          </w:tcPr>
          <w:p w14:paraId="5D5B78DA" w14:textId="1BE98B7C" w:rsidR="00763407" w:rsidRPr="006C0350" w:rsidRDefault="00763407" w:rsidP="005B040E">
            <w:pPr>
              <w:tabs>
                <w:tab w:val="decimal" w:pos="1318"/>
              </w:tabs>
              <w:overflowPunct w:val="0"/>
              <w:topLinePunct/>
              <w:ind w:right="-58"/>
              <w:jc w:val="right"/>
              <w:rPr>
                <w:rFonts w:ascii="Trebuchet MS" w:hAnsi="Trebuchet MS" w:cs="Arial"/>
                <w:sz w:val="18"/>
                <w:szCs w:val="18"/>
              </w:rPr>
            </w:pPr>
            <w:r w:rsidRPr="006C0350">
              <w:rPr>
                <w:rFonts w:ascii="Trebuchet MS" w:hint="eastAsia"/>
                <w:sz w:val="18"/>
              </w:rPr>
              <w:t>(8,985,223)</w:t>
            </w:r>
          </w:p>
        </w:tc>
      </w:tr>
      <w:tr w:rsidR="00763407" w:rsidRPr="006C0350" w14:paraId="54D41729" w14:textId="77777777" w:rsidTr="0098378C">
        <w:trPr>
          <w:trHeight w:val="202"/>
        </w:trPr>
        <w:tc>
          <w:tcPr>
            <w:tcW w:w="4954" w:type="dxa"/>
            <w:shd w:val="clear" w:color="auto" w:fill="auto"/>
            <w:noWrap/>
            <w:vAlign w:val="bottom"/>
          </w:tcPr>
          <w:p w14:paraId="3322676C" w14:textId="5DD6460E" w:rsidR="00763407" w:rsidRPr="006C0350" w:rsidRDefault="00763407" w:rsidP="005B040E">
            <w:pPr>
              <w:overflowPunct w:val="0"/>
              <w:topLinePunct/>
              <w:ind w:left="72" w:right="72"/>
              <w:jc w:val="left"/>
              <w:rPr>
                <w:rFonts w:ascii="Trebuchet MS" w:hAnsi="Trebuchet MS" w:cs="Arial"/>
                <w:sz w:val="18"/>
                <w:szCs w:val="18"/>
              </w:rPr>
            </w:pPr>
            <w:r w:rsidRPr="006C0350">
              <w:rPr>
                <w:rFonts w:ascii="Trebuchet MS" w:hint="eastAsia"/>
                <w:sz w:val="18"/>
              </w:rPr>
              <w:t>利息支出</w:t>
            </w:r>
          </w:p>
        </w:tc>
        <w:tc>
          <w:tcPr>
            <w:tcW w:w="389" w:type="dxa"/>
          </w:tcPr>
          <w:p w14:paraId="2007C5FE" w14:textId="77777777" w:rsidR="00763407" w:rsidRPr="006C0350" w:rsidRDefault="00763407" w:rsidP="005B040E">
            <w:pPr>
              <w:tabs>
                <w:tab w:val="decimal" w:pos="1318"/>
              </w:tabs>
              <w:overflowPunct w:val="0"/>
              <w:topLinePunct/>
              <w:ind w:right="-57"/>
              <w:jc w:val="right"/>
              <w:rPr>
                <w:rFonts w:ascii="Trebuchet MS" w:hAnsi="Trebuchet MS" w:cs="Arial"/>
                <w:sz w:val="18"/>
                <w:szCs w:val="18"/>
              </w:rPr>
            </w:pPr>
          </w:p>
        </w:tc>
        <w:tc>
          <w:tcPr>
            <w:tcW w:w="1886" w:type="dxa"/>
            <w:tcBorders>
              <w:bottom w:val="single" w:sz="4" w:space="0" w:color="auto"/>
            </w:tcBorders>
            <w:vAlign w:val="bottom"/>
          </w:tcPr>
          <w:p w14:paraId="49E673C6" w14:textId="6998E6B1" w:rsidR="00763407" w:rsidRPr="006C0350" w:rsidDel="002722C1" w:rsidRDefault="002F0DF8" w:rsidP="005B040E">
            <w:pPr>
              <w:tabs>
                <w:tab w:val="decimal" w:pos="1670"/>
              </w:tabs>
              <w:overflowPunct w:val="0"/>
              <w:topLinePunct/>
              <w:ind w:right="-18"/>
              <w:jc w:val="right"/>
              <w:rPr>
                <w:rFonts w:ascii="Trebuchet MS" w:hAnsi="Trebuchet MS" w:cs="Arial"/>
                <w:sz w:val="18"/>
                <w:szCs w:val="18"/>
              </w:rPr>
            </w:pPr>
            <w:r w:rsidRPr="006C0350">
              <w:rPr>
                <w:rFonts w:ascii="Trebuchet MS" w:hint="eastAsia"/>
                <w:sz w:val="18"/>
              </w:rPr>
              <w:t xml:space="preserve">- </w:t>
            </w:r>
          </w:p>
        </w:tc>
        <w:tc>
          <w:tcPr>
            <w:tcW w:w="446" w:type="dxa"/>
            <w:vAlign w:val="bottom"/>
          </w:tcPr>
          <w:p w14:paraId="28F44F18" w14:textId="77777777" w:rsidR="00763407" w:rsidRPr="006C0350" w:rsidRDefault="00763407" w:rsidP="005B040E">
            <w:pPr>
              <w:tabs>
                <w:tab w:val="decimal" w:pos="1508"/>
              </w:tabs>
              <w:overflowPunct w:val="0"/>
              <w:topLinePunct/>
              <w:ind w:right="-18"/>
              <w:jc w:val="right"/>
              <w:rPr>
                <w:rFonts w:ascii="Trebuchet MS" w:hAnsi="Trebuchet MS" w:cs="Arial"/>
                <w:sz w:val="18"/>
                <w:szCs w:val="18"/>
              </w:rPr>
            </w:pPr>
          </w:p>
        </w:tc>
        <w:tc>
          <w:tcPr>
            <w:tcW w:w="1886" w:type="dxa"/>
            <w:tcBorders>
              <w:bottom w:val="single" w:sz="4" w:space="0" w:color="auto"/>
            </w:tcBorders>
            <w:vAlign w:val="bottom"/>
          </w:tcPr>
          <w:p w14:paraId="3F8B0F3B" w14:textId="29D6FB8E" w:rsidR="00763407" w:rsidRPr="006C0350" w:rsidRDefault="00763407" w:rsidP="005B040E">
            <w:pPr>
              <w:tabs>
                <w:tab w:val="decimal" w:pos="1318"/>
              </w:tabs>
              <w:overflowPunct w:val="0"/>
              <w:topLinePunct/>
              <w:ind w:right="-58"/>
              <w:jc w:val="right"/>
              <w:rPr>
                <w:rFonts w:ascii="Trebuchet MS" w:hAnsi="Trebuchet MS" w:cs="Arial"/>
                <w:sz w:val="18"/>
                <w:szCs w:val="18"/>
              </w:rPr>
            </w:pPr>
            <w:r w:rsidRPr="006C0350">
              <w:rPr>
                <w:rFonts w:ascii="Trebuchet MS" w:hint="eastAsia"/>
                <w:sz w:val="18"/>
              </w:rPr>
              <w:t>(1,278)</w:t>
            </w:r>
          </w:p>
        </w:tc>
      </w:tr>
      <w:tr w:rsidR="00763407" w:rsidRPr="006C0350" w14:paraId="2011352F" w14:textId="77777777" w:rsidTr="0098378C">
        <w:trPr>
          <w:trHeight w:val="202"/>
        </w:trPr>
        <w:tc>
          <w:tcPr>
            <w:tcW w:w="4954" w:type="dxa"/>
            <w:shd w:val="clear" w:color="auto" w:fill="auto"/>
            <w:noWrap/>
            <w:vAlign w:val="bottom"/>
          </w:tcPr>
          <w:p w14:paraId="678959BB" w14:textId="77777777" w:rsidR="00763407" w:rsidRPr="006C0350" w:rsidRDefault="00763407" w:rsidP="005B040E">
            <w:pPr>
              <w:overflowPunct w:val="0"/>
              <w:topLinePunct/>
              <w:ind w:left="72" w:right="72"/>
              <w:jc w:val="left"/>
              <w:rPr>
                <w:rFonts w:ascii="Trebuchet MS" w:hAnsi="Trebuchet MS" w:cs="Arial"/>
                <w:sz w:val="18"/>
                <w:szCs w:val="18"/>
              </w:rPr>
            </w:pPr>
          </w:p>
        </w:tc>
        <w:tc>
          <w:tcPr>
            <w:tcW w:w="389" w:type="dxa"/>
          </w:tcPr>
          <w:p w14:paraId="67166D61" w14:textId="77777777" w:rsidR="00763407" w:rsidRPr="006C0350" w:rsidRDefault="00763407" w:rsidP="005B040E">
            <w:pPr>
              <w:tabs>
                <w:tab w:val="decimal" w:pos="1318"/>
              </w:tabs>
              <w:overflowPunct w:val="0"/>
              <w:topLinePunct/>
              <w:ind w:right="-18"/>
              <w:jc w:val="right"/>
              <w:rPr>
                <w:rFonts w:ascii="Trebuchet MS" w:hAnsi="Trebuchet MS" w:cs="Arial"/>
                <w:sz w:val="18"/>
                <w:szCs w:val="18"/>
              </w:rPr>
            </w:pPr>
          </w:p>
        </w:tc>
        <w:tc>
          <w:tcPr>
            <w:tcW w:w="1886" w:type="dxa"/>
            <w:tcBorders>
              <w:top w:val="single" w:sz="4" w:space="0" w:color="auto"/>
            </w:tcBorders>
            <w:vAlign w:val="bottom"/>
          </w:tcPr>
          <w:p w14:paraId="1B4452F9" w14:textId="65436F6C" w:rsidR="00763407" w:rsidRPr="006C0350" w:rsidRDefault="00763407" w:rsidP="005B040E">
            <w:pPr>
              <w:tabs>
                <w:tab w:val="decimal" w:pos="1318"/>
              </w:tabs>
              <w:overflowPunct w:val="0"/>
              <w:topLinePunct/>
              <w:ind w:right="-58"/>
              <w:jc w:val="right"/>
              <w:rPr>
                <w:rFonts w:ascii="Trebuchet MS" w:hAnsi="Trebuchet MS" w:cs="Arial"/>
                <w:sz w:val="18"/>
                <w:szCs w:val="18"/>
              </w:rPr>
            </w:pPr>
          </w:p>
        </w:tc>
        <w:tc>
          <w:tcPr>
            <w:tcW w:w="446" w:type="dxa"/>
            <w:vAlign w:val="bottom"/>
          </w:tcPr>
          <w:p w14:paraId="272FCD7C" w14:textId="77777777" w:rsidR="00763407" w:rsidRPr="006C0350" w:rsidRDefault="00763407" w:rsidP="005B040E">
            <w:pPr>
              <w:tabs>
                <w:tab w:val="decimal" w:pos="1508"/>
              </w:tabs>
              <w:overflowPunct w:val="0"/>
              <w:topLinePunct/>
              <w:jc w:val="right"/>
              <w:rPr>
                <w:rFonts w:ascii="Trebuchet MS" w:hAnsi="Trebuchet MS" w:cs="Arial"/>
                <w:sz w:val="18"/>
                <w:szCs w:val="18"/>
                <w:lang w:val="en-GB"/>
              </w:rPr>
            </w:pPr>
          </w:p>
        </w:tc>
        <w:tc>
          <w:tcPr>
            <w:tcW w:w="1886" w:type="dxa"/>
            <w:tcBorders>
              <w:top w:val="single" w:sz="4" w:space="0" w:color="auto"/>
            </w:tcBorders>
            <w:vAlign w:val="bottom"/>
          </w:tcPr>
          <w:p w14:paraId="6FEADC45" w14:textId="77777777" w:rsidR="00763407" w:rsidRPr="006C0350" w:rsidRDefault="00763407" w:rsidP="005B040E">
            <w:pPr>
              <w:tabs>
                <w:tab w:val="decimal" w:pos="1670"/>
              </w:tabs>
              <w:overflowPunct w:val="0"/>
              <w:topLinePunct/>
              <w:ind w:right="-18"/>
              <w:jc w:val="right"/>
              <w:rPr>
                <w:rFonts w:ascii="Trebuchet MS" w:hAnsi="Trebuchet MS" w:cs="Arial"/>
                <w:sz w:val="18"/>
                <w:szCs w:val="18"/>
              </w:rPr>
            </w:pPr>
          </w:p>
        </w:tc>
      </w:tr>
      <w:tr w:rsidR="00763407" w:rsidRPr="006C0350" w14:paraId="542B9CD7" w14:textId="77777777" w:rsidTr="0098378C">
        <w:trPr>
          <w:trHeight w:val="202"/>
        </w:trPr>
        <w:tc>
          <w:tcPr>
            <w:tcW w:w="4954" w:type="dxa"/>
            <w:shd w:val="clear" w:color="auto" w:fill="auto"/>
            <w:noWrap/>
            <w:vAlign w:val="bottom"/>
          </w:tcPr>
          <w:p w14:paraId="4F321820" w14:textId="377D359A" w:rsidR="00763407" w:rsidRPr="006C0350" w:rsidRDefault="004C0488" w:rsidP="005B040E">
            <w:pPr>
              <w:overflowPunct w:val="0"/>
              <w:topLinePunct/>
              <w:ind w:left="72" w:right="72"/>
              <w:jc w:val="left"/>
              <w:rPr>
                <w:rFonts w:ascii="Trebuchet MS" w:hAnsi="Trebuchet MS" w:cs="Arial"/>
                <w:b/>
                <w:bCs/>
                <w:sz w:val="18"/>
                <w:szCs w:val="18"/>
              </w:rPr>
            </w:pPr>
            <w:r w:rsidRPr="006C0350">
              <w:rPr>
                <w:rFonts w:ascii="Trebuchet MS" w:hint="eastAsia"/>
                <w:b/>
                <w:sz w:val="18"/>
              </w:rPr>
              <w:t>收益分配后的收入</w:t>
            </w:r>
            <w:r w:rsidRPr="006C0350">
              <w:rPr>
                <w:rFonts w:ascii="Trebuchet MS" w:hint="eastAsia"/>
                <w:b/>
                <w:sz w:val="18"/>
              </w:rPr>
              <w:t>/</w:t>
            </w:r>
            <w:r w:rsidRPr="006C0350">
              <w:rPr>
                <w:rFonts w:ascii="Trebuchet MS" w:hint="eastAsia"/>
                <w:b/>
                <w:sz w:val="18"/>
              </w:rPr>
              <w:t>（亏损）</w:t>
            </w:r>
          </w:p>
        </w:tc>
        <w:tc>
          <w:tcPr>
            <w:tcW w:w="389" w:type="dxa"/>
          </w:tcPr>
          <w:p w14:paraId="5B136B89" w14:textId="77777777" w:rsidR="00763407" w:rsidRPr="006C0350" w:rsidRDefault="00763407" w:rsidP="005B040E">
            <w:pPr>
              <w:tabs>
                <w:tab w:val="decimal" w:pos="1318"/>
              </w:tabs>
              <w:overflowPunct w:val="0"/>
              <w:topLinePunct/>
              <w:ind w:right="-57"/>
              <w:jc w:val="right"/>
              <w:rPr>
                <w:rFonts w:ascii="Trebuchet MS" w:hAnsi="Trebuchet MS" w:cs="Arial"/>
                <w:sz w:val="18"/>
                <w:szCs w:val="18"/>
              </w:rPr>
            </w:pPr>
          </w:p>
        </w:tc>
        <w:tc>
          <w:tcPr>
            <w:tcW w:w="1886" w:type="dxa"/>
            <w:vAlign w:val="bottom"/>
          </w:tcPr>
          <w:p w14:paraId="4FD46B7A" w14:textId="6C91E087" w:rsidR="00763407" w:rsidRPr="006C0350" w:rsidRDefault="002F0DF8" w:rsidP="005B040E">
            <w:pPr>
              <w:tabs>
                <w:tab w:val="decimal" w:pos="1670"/>
              </w:tabs>
              <w:overflowPunct w:val="0"/>
              <w:topLinePunct/>
              <w:ind w:right="-18"/>
              <w:jc w:val="right"/>
              <w:rPr>
                <w:rFonts w:ascii="Trebuchet MS" w:hAnsi="Trebuchet MS" w:cs="Arial"/>
                <w:sz w:val="18"/>
                <w:szCs w:val="18"/>
              </w:rPr>
            </w:pPr>
            <w:r w:rsidRPr="006C0350">
              <w:rPr>
                <w:rFonts w:ascii="Trebuchet MS" w:hint="eastAsia"/>
                <w:sz w:val="18"/>
              </w:rPr>
              <w:t xml:space="preserve">15,560,881 </w:t>
            </w:r>
          </w:p>
        </w:tc>
        <w:tc>
          <w:tcPr>
            <w:tcW w:w="446" w:type="dxa"/>
            <w:vAlign w:val="bottom"/>
          </w:tcPr>
          <w:p w14:paraId="232BF7B8" w14:textId="77777777" w:rsidR="00763407" w:rsidRPr="006C0350" w:rsidRDefault="00763407" w:rsidP="005B040E">
            <w:pPr>
              <w:tabs>
                <w:tab w:val="decimal" w:pos="1508"/>
              </w:tabs>
              <w:overflowPunct w:val="0"/>
              <w:topLinePunct/>
              <w:jc w:val="right"/>
              <w:rPr>
                <w:rFonts w:ascii="Trebuchet MS" w:hAnsi="Trebuchet MS" w:cs="Arial"/>
                <w:sz w:val="18"/>
                <w:szCs w:val="18"/>
                <w:lang w:val="en-GB"/>
              </w:rPr>
            </w:pPr>
          </w:p>
        </w:tc>
        <w:tc>
          <w:tcPr>
            <w:tcW w:w="1886" w:type="dxa"/>
            <w:vAlign w:val="bottom"/>
          </w:tcPr>
          <w:p w14:paraId="68CB23DC" w14:textId="57741699" w:rsidR="00763407" w:rsidRPr="006C0350" w:rsidRDefault="00763407" w:rsidP="005B040E">
            <w:pPr>
              <w:tabs>
                <w:tab w:val="decimal" w:pos="1318"/>
              </w:tabs>
              <w:overflowPunct w:val="0"/>
              <w:topLinePunct/>
              <w:ind w:right="-58"/>
              <w:jc w:val="right"/>
              <w:rPr>
                <w:rFonts w:ascii="Trebuchet MS" w:hAnsi="Trebuchet MS" w:cs="Arial"/>
                <w:sz w:val="18"/>
                <w:szCs w:val="18"/>
              </w:rPr>
            </w:pPr>
            <w:r w:rsidRPr="006C0350">
              <w:rPr>
                <w:rFonts w:ascii="Trebuchet MS" w:hint="eastAsia"/>
                <w:sz w:val="18"/>
              </w:rPr>
              <w:t>(36,196,040)</w:t>
            </w:r>
          </w:p>
        </w:tc>
      </w:tr>
      <w:tr w:rsidR="00763407" w:rsidRPr="006C0350" w14:paraId="04B0D076" w14:textId="77777777" w:rsidTr="0098378C">
        <w:trPr>
          <w:trHeight w:val="202"/>
        </w:trPr>
        <w:tc>
          <w:tcPr>
            <w:tcW w:w="4954" w:type="dxa"/>
            <w:shd w:val="clear" w:color="auto" w:fill="auto"/>
            <w:noWrap/>
            <w:vAlign w:val="bottom"/>
          </w:tcPr>
          <w:p w14:paraId="282CCFDB" w14:textId="77777777" w:rsidR="00763407" w:rsidRPr="006C0350" w:rsidRDefault="00763407" w:rsidP="005B040E">
            <w:pPr>
              <w:overflowPunct w:val="0"/>
              <w:topLinePunct/>
              <w:ind w:left="72" w:right="72"/>
              <w:jc w:val="left"/>
              <w:rPr>
                <w:rFonts w:ascii="Trebuchet MS" w:hAnsi="Trebuchet MS" w:cs="Arial"/>
                <w:b/>
                <w:bCs/>
                <w:sz w:val="18"/>
                <w:szCs w:val="18"/>
              </w:rPr>
            </w:pPr>
          </w:p>
        </w:tc>
        <w:tc>
          <w:tcPr>
            <w:tcW w:w="389" w:type="dxa"/>
          </w:tcPr>
          <w:p w14:paraId="17A37573" w14:textId="77777777" w:rsidR="00763407" w:rsidRPr="006C0350" w:rsidRDefault="00763407" w:rsidP="005B040E">
            <w:pPr>
              <w:tabs>
                <w:tab w:val="decimal" w:pos="1318"/>
              </w:tabs>
              <w:overflowPunct w:val="0"/>
              <w:topLinePunct/>
              <w:ind w:right="-57"/>
              <w:jc w:val="right"/>
              <w:rPr>
                <w:rFonts w:ascii="Trebuchet MS" w:hAnsi="Trebuchet MS" w:cs="Arial"/>
                <w:sz w:val="18"/>
                <w:szCs w:val="18"/>
              </w:rPr>
            </w:pPr>
          </w:p>
        </w:tc>
        <w:tc>
          <w:tcPr>
            <w:tcW w:w="1886" w:type="dxa"/>
          </w:tcPr>
          <w:p w14:paraId="5A2EBFAD" w14:textId="13113ED0" w:rsidR="00763407" w:rsidRPr="006C0350" w:rsidRDefault="00763407" w:rsidP="005B040E">
            <w:pPr>
              <w:tabs>
                <w:tab w:val="decimal" w:pos="1318"/>
              </w:tabs>
              <w:overflowPunct w:val="0"/>
              <w:topLinePunct/>
              <w:ind w:right="-58"/>
              <w:jc w:val="right"/>
              <w:rPr>
                <w:rFonts w:ascii="Trebuchet MS" w:hAnsi="Trebuchet MS" w:cs="Arial"/>
                <w:sz w:val="18"/>
                <w:szCs w:val="18"/>
              </w:rPr>
            </w:pPr>
          </w:p>
        </w:tc>
        <w:tc>
          <w:tcPr>
            <w:tcW w:w="446" w:type="dxa"/>
          </w:tcPr>
          <w:p w14:paraId="4E7C35C0" w14:textId="77777777" w:rsidR="00763407" w:rsidRPr="006C0350" w:rsidRDefault="00763407" w:rsidP="005B040E">
            <w:pPr>
              <w:tabs>
                <w:tab w:val="decimal" w:pos="1508"/>
              </w:tabs>
              <w:overflowPunct w:val="0"/>
              <w:topLinePunct/>
              <w:jc w:val="right"/>
              <w:rPr>
                <w:rFonts w:ascii="Trebuchet MS" w:hAnsi="Trebuchet MS" w:cs="Arial"/>
                <w:sz w:val="18"/>
                <w:szCs w:val="18"/>
                <w:lang w:val="en-GB"/>
              </w:rPr>
            </w:pPr>
          </w:p>
        </w:tc>
        <w:tc>
          <w:tcPr>
            <w:tcW w:w="1886" w:type="dxa"/>
            <w:vAlign w:val="bottom"/>
          </w:tcPr>
          <w:p w14:paraId="0E26E1CB" w14:textId="77777777" w:rsidR="00763407" w:rsidRPr="006C0350" w:rsidRDefault="00763407" w:rsidP="005B040E">
            <w:pPr>
              <w:tabs>
                <w:tab w:val="decimal" w:pos="1670"/>
              </w:tabs>
              <w:overflowPunct w:val="0"/>
              <w:topLinePunct/>
              <w:ind w:right="-18"/>
              <w:jc w:val="right"/>
              <w:rPr>
                <w:rFonts w:ascii="Trebuchet MS" w:hAnsi="Trebuchet MS" w:cs="Arial"/>
                <w:sz w:val="18"/>
                <w:szCs w:val="18"/>
              </w:rPr>
            </w:pPr>
          </w:p>
        </w:tc>
      </w:tr>
      <w:tr w:rsidR="00763407" w:rsidRPr="006C0350" w14:paraId="5CA11ECA" w14:textId="77777777" w:rsidTr="0098378C">
        <w:tc>
          <w:tcPr>
            <w:tcW w:w="4954" w:type="dxa"/>
            <w:shd w:val="clear" w:color="auto" w:fill="auto"/>
            <w:noWrap/>
            <w:vAlign w:val="bottom"/>
          </w:tcPr>
          <w:p w14:paraId="1B51E79F" w14:textId="731EA34A" w:rsidR="00763407" w:rsidRPr="006C0350" w:rsidRDefault="004C0488" w:rsidP="005B040E">
            <w:pPr>
              <w:overflowPunct w:val="0"/>
              <w:topLinePunct/>
              <w:ind w:left="252" w:right="72" w:hanging="180"/>
              <w:jc w:val="left"/>
              <w:rPr>
                <w:rFonts w:ascii="Trebuchet MS" w:hAnsi="Trebuchet MS" w:cs="Arial"/>
                <w:b/>
                <w:bCs/>
                <w:sz w:val="18"/>
                <w:szCs w:val="18"/>
              </w:rPr>
            </w:pPr>
            <w:r w:rsidRPr="006C0350">
              <w:rPr>
                <w:rFonts w:ascii="Trebuchet MS" w:hint="eastAsia"/>
                <w:b/>
                <w:sz w:val="18"/>
              </w:rPr>
              <w:t>经营活动产生的份额持有人应占资产净值增加</w:t>
            </w:r>
            <w:r w:rsidRPr="006C0350">
              <w:rPr>
                <w:rFonts w:ascii="Trebuchet MS" w:hint="eastAsia"/>
                <w:b/>
                <w:sz w:val="18"/>
              </w:rPr>
              <w:t>/</w:t>
            </w:r>
            <w:r w:rsidRPr="006C0350">
              <w:rPr>
                <w:rFonts w:ascii="Trebuchet MS" w:hint="eastAsia"/>
                <w:b/>
                <w:sz w:val="18"/>
              </w:rPr>
              <w:t>（减少）</w:t>
            </w:r>
          </w:p>
        </w:tc>
        <w:tc>
          <w:tcPr>
            <w:tcW w:w="389" w:type="dxa"/>
          </w:tcPr>
          <w:p w14:paraId="6C18D216" w14:textId="77777777" w:rsidR="00763407" w:rsidRPr="006C0350" w:rsidRDefault="00763407" w:rsidP="005B040E">
            <w:pPr>
              <w:tabs>
                <w:tab w:val="decimal" w:pos="1318"/>
              </w:tabs>
              <w:overflowPunct w:val="0"/>
              <w:topLinePunct/>
              <w:ind w:right="-57"/>
              <w:jc w:val="right"/>
              <w:rPr>
                <w:rFonts w:ascii="Trebuchet MS" w:hAnsi="Trebuchet MS" w:cs="Arial"/>
                <w:sz w:val="18"/>
                <w:szCs w:val="18"/>
              </w:rPr>
            </w:pPr>
          </w:p>
        </w:tc>
        <w:tc>
          <w:tcPr>
            <w:tcW w:w="1886" w:type="dxa"/>
            <w:tcBorders>
              <w:bottom w:val="double" w:sz="4" w:space="0" w:color="auto"/>
            </w:tcBorders>
            <w:vAlign w:val="bottom"/>
          </w:tcPr>
          <w:p w14:paraId="302F723D" w14:textId="335F8165" w:rsidR="00763407" w:rsidRPr="006C0350" w:rsidRDefault="002F0DF8" w:rsidP="005B040E">
            <w:pPr>
              <w:tabs>
                <w:tab w:val="decimal" w:pos="1670"/>
              </w:tabs>
              <w:overflowPunct w:val="0"/>
              <w:topLinePunct/>
              <w:ind w:right="-18"/>
              <w:jc w:val="right"/>
              <w:rPr>
                <w:rFonts w:ascii="Trebuchet MS" w:hAnsi="Trebuchet MS" w:cs="Arial"/>
                <w:sz w:val="18"/>
                <w:szCs w:val="18"/>
              </w:rPr>
            </w:pPr>
            <w:r w:rsidRPr="006C0350">
              <w:rPr>
                <w:rFonts w:ascii="Trebuchet MS" w:hint="eastAsia"/>
                <w:sz w:val="18"/>
              </w:rPr>
              <w:t xml:space="preserve">15,560,881 </w:t>
            </w:r>
          </w:p>
        </w:tc>
        <w:tc>
          <w:tcPr>
            <w:tcW w:w="446" w:type="dxa"/>
            <w:vAlign w:val="bottom"/>
          </w:tcPr>
          <w:p w14:paraId="273E5FD5" w14:textId="77777777" w:rsidR="00763407" w:rsidRPr="006C0350" w:rsidRDefault="00763407" w:rsidP="005B040E">
            <w:pPr>
              <w:tabs>
                <w:tab w:val="decimal" w:pos="1508"/>
              </w:tabs>
              <w:overflowPunct w:val="0"/>
              <w:topLinePunct/>
              <w:jc w:val="right"/>
              <w:rPr>
                <w:rFonts w:ascii="Trebuchet MS" w:hAnsi="Trebuchet MS" w:cs="Arial"/>
                <w:sz w:val="18"/>
                <w:szCs w:val="18"/>
              </w:rPr>
            </w:pPr>
          </w:p>
        </w:tc>
        <w:tc>
          <w:tcPr>
            <w:tcW w:w="1886" w:type="dxa"/>
            <w:tcBorders>
              <w:bottom w:val="double" w:sz="4" w:space="0" w:color="auto"/>
            </w:tcBorders>
            <w:vAlign w:val="bottom"/>
          </w:tcPr>
          <w:p w14:paraId="1EEF47C5" w14:textId="6E04BB98" w:rsidR="00763407" w:rsidRPr="006C0350" w:rsidRDefault="00763407" w:rsidP="005B040E">
            <w:pPr>
              <w:tabs>
                <w:tab w:val="decimal" w:pos="1318"/>
              </w:tabs>
              <w:overflowPunct w:val="0"/>
              <w:topLinePunct/>
              <w:ind w:right="-58"/>
              <w:jc w:val="right"/>
              <w:rPr>
                <w:rFonts w:ascii="Trebuchet MS" w:hAnsi="Trebuchet MS" w:cs="Arial"/>
                <w:sz w:val="18"/>
                <w:szCs w:val="18"/>
              </w:rPr>
            </w:pPr>
            <w:r w:rsidRPr="006C0350">
              <w:rPr>
                <w:rFonts w:ascii="Trebuchet MS" w:hint="eastAsia"/>
                <w:sz w:val="18"/>
              </w:rPr>
              <w:t>(36,196,040)</w:t>
            </w:r>
          </w:p>
        </w:tc>
      </w:tr>
      <w:tr w:rsidR="00EF1F29" w:rsidRPr="006C0350" w14:paraId="5E7CF4A8" w14:textId="77777777" w:rsidTr="00293295">
        <w:tc>
          <w:tcPr>
            <w:tcW w:w="4954" w:type="dxa"/>
            <w:shd w:val="clear" w:color="auto" w:fill="auto"/>
            <w:noWrap/>
            <w:vAlign w:val="bottom"/>
          </w:tcPr>
          <w:p w14:paraId="2C271D80" w14:textId="77777777" w:rsidR="00EF1F29" w:rsidRPr="006C0350" w:rsidRDefault="00EF1F29" w:rsidP="005B040E">
            <w:pPr>
              <w:overflowPunct w:val="0"/>
              <w:topLinePunct/>
              <w:ind w:left="90" w:hanging="18"/>
              <w:jc w:val="left"/>
              <w:rPr>
                <w:rFonts w:ascii="Arial" w:hAnsi="Arial" w:cs="Arial"/>
                <w:bCs/>
                <w:szCs w:val="20"/>
              </w:rPr>
            </w:pPr>
          </w:p>
        </w:tc>
        <w:tc>
          <w:tcPr>
            <w:tcW w:w="389" w:type="dxa"/>
          </w:tcPr>
          <w:p w14:paraId="3A2E00BD" w14:textId="77777777" w:rsidR="00EF1F29" w:rsidRPr="006C0350" w:rsidRDefault="00EF1F29" w:rsidP="005B040E">
            <w:pPr>
              <w:tabs>
                <w:tab w:val="decimal" w:pos="1318"/>
              </w:tabs>
              <w:overflowPunct w:val="0"/>
              <w:topLinePunct/>
              <w:ind w:left="-112" w:right="-18"/>
              <w:rPr>
                <w:rFonts w:ascii="Arial" w:hAnsi="Arial" w:cs="Arial"/>
                <w:szCs w:val="20"/>
                <w:lang w:val="en-GB"/>
              </w:rPr>
            </w:pPr>
          </w:p>
        </w:tc>
        <w:tc>
          <w:tcPr>
            <w:tcW w:w="1886" w:type="dxa"/>
            <w:tcBorders>
              <w:top w:val="double" w:sz="4" w:space="0" w:color="auto"/>
            </w:tcBorders>
            <w:vAlign w:val="bottom"/>
          </w:tcPr>
          <w:p w14:paraId="73A38379" w14:textId="0F408B55" w:rsidR="00EF1F29" w:rsidRPr="006C0350" w:rsidRDefault="00EF1F29" w:rsidP="005B040E">
            <w:pPr>
              <w:tabs>
                <w:tab w:val="decimal" w:pos="1318"/>
              </w:tabs>
              <w:overflowPunct w:val="0"/>
              <w:topLinePunct/>
              <w:ind w:left="-112" w:right="-18"/>
              <w:rPr>
                <w:rFonts w:ascii="Arial" w:hAnsi="Arial" w:cs="Arial"/>
                <w:szCs w:val="20"/>
                <w:lang w:val="en-GB"/>
              </w:rPr>
            </w:pPr>
          </w:p>
        </w:tc>
        <w:tc>
          <w:tcPr>
            <w:tcW w:w="446" w:type="dxa"/>
            <w:vAlign w:val="bottom"/>
          </w:tcPr>
          <w:p w14:paraId="62F7C033" w14:textId="77777777" w:rsidR="00EF1F29" w:rsidRPr="006C0350" w:rsidRDefault="00EF1F29" w:rsidP="005B040E">
            <w:pPr>
              <w:tabs>
                <w:tab w:val="decimal" w:pos="1508"/>
              </w:tabs>
              <w:overflowPunct w:val="0"/>
              <w:topLinePunct/>
              <w:jc w:val="right"/>
              <w:rPr>
                <w:rFonts w:ascii="Arial" w:hAnsi="Arial" w:cs="Arial"/>
                <w:szCs w:val="20"/>
                <w:lang w:val="en-GB"/>
              </w:rPr>
            </w:pPr>
          </w:p>
        </w:tc>
        <w:tc>
          <w:tcPr>
            <w:tcW w:w="1886" w:type="dxa"/>
            <w:tcBorders>
              <w:top w:val="double" w:sz="4" w:space="0" w:color="auto"/>
            </w:tcBorders>
            <w:vAlign w:val="bottom"/>
          </w:tcPr>
          <w:p w14:paraId="55955F7C" w14:textId="77777777" w:rsidR="00EF1F29" w:rsidRPr="006C0350" w:rsidRDefault="00EF1F29" w:rsidP="005B040E">
            <w:pPr>
              <w:tabs>
                <w:tab w:val="decimal" w:pos="1318"/>
              </w:tabs>
              <w:overflowPunct w:val="0"/>
              <w:topLinePunct/>
              <w:ind w:right="-18"/>
              <w:rPr>
                <w:rFonts w:ascii="Arial" w:hAnsi="Arial" w:cs="Arial"/>
                <w:szCs w:val="20"/>
                <w:lang w:val="en-GB"/>
              </w:rPr>
            </w:pPr>
          </w:p>
        </w:tc>
      </w:tr>
    </w:tbl>
    <w:p w14:paraId="31F41464" w14:textId="77777777" w:rsidR="00756CEE" w:rsidRPr="006C0350" w:rsidRDefault="00756CEE" w:rsidP="005B040E">
      <w:pPr>
        <w:tabs>
          <w:tab w:val="left" w:pos="2880"/>
        </w:tabs>
        <w:overflowPunct w:val="0"/>
        <w:topLinePunct/>
        <w:spacing w:line="200" w:lineRule="exact"/>
        <w:rPr>
          <w:rFonts w:ascii="Trebuchet MS" w:hAnsi="Trebuchet MS" w:cs="Arial"/>
          <w:b/>
          <w:sz w:val="16"/>
          <w:szCs w:val="16"/>
          <w:lang w:val="en-GB"/>
        </w:rPr>
      </w:pPr>
    </w:p>
    <w:p w14:paraId="3DB430B3" w14:textId="77777777"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23786168" w14:textId="77777777"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673760EE" w14:textId="77777777"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7EF78736" w14:textId="77777777"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081EC3E2" w14:textId="4DDCC331"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2938FBC1" w14:textId="625D1902" w:rsidR="00FE7493" w:rsidRPr="006C0350" w:rsidRDefault="00FE7493" w:rsidP="005B040E">
      <w:pPr>
        <w:overflowPunct w:val="0"/>
        <w:topLinePunct/>
        <w:adjustRightInd/>
        <w:snapToGrid/>
        <w:spacing w:line="240" w:lineRule="auto"/>
        <w:jc w:val="left"/>
        <w:rPr>
          <w:rFonts w:ascii="Trebuchet MS" w:hAnsi="Trebuchet MS" w:cs="Arial"/>
          <w:sz w:val="18"/>
          <w:szCs w:val="18"/>
        </w:rPr>
      </w:pPr>
    </w:p>
    <w:p w14:paraId="31091FB6" w14:textId="002D170E" w:rsidR="00E90C03" w:rsidRPr="006C0350" w:rsidRDefault="00E90C03" w:rsidP="005B040E">
      <w:pPr>
        <w:overflowPunct w:val="0"/>
        <w:topLinePunct/>
        <w:adjustRightInd/>
        <w:snapToGrid/>
        <w:spacing w:line="240" w:lineRule="auto"/>
        <w:jc w:val="left"/>
        <w:rPr>
          <w:rFonts w:ascii="Trebuchet MS" w:hAnsi="Trebuchet MS" w:cs="Arial"/>
          <w:sz w:val="18"/>
          <w:szCs w:val="18"/>
        </w:rPr>
      </w:pPr>
    </w:p>
    <w:p w14:paraId="5CDA2F5A" w14:textId="77777777" w:rsidR="00F65A20" w:rsidRPr="006C0350" w:rsidRDefault="00F65A20" w:rsidP="005B040E">
      <w:pPr>
        <w:overflowPunct w:val="0"/>
        <w:topLinePunct/>
        <w:adjustRightInd/>
        <w:snapToGrid/>
        <w:spacing w:line="240" w:lineRule="auto"/>
        <w:jc w:val="left"/>
        <w:rPr>
          <w:rFonts w:ascii="Trebuchet MS" w:hAnsi="Trebuchet MS" w:cs="Arial"/>
          <w:sz w:val="18"/>
          <w:szCs w:val="18"/>
        </w:rPr>
      </w:pPr>
    </w:p>
    <w:p w14:paraId="5476702E" w14:textId="0C0F9A4A" w:rsidR="00E90C03" w:rsidRPr="006C0350" w:rsidRDefault="00E90C03" w:rsidP="005B040E">
      <w:pPr>
        <w:overflowPunct w:val="0"/>
        <w:topLinePunct/>
        <w:adjustRightInd/>
        <w:snapToGrid/>
        <w:spacing w:line="240" w:lineRule="auto"/>
        <w:jc w:val="left"/>
        <w:rPr>
          <w:rFonts w:ascii="Trebuchet MS" w:hAnsi="Trebuchet MS" w:cs="Arial"/>
          <w:sz w:val="18"/>
          <w:szCs w:val="18"/>
        </w:rPr>
      </w:pPr>
    </w:p>
    <w:p w14:paraId="36761580" w14:textId="77777777" w:rsidR="00C7097F" w:rsidRPr="006C0350" w:rsidRDefault="00C7097F" w:rsidP="005B040E">
      <w:pPr>
        <w:overflowPunct w:val="0"/>
        <w:topLinePunct/>
        <w:adjustRightInd/>
        <w:snapToGrid/>
        <w:spacing w:line="240" w:lineRule="auto"/>
        <w:jc w:val="left"/>
        <w:rPr>
          <w:rFonts w:ascii="Trebuchet MS" w:hAnsi="Trebuchet MS" w:cs="Arial"/>
          <w:sz w:val="18"/>
          <w:szCs w:val="18"/>
        </w:rPr>
      </w:pPr>
    </w:p>
    <w:p w14:paraId="5CD3BF3E" w14:textId="77777777" w:rsidR="00C7097F" w:rsidRPr="006C0350" w:rsidRDefault="00C7097F" w:rsidP="005B040E">
      <w:pPr>
        <w:overflowPunct w:val="0"/>
        <w:topLinePunct/>
        <w:adjustRightInd/>
        <w:snapToGrid/>
        <w:spacing w:line="240" w:lineRule="auto"/>
        <w:jc w:val="left"/>
        <w:rPr>
          <w:rFonts w:ascii="Trebuchet MS" w:hAnsi="Trebuchet MS" w:cs="Arial"/>
          <w:sz w:val="18"/>
          <w:szCs w:val="18"/>
        </w:rPr>
      </w:pPr>
    </w:p>
    <w:p w14:paraId="2042B130" w14:textId="77777777" w:rsidR="00C7097F" w:rsidRPr="006C0350" w:rsidRDefault="00C7097F" w:rsidP="005B040E">
      <w:pPr>
        <w:overflowPunct w:val="0"/>
        <w:topLinePunct/>
        <w:adjustRightInd/>
        <w:snapToGrid/>
        <w:spacing w:line="240" w:lineRule="auto"/>
        <w:jc w:val="left"/>
        <w:rPr>
          <w:rFonts w:ascii="Trebuchet MS" w:hAnsi="Trebuchet MS" w:cs="Arial"/>
          <w:sz w:val="18"/>
          <w:szCs w:val="18"/>
        </w:rPr>
      </w:pPr>
    </w:p>
    <w:p w14:paraId="42C9A3E8" w14:textId="77777777" w:rsidR="00830BBD" w:rsidRPr="006C0350" w:rsidRDefault="00830BBD" w:rsidP="005B040E">
      <w:pPr>
        <w:overflowPunct w:val="0"/>
        <w:topLinePunct/>
        <w:adjustRightInd/>
        <w:snapToGrid/>
        <w:spacing w:line="240" w:lineRule="auto"/>
        <w:jc w:val="left"/>
        <w:rPr>
          <w:rFonts w:ascii="Trebuchet MS" w:hAnsi="Trebuchet MS" w:cs="Arial"/>
          <w:sz w:val="18"/>
          <w:szCs w:val="18"/>
        </w:rPr>
      </w:pPr>
    </w:p>
    <w:p w14:paraId="76BF0056" w14:textId="77777777" w:rsidR="00830BBD" w:rsidRPr="006C0350" w:rsidRDefault="00830BBD" w:rsidP="005B040E">
      <w:pPr>
        <w:overflowPunct w:val="0"/>
        <w:topLinePunct/>
        <w:adjustRightInd/>
        <w:snapToGrid/>
        <w:spacing w:line="240" w:lineRule="auto"/>
        <w:jc w:val="left"/>
        <w:rPr>
          <w:rFonts w:ascii="Trebuchet MS" w:hAnsi="Trebuchet MS" w:cs="Arial"/>
          <w:sz w:val="18"/>
          <w:szCs w:val="18"/>
        </w:rPr>
      </w:pPr>
    </w:p>
    <w:p w14:paraId="0A034008" w14:textId="77777777" w:rsidR="00830BBD" w:rsidRPr="006C0350" w:rsidRDefault="00830BBD" w:rsidP="005B040E">
      <w:pPr>
        <w:overflowPunct w:val="0"/>
        <w:topLinePunct/>
        <w:adjustRightInd/>
        <w:snapToGrid/>
        <w:spacing w:line="240" w:lineRule="auto"/>
        <w:jc w:val="left"/>
        <w:rPr>
          <w:rFonts w:ascii="Trebuchet MS" w:hAnsi="Trebuchet MS" w:cs="Arial"/>
          <w:sz w:val="18"/>
          <w:szCs w:val="18"/>
        </w:rPr>
      </w:pPr>
    </w:p>
    <w:p w14:paraId="2F4E0DF5" w14:textId="187CE253" w:rsidR="00F9400E" w:rsidRPr="006C0350" w:rsidRDefault="00756CEE" w:rsidP="005B040E">
      <w:pPr>
        <w:overflowPunct w:val="0"/>
        <w:topLinePunct/>
        <w:adjustRightInd/>
        <w:snapToGrid/>
        <w:spacing w:line="240" w:lineRule="auto"/>
        <w:jc w:val="left"/>
        <w:rPr>
          <w:rFonts w:ascii="Trebuchet MS" w:hAnsi="Trebuchet MS" w:cs="Arial"/>
          <w:sz w:val="18"/>
          <w:szCs w:val="18"/>
        </w:rPr>
      </w:pPr>
      <w:r w:rsidRPr="006C0350">
        <w:rPr>
          <w:rFonts w:ascii="Trebuchet MS" w:hint="eastAsia"/>
          <w:sz w:val="18"/>
        </w:rPr>
        <w:t>随附的附注为该等财务报表的一部分。</w:t>
      </w:r>
      <w:r w:rsidRPr="006C0350">
        <w:rPr>
          <w:rFonts w:hint="eastAsia"/>
        </w:rPr>
        <w:br w:type="page"/>
      </w:r>
    </w:p>
    <w:p w14:paraId="1CA9FF31" w14:textId="57365636" w:rsidR="00F9400E" w:rsidRPr="006C0350" w:rsidRDefault="00F9400E" w:rsidP="005B040E">
      <w:pPr>
        <w:pStyle w:val="Heading2"/>
        <w:overflowPunct w:val="0"/>
        <w:topLinePunct/>
      </w:pPr>
      <w:bookmarkStart w:id="13" w:name="_份额持有人应占资产净值变动表（未经审计）"/>
      <w:bookmarkEnd w:id="13"/>
      <w:r w:rsidRPr="006C0350">
        <w:rPr>
          <w:rFonts w:hint="eastAsia"/>
        </w:rPr>
        <w:lastRenderedPageBreak/>
        <w:t>份额持有人应占资产净值变动表（未经审计）</w:t>
      </w:r>
    </w:p>
    <w:p w14:paraId="40AFB552" w14:textId="77777777" w:rsidR="00F9400E" w:rsidRPr="006C0350" w:rsidRDefault="00F9400E" w:rsidP="005B040E">
      <w:pPr>
        <w:overflowPunct w:val="0"/>
        <w:topLinePunct/>
        <w:spacing w:line="240" w:lineRule="auto"/>
        <w:rPr>
          <w:rFonts w:ascii="Trebuchet MS" w:hAnsi="Trebuchet MS" w:cs="Arial"/>
          <w:b/>
          <w:sz w:val="18"/>
          <w:szCs w:val="18"/>
          <w:lang w:val="en-GB"/>
        </w:rPr>
      </w:pPr>
    </w:p>
    <w:p w14:paraId="2FCBDF4F" w14:textId="26B1F581" w:rsidR="00F9400E" w:rsidRPr="006C0350" w:rsidRDefault="00F9400E" w:rsidP="005B040E">
      <w:pPr>
        <w:overflowPunct w:val="0"/>
        <w:topLinePunct/>
        <w:adjustRightInd/>
        <w:snapToGrid/>
        <w:spacing w:line="240" w:lineRule="auto"/>
        <w:jc w:val="left"/>
        <w:rPr>
          <w:rFonts w:ascii="Trebuchet MS" w:hAnsi="Trebuchet MS" w:cs="Arial"/>
          <w:b/>
          <w:sz w:val="18"/>
          <w:szCs w:val="18"/>
          <w:lang w:val="en-G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roofErr w:type="gramStart"/>
      <w:r w:rsidRPr="006C0350">
        <w:rPr>
          <w:rFonts w:ascii="Trebuchet MS" w:hint="eastAsia"/>
          <w:b/>
        </w:rPr>
        <w:t>止</w:t>
      </w:r>
      <w:proofErr w:type="gramEnd"/>
      <w:r w:rsidRPr="006C0350">
        <w:rPr>
          <w:rFonts w:ascii="Trebuchet MS" w:hint="eastAsia"/>
          <w:b/>
        </w:rPr>
        <w:t>六个月</w:t>
      </w:r>
    </w:p>
    <w:p w14:paraId="3B42AF58" w14:textId="77777777" w:rsidR="00F9400E" w:rsidRPr="006C0350" w:rsidRDefault="00F9400E" w:rsidP="005B040E">
      <w:pPr>
        <w:overflowPunct w:val="0"/>
        <w:topLinePunct/>
        <w:adjustRightInd/>
        <w:snapToGrid/>
        <w:spacing w:line="240" w:lineRule="auto"/>
        <w:jc w:val="left"/>
        <w:rPr>
          <w:rFonts w:ascii="Trebuchet MS" w:hAnsi="Trebuchet MS" w:cs="Arial"/>
          <w:b/>
          <w:sz w:val="18"/>
          <w:szCs w:val="18"/>
          <w:lang w:val="en-GB"/>
        </w:rPr>
      </w:pPr>
    </w:p>
    <w:tbl>
      <w:tblPr>
        <w:tblW w:w="9560" w:type="dxa"/>
        <w:tblInd w:w="-72" w:type="dxa"/>
        <w:tblLayout w:type="fixed"/>
        <w:tblLook w:val="0000" w:firstRow="0" w:lastRow="0" w:firstColumn="0" w:lastColumn="0" w:noHBand="0" w:noVBand="0"/>
      </w:tblPr>
      <w:tblGrid>
        <w:gridCol w:w="5342"/>
        <w:gridCol w:w="1886"/>
        <w:gridCol w:w="446"/>
        <w:gridCol w:w="1886"/>
      </w:tblGrid>
      <w:tr w:rsidR="00EF3B7D" w:rsidRPr="006C0350" w14:paraId="3CB85E7A" w14:textId="77777777" w:rsidTr="00F65E5D">
        <w:trPr>
          <w:trHeight w:val="605"/>
        </w:trPr>
        <w:tc>
          <w:tcPr>
            <w:tcW w:w="5342" w:type="dxa"/>
            <w:shd w:val="clear" w:color="auto" w:fill="auto"/>
            <w:noWrap/>
            <w:vAlign w:val="bottom"/>
          </w:tcPr>
          <w:p w14:paraId="20DD412C" w14:textId="77777777" w:rsidR="00EF3B7D" w:rsidRPr="006C0350" w:rsidRDefault="00EF3B7D" w:rsidP="005B040E">
            <w:pPr>
              <w:overflowPunct w:val="0"/>
              <w:topLinePunct/>
              <w:ind w:left="90" w:right="318" w:hanging="14"/>
              <w:jc w:val="left"/>
              <w:rPr>
                <w:rFonts w:ascii="Trebuchet MS" w:hAnsi="Trebuchet MS" w:cs="Arial"/>
                <w:sz w:val="18"/>
                <w:szCs w:val="18"/>
              </w:rPr>
            </w:pPr>
          </w:p>
        </w:tc>
        <w:tc>
          <w:tcPr>
            <w:tcW w:w="1886" w:type="dxa"/>
            <w:vAlign w:val="bottom"/>
          </w:tcPr>
          <w:p w14:paraId="1FFC641E" w14:textId="77777777" w:rsidR="008B008E" w:rsidRDefault="00EF3B7D" w:rsidP="005B040E">
            <w:pPr>
              <w:tabs>
                <w:tab w:val="decimal" w:pos="1318"/>
              </w:tabs>
              <w:overflowPunct w:val="0"/>
              <w:topLinePunct/>
              <w:ind w:left="-112" w:right="-18"/>
              <w:jc w:val="right"/>
              <w:rPr>
                <w:rFonts w:ascii="Trebuchet MS"/>
                <w:sz w:val="18"/>
              </w:rPr>
            </w:pPr>
            <w:r w:rsidRPr="006C0350">
              <w:rPr>
                <w:rFonts w:ascii="Trebuchet MS" w:hint="eastAsia"/>
                <w:sz w:val="18"/>
              </w:rPr>
              <w:t>截至</w:t>
            </w:r>
            <w:r w:rsidRPr="006C0350">
              <w:rPr>
                <w:rFonts w:ascii="Trebuchet MS" w:hint="eastAsia"/>
                <w:sz w:val="18"/>
              </w:rPr>
              <w:t>2024</w:t>
            </w:r>
            <w:r w:rsidRPr="006C0350">
              <w:rPr>
                <w:rFonts w:ascii="Trebuchet MS" w:hint="eastAsia"/>
                <w:sz w:val="18"/>
              </w:rPr>
              <w:t>年</w:t>
            </w:r>
            <w:r w:rsidR="008B008E">
              <w:rPr>
                <w:rFonts w:ascii="Trebuchet MS" w:hint="eastAsia"/>
                <w:sz w:val="18"/>
              </w:rPr>
              <w:br/>
            </w:r>
            <w:r w:rsidRPr="006C0350">
              <w:rPr>
                <w:rFonts w:ascii="Trebuchet MS" w:hint="eastAsia"/>
                <w:sz w:val="18"/>
              </w:rPr>
              <w:t>6</w:t>
            </w:r>
            <w:r w:rsidRPr="006C0350">
              <w:rPr>
                <w:rFonts w:ascii="Trebuchet MS" w:hint="eastAsia"/>
                <w:sz w:val="18"/>
              </w:rPr>
              <w:t>月</w:t>
            </w:r>
            <w:r w:rsidRPr="006C0350">
              <w:rPr>
                <w:rFonts w:ascii="Trebuchet MS" w:hint="eastAsia"/>
                <w:sz w:val="18"/>
              </w:rPr>
              <w:t>30</w:t>
            </w:r>
            <w:r w:rsidRPr="006C0350">
              <w:rPr>
                <w:rFonts w:ascii="Trebuchet MS" w:hint="eastAsia"/>
                <w:sz w:val="18"/>
              </w:rPr>
              <w:t>日</w:t>
            </w:r>
            <w:proofErr w:type="gramStart"/>
            <w:r w:rsidRPr="006C0350">
              <w:rPr>
                <w:rFonts w:ascii="Trebuchet MS" w:hint="eastAsia"/>
                <w:sz w:val="18"/>
              </w:rPr>
              <w:t>止</w:t>
            </w:r>
            <w:proofErr w:type="gramEnd"/>
            <w:r w:rsidRPr="006C0350">
              <w:rPr>
                <w:rFonts w:ascii="Trebuchet MS" w:hint="eastAsia"/>
                <w:sz w:val="18"/>
              </w:rPr>
              <w:t>六个月</w:t>
            </w:r>
          </w:p>
          <w:p w14:paraId="6319FD5D" w14:textId="3A105793" w:rsidR="00EF3B7D" w:rsidRPr="006C0350" w:rsidRDefault="00EF3B7D" w:rsidP="00F93F0B">
            <w:pPr>
              <w:tabs>
                <w:tab w:val="decimal" w:pos="1318"/>
              </w:tabs>
              <w:overflowPunct w:val="0"/>
              <w:topLinePunct/>
              <w:ind w:left="-112" w:right="-87"/>
              <w:jc w:val="right"/>
              <w:rPr>
                <w:rFonts w:ascii="Trebuchet MS" w:hAnsi="Trebuchet MS" w:cs="Arial"/>
                <w:sz w:val="18"/>
                <w:szCs w:val="18"/>
                <w:lang w:val="en-GB"/>
              </w:rPr>
            </w:pPr>
            <w:r w:rsidRPr="006C0350">
              <w:rPr>
                <w:rFonts w:ascii="Trebuchet MS" w:hint="eastAsia"/>
                <w:sz w:val="18"/>
              </w:rPr>
              <w:t>（未经审计）</w:t>
            </w:r>
          </w:p>
        </w:tc>
        <w:tc>
          <w:tcPr>
            <w:tcW w:w="446" w:type="dxa"/>
            <w:vAlign w:val="bottom"/>
          </w:tcPr>
          <w:p w14:paraId="7719C474" w14:textId="77777777" w:rsidR="00EF3B7D" w:rsidRPr="006C0350" w:rsidRDefault="00EF3B7D" w:rsidP="005B040E">
            <w:pPr>
              <w:overflowPunct w:val="0"/>
              <w:topLinePunct/>
              <w:ind w:left="-112" w:right="-14"/>
              <w:jc w:val="right"/>
              <w:rPr>
                <w:rFonts w:ascii="Trebuchet MS" w:hAnsi="Trebuchet MS" w:cs="Arial"/>
                <w:sz w:val="18"/>
                <w:szCs w:val="18"/>
              </w:rPr>
            </w:pPr>
          </w:p>
        </w:tc>
        <w:tc>
          <w:tcPr>
            <w:tcW w:w="1886" w:type="dxa"/>
            <w:vAlign w:val="bottom"/>
          </w:tcPr>
          <w:p w14:paraId="66392A15" w14:textId="77777777" w:rsidR="008B008E" w:rsidRDefault="00EF3B7D" w:rsidP="005B040E">
            <w:pPr>
              <w:tabs>
                <w:tab w:val="decimal" w:pos="1318"/>
              </w:tabs>
              <w:overflowPunct w:val="0"/>
              <w:topLinePunct/>
              <w:ind w:left="-112" w:right="-18"/>
              <w:jc w:val="right"/>
              <w:rPr>
                <w:rFonts w:ascii="Trebuchet MS"/>
                <w:sz w:val="18"/>
              </w:rPr>
            </w:pPr>
            <w:r w:rsidRPr="006C0350">
              <w:rPr>
                <w:rFonts w:ascii="Trebuchet MS" w:hint="eastAsia"/>
                <w:sz w:val="18"/>
              </w:rPr>
              <w:t>截至</w:t>
            </w:r>
            <w:r w:rsidRPr="006C0350">
              <w:rPr>
                <w:rFonts w:ascii="Trebuchet MS" w:hint="eastAsia"/>
                <w:sz w:val="18"/>
              </w:rPr>
              <w:t>2023</w:t>
            </w:r>
            <w:r w:rsidRPr="006C0350">
              <w:rPr>
                <w:rFonts w:ascii="Trebuchet MS" w:hint="eastAsia"/>
                <w:sz w:val="18"/>
              </w:rPr>
              <w:t>年</w:t>
            </w:r>
            <w:r w:rsidR="008B008E">
              <w:rPr>
                <w:rFonts w:ascii="Trebuchet MS" w:hint="eastAsia"/>
                <w:sz w:val="18"/>
              </w:rPr>
              <w:br/>
            </w:r>
            <w:r w:rsidRPr="006C0350">
              <w:rPr>
                <w:rFonts w:ascii="Trebuchet MS" w:hint="eastAsia"/>
                <w:sz w:val="18"/>
              </w:rPr>
              <w:t>6</w:t>
            </w:r>
            <w:r w:rsidRPr="006C0350">
              <w:rPr>
                <w:rFonts w:ascii="Trebuchet MS" w:hint="eastAsia"/>
                <w:sz w:val="18"/>
              </w:rPr>
              <w:t>月</w:t>
            </w:r>
            <w:r w:rsidRPr="006C0350">
              <w:rPr>
                <w:rFonts w:ascii="Trebuchet MS" w:hint="eastAsia"/>
                <w:sz w:val="18"/>
              </w:rPr>
              <w:t>30</w:t>
            </w:r>
            <w:r w:rsidRPr="006C0350">
              <w:rPr>
                <w:rFonts w:ascii="Trebuchet MS" w:hint="eastAsia"/>
                <w:sz w:val="18"/>
              </w:rPr>
              <w:t>日</w:t>
            </w:r>
            <w:proofErr w:type="gramStart"/>
            <w:r w:rsidRPr="006C0350">
              <w:rPr>
                <w:rFonts w:ascii="Trebuchet MS" w:hint="eastAsia"/>
                <w:sz w:val="18"/>
              </w:rPr>
              <w:t>止</w:t>
            </w:r>
            <w:proofErr w:type="gramEnd"/>
            <w:r w:rsidRPr="006C0350">
              <w:rPr>
                <w:rFonts w:ascii="Trebuchet MS" w:hint="eastAsia"/>
                <w:sz w:val="18"/>
              </w:rPr>
              <w:t>六个月</w:t>
            </w:r>
          </w:p>
          <w:p w14:paraId="32929705" w14:textId="515C8A79" w:rsidR="00EF3B7D" w:rsidRPr="006C0350" w:rsidRDefault="00EF3B7D" w:rsidP="00F93F0B">
            <w:pPr>
              <w:tabs>
                <w:tab w:val="decimal" w:pos="1318"/>
              </w:tabs>
              <w:overflowPunct w:val="0"/>
              <w:topLinePunct/>
              <w:ind w:left="-112" w:right="-96"/>
              <w:jc w:val="right"/>
              <w:rPr>
                <w:rFonts w:ascii="Trebuchet MS" w:hAnsi="Trebuchet MS" w:cs="Arial"/>
                <w:sz w:val="18"/>
                <w:szCs w:val="18"/>
              </w:rPr>
            </w:pPr>
            <w:r w:rsidRPr="006C0350">
              <w:rPr>
                <w:rFonts w:ascii="Trebuchet MS" w:hint="eastAsia"/>
                <w:sz w:val="18"/>
              </w:rPr>
              <w:t>（未经审计）</w:t>
            </w:r>
          </w:p>
        </w:tc>
      </w:tr>
      <w:tr w:rsidR="00EF3B7D" w:rsidRPr="006C0350" w14:paraId="45BE03B2" w14:textId="77777777" w:rsidTr="00F65E5D">
        <w:trPr>
          <w:trHeight w:val="202"/>
        </w:trPr>
        <w:tc>
          <w:tcPr>
            <w:tcW w:w="5342" w:type="dxa"/>
            <w:shd w:val="clear" w:color="auto" w:fill="auto"/>
            <w:noWrap/>
            <w:vAlign w:val="bottom"/>
          </w:tcPr>
          <w:p w14:paraId="080D48FD" w14:textId="77777777" w:rsidR="00EF3B7D" w:rsidRPr="006C0350" w:rsidRDefault="00EF3B7D" w:rsidP="005B040E">
            <w:pPr>
              <w:overflowPunct w:val="0"/>
              <w:topLinePunct/>
              <w:ind w:left="90" w:right="318" w:hanging="18"/>
              <w:jc w:val="left"/>
              <w:rPr>
                <w:rFonts w:ascii="Trebuchet MS" w:hAnsi="Trebuchet MS" w:cs="Arial"/>
                <w:sz w:val="18"/>
                <w:szCs w:val="18"/>
              </w:rPr>
            </w:pPr>
          </w:p>
        </w:tc>
        <w:tc>
          <w:tcPr>
            <w:tcW w:w="1886" w:type="dxa"/>
            <w:vAlign w:val="bottom"/>
          </w:tcPr>
          <w:p w14:paraId="00B5BD26" w14:textId="77777777" w:rsidR="00EF3B7D" w:rsidRPr="006C0350" w:rsidRDefault="00EF3B7D" w:rsidP="005B040E">
            <w:pPr>
              <w:tabs>
                <w:tab w:val="decimal" w:pos="1318"/>
                <w:tab w:val="decimal" w:pos="1418"/>
              </w:tabs>
              <w:overflowPunct w:val="0"/>
              <w:topLinePunct/>
              <w:ind w:left="-112" w:right="-18"/>
              <w:jc w:val="right"/>
              <w:rPr>
                <w:rFonts w:ascii="Trebuchet MS" w:hAnsi="Trebuchet MS" w:cs="Arial"/>
                <w:sz w:val="18"/>
                <w:szCs w:val="18"/>
                <w:lang w:val="en-GB"/>
              </w:rPr>
            </w:pPr>
            <w:r w:rsidRPr="006C0350">
              <w:rPr>
                <w:rFonts w:ascii="Trebuchet MS" w:hint="eastAsia"/>
                <w:sz w:val="18"/>
              </w:rPr>
              <w:t>人民币</w:t>
            </w:r>
          </w:p>
        </w:tc>
        <w:tc>
          <w:tcPr>
            <w:tcW w:w="446" w:type="dxa"/>
            <w:vAlign w:val="bottom"/>
          </w:tcPr>
          <w:p w14:paraId="572606DD" w14:textId="77777777" w:rsidR="00EF3B7D" w:rsidRPr="006C0350" w:rsidRDefault="00EF3B7D" w:rsidP="005B040E">
            <w:pPr>
              <w:tabs>
                <w:tab w:val="decimal" w:pos="1508"/>
              </w:tabs>
              <w:overflowPunct w:val="0"/>
              <w:topLinePunct/>
              <w:jc w:val="right"/>
              <w:rPr>
                <w:rFonts w:ascii="Trebuchet MS" w:hAnsi="Trebuchet MS" w:cs="Arial"/>
                <w:sz w:val="18"/>
                <w:szCs w:val="18"/>
                <w:lang w:val="en-GB"/>
              </w:rPr>
            </w:pPr>
          </w:p>
        </w:tc>
        <w:tc>
          <w:tcPr>
            <w:tcW w:w="1886" w:type="dxa"/>
            <w:vAlign w:val="bottom"/>
          </w:tcPr>
          <w:p w14:paraId="68E21EA1" w14:textId="77777777" w:rsidR="00EF3B7D" w:rsidRPr="006C0350" w:rsidRDefault="00EF3B7D" w:rsidP="005B040E">
            <w:pPr>
              <w:tabs>
                <w:tab w:val="decimal" w:pos="1318"/>
              </w:tabs>
              <w:overflowPunct w:val="0"/>
              <w:topLinePunct/>
              <w:ind w:right="-18"/>
              <w:jc w:val="right"/>
              <w:rPr>
                <w:rFonts w:ascii="Trebuchet MS" w:hAnsi="Trebuchet MS" w:cs="Arial"/>
                <w:sz w:val="18"/>
                <w:szCs w:val="18"/>
                <w:lang w:val="en-GB"/>
              </w:rPr>
            </w:pPr>
            <w:r w:rsidRPr="006C0350">
              <w:rPr>
                <w:rFonts w:ascii="Trebuchet MS" w:hint="eastAsia"/>
                <w:sz w:val="18"/>
              </w:rPr>
              <w:t>人民币</w:t>
            </w:r>
          </w:p>
        </w:tc>
      </w:tr>
      <w:tr w:rsidR="00EF3B7D" w:rsidRPr="006C0350" w14:paraId="2885AEB0" w14:textId="77777777" w:rsidTr="00F65E5D">
        <w:trPr>
          <w:trHeight w:val="202"/>
        </w:trPr>
        <w:tc>
          <w:tcPr>
            <w:tcW w:w="5342" w:type="dxa"/>
            <w:shd w:val="clear" w:color="auto" w:fill="auto"/>
            <w:noWrap/>
            <w:vAlign w:val="bottom"/>
          </w:tcPr>
          <w:p w14:paraId="25A08B26" w14:textId="77777777" w:rsidR="00EF3B7D" w:rsidRPr="006C0350" w:rsidRDefault="00EF3B7D" w:rsidP="005B040E">
            <w:pPr>
              <w:overflowPunct w:val="0"/>
              <w:topLinePunct/>
              <w:ind w:left="90" w:hanging="18"/>
              <w:jc w:val="left"/>
              <w:rPr>
                <w:rFonts w:ascii="Trebuchet MS" w:hAnsi="Trebuchet MS" w:cs="Arial"/>
                <w:b/>
                <w:sz w:val="18"/>
                <w:szCs w:val="18"/>
              </w:rPr>
            </w:pPr>
          </w:p>
        </w:tc>
        <w:tc>
          <w:tcPr>
            <w:tcW w:w="1886" w:type="dxa"/>
            <w:vAlign w:val="bottom"/>
          </w:tcPr>
          <w:p w14:paraId="1B06EF39" w14:textId="77777777" w:rsidR="00EF3B7D" w:rsidRPr="006C0350" w:rsidRDefault="00EF3B7D" w:rsidP="005B040E">
            <w:pPr>
              <w:tabs>
                <w:tab w:val="decimal" w:pos="1318"/>
              </w:tabs>
              <w:overflowPunct w:val="0"/>
              <w:topLinePunct/>
              <w:ind w:left="-112" w:right="-18"/>
              <w:jc w:val="right"/>
              <w:rPr>
                <w:rFonts w:ascii="Trebuchet MS" w:hAnsi="Trebuchet MS" w:cs="Arial"/>
                <w:sz w:val="18"/>
                <w:szCs w:val="18"/>
                <w:lang w:val="en-GB"/>
              </w:rPr>
            </w:pPr>
          </w:p>
        </w:tc>
        <w:tc>
          <w:tcPr>
            <w:tcW w:w="446" w:type="dxa"/>
            <w:vAlign w:val="bottom"/>
          </w:tcPr>
          <w:p w14:paraId="74141CF2" w14:textId="77777777" w:rsidR="00EF3B7D" w:rsidRPr="006C0350" w:rsidRDefault="00EF3B7D" w:rsidP="005B040E">
            <w:pPr>
              <w:tabs>
                <w:tab w:val="decimal" w:pos="1508"/>
              </w:tabs>
              <w:overflowPunct w:val="0"/>
              <w:topLinePunct/>
              <w:jc w:val="right"/>
              <w:rPr>
                <w:rFonts w:ascii="Trebuchet MS" w:hAnsi="Trebuchet MS" w:cs="Arial"/>
                <w:sz w:val="18"/>
                <w:szCs w:val="18"/>
                <w:lang w:val="en-GB"/>
              </w:rPr>
            </w:pPr>
          </w:p>
        </w:tc>
        <w:tc>
          <w:tcPr>
            <w:tcW w:w="1886" w:type="dxa"/>
            <w:vAlign w:val="bottom"/>
          </w:tcPr>
          <w:p w14:paraId="42A75571" w14:textId="77777777" w:rsidR="00EF3B7D" w:rsidRPr="006C0350" w:rsidRDefault="00EF3B7D" w:rsidP="005B040E">
            <w:pPr>
              <w:tabs>
                <w:tab w:val="decimal" w:pos="1318"/>
              </w:tabs>
              <w:overflowPunct w:val="0"/>
              <w:topLinePunct/>
              <w:ind w:right="-18"/>
              <w:jc w:val="right"/>
              <w:rPr>
                <w:rFonts w:ascii="Trebuchet MS" w:hAnsi="Trebuchet MS" w:cs="Arial"/>
                <w:sz w:val="18"/>
                <w:szCs w:val="18"/>
                <w:lang w:val="en-GB"/>
              </w:rPr>
            </w:pPr>
          </w:p>
        </w:tc>
      </w:tr>
      <w:tr w:rsidR="005E2970" w:rsidRPr="006C0350" w14:paraId="00666719" w14:textId="77777777" w:rsidTr="0098378C">
        <w:trPr>
          <w:trHeight w:val="202"/>
        </w:trPr>
        <w:tc>
          <w:tcPr>
            <w:tcW w:w="5342" w:type="dxa"/>
            <w:shd w:val="clear" w:color="auto" w:fill="auto"/>
            <w:noWrap/>
            <w:vAlign w:val="bottom"/>
          </w:tcPr>
          <w:p w14:paraId="2B8B593A" w14:textId="114183F1" w:rsidR="005E2970" w:rsidRPr="006C0350" w:rsidRDefault="005E2970" w:rsidP="005B040E">
            <w:pPr>
              <w:overflowPunct w:val="0"/>
              <w:topLinePunct/>
              <w:ind w:left="90" w:hanging="18"/>
              <w:jc w:val="left"/>
              <w:rPr>
                <w:rFonts w:ascii="Trebuchet MS" w:hAnsi="Trebuchet MS" w:cs="Arial"/>
                <w:b/>
                <w:sz w:val="18"/>
                <w:szCs w:val="18"/>
              </w:rPr>
            </w:pPr>
            <w:r w:rsidRPr="006C0350">
              <w:rPr>
                <w:rFonts w:ascii="Trebuchet MS" w:hint="eastAsia"/>
                <w:b/>
                <w:sz w:val="18"/>
              </w:rPr>
              <w:t>期初份额持有人应占资产净值</w:t>
            </w:r>
          </w:p>
        </w:tc>
        <w:tc>
          <w:tcPr>
            <w:tcW w:w="1886" w:type="dxa"/>
            <w:vAlign w:val="bottom"/>
          </w:tcPr>
          <w:p w14:paraId="1BEABDE5" w14:textId="5C545911" w:rsidR="005E2970" w:rsidRPr="006C0350" w:rsidRDefault="005E2970" w:rsidP="005B040E">
            <w:pPr>
              <w:tabs>
                <w:tab w:val="decimal" w:pos="1318"/>
              </w:tabs>
              <w:overflowPunct w:val="0"/>
              <w:topLinePunct/>
              <w:ind w:right="-18"/>
              <w:jc w:val="right"/>
              <w:rPr>
                <w:rFonts w:ascii="Trebuchet MS" w:hAnsi="Trebuchet MS" w:cs="Arial"/>
                <w:sz w:val="18"/>
                <w:szCs w:val="18"/>
                <w:lang w:val="en-GB"/>
              </w:rPr>
            </w:pPr>
            <w:r w:rsidRPr="006C0350">
              <w:rPr>
                <w:rFonts w:ascii="Trebuchet MS" w:hint="eastAsia"/>
                <w:sz w:val="18"/>
              </w:rPr>
              <w:t>221,968,166</w:t>
            </w:r>
          </w:p>
        </w:tc>
        <w:tc>
          <w:tcPr>
            <w:tcW w:w="446" w:type="dxa"/>
            <w:vAlign w:val="bottom"/>
          </w:tcPr>
          <w:p w14:paraId="1783BA08" w14:textId="77777777" w:rsidR="005E2970" w:rsidRPr="006C0350" w:rsidRDefault="005E2970" w:rsidP="005B040E">
            <w:pPr>
              <w:tabs>
                <w:tab w:val="decimal" w:pos="1508"/>
              </w:tabs>
              <w:overflowPunct w:val="0"/>
              <w:topLinePunct/>
              <w:jc w:val="right"/>
              <w:rPr>
                <w:rFonts w:ascii="Trebuchet MS" w:hAnsi="Trebuchet MS" w:cs="Arial"/>
                <w:sz w:val="18"/>
                <w:szCs w:val="18"/>
                <w:lang w:val="en-GB"/>
              </w:rPr>
            </w:pPr>
          </w:p>
        </w:tc>
        <w:tc>
          <w:tcPr>
            <w:tcW w:w="1886" w:type="dxa"/>
            <w:vAlign w:val="bottom"/>
          </w:tcPr>
          <w:p w14:paraId="33849575" w14:textId="518F46AD" w:rsidR="005E2970" w:rsidRPr="006C0350" w:rsidRDefault="005E2970" w:rsidP="005B040E">
            <w:pPr>
              <w:tabs>
                <w:tab w:val="decimal" w:pos="1318"/>
              </w:tabs>
              <w:overflowPunct w:val="0"/>
              <w:topLinePunct/>
              <w:ind w:right="-18"/>
              <w:jc w:val="right"/>
              <w:rPr>
                <w:rFonts w:ascii="Trebuchet MS" w:hAnsi="Trebuchet MS" w:cs="Arial"/>
                <w:sz w:val="18"/>
                <w:szCs w:val="18"/>
                <w:lang w:val="en-GB"/>
              </w:rPr>
            </w:pPr>
            <w:r w:rsidRPr="006C0350">
              <w:rPr>
                <w:rFonts w:ascii="Trebuchet MS" w:hint="eastAsia"/>
                <w:sz w:val="18"/>
              </w:rPr>
              <w:t>418,113,303</w:t>
            </w:r>
          </w:p>
        </w:tc>
      </w:tr>
      <w:tr w:rsidR="005E2970" w:rsidRPr="006C0350" w14:paraId="38BF10E7" w14:textId="77777777" w:rsidTr="0098378C">
        <w:trPr>
          <w:trHeight w:val="202"/>
        </w:trPr>
        <w:tc>
          <w:tcPr>
            <w:tcW w:w="5342" w:type="dxa"/>
            <w:shd w:val="clear" w:color="auto" w:fill="auto"/>
            <w:noWrap/>
            <w:vAlign w:val="bottom"/>
          </w:tcPr>
          <w:p w14:paraId="738DE965" w14:textId="0CA2A532" w:rsidR="005E2970" w:rsidRPr="006C0350" w:rsidRDefault="005E2970" w:rsidP="005B040E">
            <w:pPr>
              <w:overflowPunct w:val="0"/>
              <w:topLinePunct/>
              <w:ind w:left="252" w:right="72" w:hanging="180"/>
              <w:jc w:val="left"/>
              <w:rPr>
                <w:rFonts w:ascii="Trebuchet MS" w:hAnsi="Trebuchet MS" w:cs="Arial"/>
                <w:sz w:val="18"/>
                <w:szCs w:val="18"/>
              </w:rPr>
            </w:pPr>
          </w:p>
        </w:tc>
        <w:tc>
          <w:tcPr>
            <w:tcW w:w="1886" w:type="dxa"/>
            <w:vAlign w:val="bottom"/>
          </w:tcPr>
          <w:p w14:paraId="263FB431" w14:textId="77777777" w:rsidR="005E2970" w:rsidRPr="006C0350" w:rsidRDefault="005E2970" w:rsidP="005B040E">
            <w:pPr>
              <w:tabs>
                <w:tab w:val="decimal" w:pos="1318"/>
              </w:tabs>
              <w:overflowPunct w:val="0"/>
              <w:topLinePunct/>
              <w:ind w:right="-18"/>
              <w:jc w:val="right"/>
              <w:rPr>
                <w:rFonts w:ascii="Trebuchet MS" w:hAnsi="Trebuchet MS" w:cs="Arial"/>
                <w:sz w:val="18"/>
                <w:szCs w:val="18"/>
                <w:lang w:val="en-GB"/>
              </w:rPr>
            </w:pPr>
          </w:p>
        </w:tc>
        <w:tc>
          <w:tcPr>
            <w:tcW w:w="446" w:type="dxa"/>
            <w:vAlign w:val="bottom"/>
          </w:tcPr>
          <w:p w14:paraId="74F07E42" w14:textId="77777777" w:rsidR="005E2970" w:rsidRPr="006C0350" w:rsidRDefault="005E2970" w:rsidP="005B040E">
            <w:pPr>
              <w:tabs>
                <w:tab w:val="decimal" w:pos="1508"/>
              </w:tabs>
              <w:overflowPunct w:val="0"/>
              <w:topLinePunct/>
              <w:ind w:right="76"/>
              <w:jc w:val="right"/>
              <w:rPr>
                <w:rFonts w:ascii="Trebuchet MS" w:hAnsi="Trebuchet MS" w:cs="Arial"/>
                <w:sz w:val="18"/>
                <w:szCs w:val="18"/>
                <w:lang w:val="en-GB"/>
              </w:rPr>
            </w:pPr>
          </w:p>
        </w:tc>
        <w:tc>
          <w:tcPr>
            <w:tcW w:w="1886" w:type="dxa"/>
            <w:vAlign w:val="bottom"/>
          </w:tcPr>
          <w:p w14:paraId="4928AE99" w14:textId="19EF4E7C" w:rsidR="005E2970" w:rsidRPr="006C0350" w:rsidRDefault="005E2970" w:rsidP="005B040E">
            <w:pPr>
              <w:tabs>
                <w:tab w:val="decimal" w:pos="1318"/>
              </w:tabs>
              <w:overflowPunct w:val="0"/>
              <w:topLinePunct/>
              <w:ind w:right="-18"/>
              <w:jc w:val="right"/>
              <w:rPr>
                <w:rFonts w:ascii="Trebuchet MS" w:hAnsi="Trebuchet MS" w:cs="Arial"/>
                <w:sz w:val="18"/>
                <w:szCs w:val="18"/>
                <w:lang w:val="en-GB"/>
              </w:rPr>
            </w:pPr>
          </w:p>
        </w:tc>
      </w:tr>
      <w:tr w:rsidR="005E2970" w:rsidRPr="006C0350" w14:paraId="1E938FD3" w14:textId="77777777" w:rsidTr="0098378C">
        <w:trPr>
          <w:trHeight w:val="202"/>
        </w:trPr>
        <w:tc>
          <w:tcPr>
            <w:tcW w:w="5342" w:type="dxa"/>
            <w:shd w:val="clear" w:color="auto" w:fill="auto"/>
            <w:noWrap/>
            <w:vAlign w:val="bottom"/>
          </w:tcPr>
          <w:p w14:paraId="13F9CE3F" w14:textId="613321EE" w:rsidR="005E2970" w:rsidRPr="006C0350" w:rsidRDefault="005E2970" w:rsidP="005B040E">
            <w:pPr>
              <w:overflowPunct w:val="0"/>
              <w:topLinePunct/>
              <w:ind w:left="252" w:right="72" w:hanging="180"/>
              <w:jc w:val="left"/>
              <w:rPr>
                <w:rFonts w:ascii="Trebuchet MS" w:hAnsi="Trebuchet MS" w:cs="Arial"/>
                <w:sz w:val="18"/>
                <w:szCs w:val="18"/>
              </w:rPr>
            </w:pPr>
            <w:r w:rsidRPr="006C0350">
              <w:rPr>
                <w:rFonts w:ascii="Trebuchet MS" w:hint="eastAsia"/>
                <w:sz w:val="18"/>
              </w:rPr>
              <w:t>发行可赎回份额</w:t>
            </w:r>
          </w:p>
        </w:tc>
        <w:tc>
          <w:tcPr>
            <w:tcW w:w="1886" w:type="dxa"/>
            <w:vAlign w:val="bottom"/>
          </w:tcPr>
          <w:p w14:paraId="716A036D" w14:textId="00974866" w:rsidR="005E2970" w:rsidRPr="006C0350" w:rsidRDefault="00622281" w:rsidP="005B040E">
            <w:pPr>
              <w:tabs>
                <w:tab w:val="decimal" w:pos="1318"/>
              </w:tabs>
              <w:overflowPunct w:val="0"/>
              <w:topLinePunct/>
              <w:ind w:right="-18"/>
              <w:jc w:val="right"/>
              <w:rPr>
                <w:rFonts w:ascii="Trebuchet MS" w:hAnsi="Trebuchet MS" w:cs="Arial"/>
                <w:sz w:val="18"/>
                <w:szCs w:val="18"/>
                <w:lang w:val="en-GB"/>
              </w:rPr>
            </w:pPr>
            <w:r w:rsidRPr="006C0350">
              <w:rPr>
                <w:rFonts w:ascii="Trebuchet MS" w:hint="eastAsia"/>
                <w:sz w:val="18"/>
              </w:rPr>
              <w:t xml:space="preserve">1,955,926 </w:t>
            </w:r>
          </w:p>
        </w:tc>
        <w:tc>
          <w:tcPr>
            <w:tcW w:w="446" w:type="dxa"/>
            <w:vAlign w:val="bottom"/>
          </w:tcPr>
          <w:p w14:paraId="0B1263D0" w14:textId="77777777" w:rsidR="005E2970" w:rsidRPr="006C0350" w:rsidRDefault="005E2970" w:rsidP="005B040E">
            <w:pPr>
              <w:tabs>
                <w:tab w:val="decimal" w:pos="1508"/>
              </w:tabs>
              <w:overflowPunct w:val="0"/>
              <w:topLinePunct/>
              <w:jc w:val="right"/>
              <w:rPr>
                <w:rFonts w:ascii="Trebuchet MS" w:hAnsi="Trebuchet MS" w:cs="Arial"/>
                <w:sz w:val="18"/>
                <w:szCs w:val="18"/>
              </w:rPr>
            </w:pPr>
          </w:p>
        </w:tc>
        <w:tc>
          <w:tcPr>
            <w:tcW w:w="1886" w:type="dxa"/>
            <w:vAlign w:val="bottom"/>
          </w:tcPr>
          <w:p w14:paraId="5B8BD5BD" w14:textId="1FC38515" w:rsidR="005E2970" w:rsidRPr="006C0350" w:rsidRDefault="005E2970" w:rsidP="005B040E">
            <w:pPr>
              <w:tabs>
                <w:tab w:val="decimal" w:pos="1318"/>
              </w:tabs>
              <w:overflowPunct w:val="0"/>
              <w:topLinePunct/>
              <w:ind w:right="-18"/>
              <w:jc w:val="right"/>
              <w:rPr>
                <w:rFonts w:ascii="Trebuchet MS" w:hAnsi="Trebuchet MS" w:cs="Arial"/>
                <w:sz w:val="18"/>
                <w:szCs w:val="18"/>
                <w:lang w:val="en-GB"/>
              </w:rPr>
            </w:pPr>
            <w:r w:rsidRPr="006C0350">
              <w:rPr>
                <w:rFonts w:ascii="Trebuchet MS" w:hint="eastAsia"/>
                <w:sz w:val="18"/>
              </w:rPr>
              <w:t>29,460,967</w:t>
            </w:r>
          </w:p>
        </w:tc>
      </w:tr>
      <w:tr w:rsidR="005E2970" w:rsidRPr="006C0350" w14:paraId="79420E9A" w14:textId="77777777" w:rsidTr="0098378C">
        <w:trPr>
          <w:trHeight w:val="202"/>
        </w:trPr>
        <w:tc>
          <w:tcPr>
            <w:tcW w:w="5342" w:type="dxa"/>
            <w:shd w:val="clear" w:color="auto" w:fill="auto"/>
            <w:noWrap/>
            <w:vAlign w:val="bottom"/>
          </w:tcPr>
          <w:p w14:paraId="1E01552A" w14:textId="463B9162" w:rsidR="005E2970" w:rsidRPr="006C0350" w:rsidRDefault="005E2970" w:rsidP="005B040E">
            <w:pPr>
              <w:overflowPunct w:val="0"/>
              <w:topLinePunct/>
              <w:ind w:left="252" w:right="72" w:hanging="180"/>
              <w:jc w:val="left"/>
              <w:rPr>
                <w:rFonts w:ascii="Trebuchet MS" w:hAnsi="Trebuchet MS" w:cs="Arial"/>
                <w:sz w:val="18"/>
                <w:szCs w:val="18"/>
              </w:rPr>
            </w:pPr>
            <w:r w:rsidRPr="006C0350">
              <w:rPr>
                <w:rFonts w:ascii="Trebuchet MS" w:hint="eastAsia"/>
                <w:sz w:val="18"/>
              </w:rPr>
              <w:t>赎回可赎回份额</w:t>
            </w:r>
          </w:p>
        </w:tc>
        <w:tc>
          <w:tcPr>
            <w:tcW w:w="1886" w:type="dxa"/>
            <w:vAlign w:val="bottom"/>
          </w:tcPr>
          <w:p w14:paraId="342CF8FC" w14:textId="2AD52E14" w:rsidR="005E2970" w:rsidRPr="006C0350" w:rsidRDefault="00622281" w:rsidP="005B040E">
            <w:pPr>
              <w:overflowPunct w:val="0"/>
              <w:topLinePunct/>
              <w:ind w:right="-60"/>
              <w:jc w:val="right"/>
              <w:rPr>
                <w:rFonts w:ascii="Trebuchet MS" w:hAnsi="Trebuchet MS" w:cs="Arial"/>
                <w:sz w:val="18"/>
                <w:szCs w:val="18"/>
                <w:lang w:val="en-GB"/>
              </w:rPr>
            </w:pPr>
            <w:r w:rsidRPr="006C0350">
              <w:rPr>
                <w:rFonts w:ascii="Trebuchet MS" w:hint="eastAsia"/>
                <w:sz w:val="18"/>
              </w:rPr>
              <w:t xml:space="preserve">(31,977,599) </w:t>
            </w:r>
          </w:p>
        </w:tc>
        <w:tc>
          <w:tcPr>
            <w:tcW w:w="446" w:type="dxa"/>
            <w:vAlign w:val="bottom"/>
          </w:tcPr>
          <w:p w14:paraId="3C58B563" w14:textId="45E11612" w:rsidR="005E2970" w:rsidRPr="006C0350" w:rsidRDefault="005E2970" w:rsidP="005B040E">
            <w:pPr>
              <w:tabs>
                <w:tab w:val="decimal" w:pos="1508"/>
              </w:tabs>
              <w:overflowPunct w:val="0"/>
              <w:topLinePunct/>
              <w:ind w:right="-58"/>
              <w:jc w:val="right"/>
              <w:rPr>
                <w:rFonts w:ascii="Trebuchet MS" w:hAnsi="Trebuchet MS" w:cs="Arial"/>
                <w:sz w:val="18"/>
                <w:szCs w:val="18"/>
                <w:lang w:val="en-GB"/>
              </w:rPr>
            </w:pPr>
          </w:p>
        </w:tc>
        <w:tc>
          <w:tcPr>
            <w:tcW w:w="1886" w:type="dxa"/>
            <w:vAlign w:val="bottom"/>
          </w:tcPr>
          <w:p w14:paraId="323368A3" w14:textId="4F5578A0" w:rsidR="005E2970" w:rsidRPr="006C0350" w:rsidRDefault="005E2970" w:rsidP="005B040E">
            <w:pPr>
              <w:overflowPunct w:val="0"/>
              <w:topLinePunct/>
              <w:ind w:right="-60"/>
              <w:jc w:val="right"/>
              <w:rPr>
                <w:rFonts w:ascii="Trebuchet MS" w:hAnsi="Trebuchet MS" w:cs="Arial"/>
                <w:sz w:val="18"/>
                <w:szCs w:val="18"/>
                <w:lang w:val="en-GB"/>
              </w:rPr>
            </w:pPr>
            <w:r w:rsidRPr="006C0350">
              <w:rPr>
                <w:rFonts w:ascii="Trebuchet MS" w:hint="eastAsia"/>
                <w:sz w:val="18"/>
              </w:rPr>
              <w:t>(71,264,903)</w:t>
            </w:r>
          </w:p>
        </w:tc>
      </w:tr>
      <w:tr w:rsidR="005E2970" w:rsidRPr="006C0350" w14:paraId="27F7056B" w14:textId="77777777" w:rsidTr="0098378C">
        <w:trPr>
          <w:trHeight w:val="202"/>
        </w:trPr>
        <w:tc>
          <w:tcPr>
            <w:tcW w:w="5342" w:type="dxa"/>
            <w:shd w:val="clear" w:color="auto" w:fill="auto"/>
            <w:noWrap/>
            <w:vAlign w:val="bottom"/>
          </w:tcPr>
          <w:p w14:paraId="76371E88" w14:textId="1D017748" w:rsidR="005E2970" w:rsidRPr="006C0350" w:rsidRDefault="00C7097F" w:rsidP="005B040E">
            <w:pPr>
              <w:overflowPunct w:val="0"/>
              <w:topLinePunct/>
              <w:ind w:left="252" w:right="72" w:hanging="180"/>
              <w:jc w:val="left"/>
              <w:rPr>
                <w:rFonts w:ascii="Trebuchet MS" w:hAnsi="Trebuchet MS" w:cs="Arial"/>
                <w:sz w:val="18"/>
                <w:szCs w:val="18"/>
              </w:rPr>
            </w:pPr>
            <w:r w:rsidRPr="006C0350">
              <w:rPr>
                <w:rFonts w:ascii="Trebuchet MS" w:hint="eastAsia"/>
                <w:sz w:val="18"/>
              </w:rPr>
              <w:t>经营活动产生的份额持有人应占资产净值增加</w:t>
            </w:r>
            <w:r w:rsidRPr="006C0350">
              <w:rPr>
                <w:rFonts w:ascii="Trebuchet MS" w:hint="eastAsia"/>
                <w:sz w:val="18"/>
              </w:rPr>
              <w:t>/</w:t>
            </w:r>
            <w:r w:rsidRPr="006C0350">
              <w:rPr>
                <w:rFonts w:ascii="Trebuchet MS" w:hint="eastAsia"/>
                <w:sz w:val="18"/>
              </w:rPr>
              <w:t>（减少）</w:t>
            </w:r>
          </w:p>
        </w:tc>
        <w:tc>
          <w:tcPr>
            <w:tcW w:w="1886" w:type="dxa"/>
            <w:vAlign w:val="bottom"/>
          </w:tcPr>
          <w:p w14:paraId="3B9B3986" w14:textId="71F3DE53" w:rsidR="005E2970" w:rsidRPr="006C0350" w:rsidRDefault="00622281" w:rsidP="005B040E">
            <w:pPr>
              <w:tabs>
                <w:tab w:val="decimal" w:pos="1318"/>
              </w:tabs>
              <w:overflowPunct w:val="0"/>
              <w:topLinePunct/>
              <w:ind w:right="-18"/>
              <w:jc w:val="right"/>
              <w:rPr>
                <w:rFonts w:ascii="Trebuchet MS" w:hAnsi="Trebuchet MS" w:cs="Arial"/>
                <w:sz w:val="18"/>
                <w:szCs w:val="18"/>
              </w:rPr>
            </w:pPr>
            <w:r w:rsidRPr="006C0350">
              <w:rPr>
                <w:rFonts w:ascii="Trebuchet MS" w:hint="eastAsia"/>
                <w:sz w:val="18"/>
              </w:rPr>
              <w:t xml:space="preserve">15,560,881 </w:t>
            </w:r>
          </w:p>
        </w:tc>
        <w:tc>
          <w:tcPr>
            <w:tcW w:w="446" w:type="dxa"/>
            <w:vAlign w:val="bottom"/>
          </w:tcPr>
          <w:p w14:paraId="4CFA95BB" w14:textId="77777777" w:rsidR="005E2970" w:rsidRPr="006C0350" w:rsidRDefault="005E2970" w:rsidP="005B040E">
            <w:pPr>
              <w:tabs>
                <w:tab w:val="decimal" w:pos="1508"/>
              </w:tabs>
              <w:overflowPunct w:val="0"/>
              <w:topLinePunct/>
              <w:ind w:right="-58"/>
              <w:jc w:val="right"/>
              <w:rPr>
                <w:rFonts w:ascii="Trebuchet MS" w:hAnsi="Trebuchet MS" w:cs="Arial"/>
                <w:sz w:val="18"/>
                <w:szCs w:val="18"/>
              </w:rPr>
            </w:pPr>
          </w:p>
        </w:tc>
        <w:tc>
          <w:tcPr>
            <w:tcW w:w="1886" w:type="dxa"/>
            <w:vAlign w:val="bottom"/>
          </w:tcPr>
          <w:p w14:paraId="444F0EC9" w14:textId="1479224D" w:rsidR="005E2970" w:rsidRPr="006C0350" w:rsidRDefault="005E2970" w:rsidP="005B040E">
            <w:pPr>
              <w:overflowPunct w:val="0"/>
              <w:topLinePunct/>
              <w:ind w:right="-60"/>
              <w:jc w:val="right"/>
              <w:rPr>
                <w:rFonts w:ascii="Trebuchet MS" w:hAnsi="Trebuchet MS" w:cs="Arial"/>
                <w:sz w:val="18"/>
                <w:szCs w:val="18"/>
                <w:lang w:val="en-GB"/>
              </w:rPr>
            </w:pPr>
            <w:r w:rsidRPr="006C0350">
              <w:rPr>
                <w:rFonts w:ascii="Trebuchet MS" w:hint="eastAsia"/>
                <w:sz w:val="18"/>
              </w:rPr>
              <w:t>(36,196,040)</w:t>
            </w:r>
          </w:p>
        </w:tc>
      </w:tr>
      <w:tr w:rsidR="005E2970" w:rsidRPr="006C0350" w14:paraId="0EB0F9C7" w14:textId="77777777" w:rsidTr="0098378C">
        <w:trPr>
          <w:trHeight w:val="202"/>
        </w:trPr>
        <w:tc>
          <w:tcPr>
            <w:tcW w:w="5342" w:type="dxa"/>
            <w:shd w:val="clear" w:color="auto" w:fill="auto"/>
            <w:noWrap/>
            <w:vAlign w:val="bottom"/>
          </w:tcPr>
          <w:p w14:paraId="64DA1E3A" w14:textId="77777777" w:rsidR="005E2970" w:rsidRPr="006C0350" w:rsidRDefault="005E2970" w:rsidP="005B040E">
            <w:pPr>
              <w:overflowPunct w:val="0"/>
              <w:topLinePunct/>
              <w:ind w:left="90" w:right="72" w:hanging="18"/>
              <w:jc w:val="left"/>
              <w:rPr>
                <w:rFonts w:ascii="Trebuchet MS" w:hAnsi="Trebuchet MS" w:cs="Arial"/>
                <w:sz w:val="18"/>
                <w:szCs w:val="18"/>
              </w:rPr>
            </w:pPr>
          </w:p>
        </w:tc>
        <w:tc>
          <w:tcPr>
            <w:tcW w:w="1886" w:type="dxa"/>
            <w:tcBorders>
              <w:top w:val="single" w:sz="4" w:space="0" w:color="auto"/>
            </w:tcBorders>
            <w:vAlign w:val="bottom"/>
          </w:tcPr>
          <w:p w14:paraId="1EC67183" w14:textId="77777777" w:rsidR="005E2970" w:rsidRPr="006C0350" w:rsidRDefault="005E2970" w:rsidP="005B040E">
            <w:pPr>
              <w:tabs>
                <w:tab w:val="decimal" w:pos="1318"/>
              </w:tabs>
              <w:overflowPunct w:val="0"/>
              <w:topLinePunct/>
              <w:ind w:right="-18"/>
              <w:jc w:val="right"/>
              <w:rPr>
                <w:rFonts w:ascii="Trebuchet MS" w:hAnsi="Trebuchet MS" w:cs="Arial"/>
                <w:sz w:val="18"/>
                <w:szCs w:val="18"/>
                <w:lang w:val="en-GB"/>
              </w:rPr>
            </w:pPr>
          </w:p>
        </w:tc>
        <w:tc>
          <w:tcPr>
            <w:tcW w:w="446" w:type="dxa"/>
            <w:vAlign w:val="bottom"/>
          </w:tcPr>
          <w:p w14:paraId="3DFD6B48" w14:textId="77777777" w:rsidR="005E2970" w:rsidRPr="006C0350" w:rsidRDefault="005E2970" w:rsidP="005B040E">
            <w:pPr>
              <w:tabs>
                <w:tab w:val="decimal" w:pos="1508"/>
              </w:tabs>
              <w:overflowPunct w:val="0"/>
              <w:topLinePunct/>
              <w:jc w:val="right"/>
              <w:rPr>
                <w:rFonts w:ascii="Trebuchet MS" w:hAnsi="Trebuchet MS" w:cs="Arial"/>
                <w:sz w:val="18"/>
                <w:szCs w:val="18"/>
                <w:lang w:val="en-GB"/>
              </w:rPr>
            </w:pPr>
          </w:p>
        </w:tc>
        <w:tc>
          <w:tcPr>
            <w:tcW w:w="1886" w:type="dxa"/>
            <w:tcBorders>
              <w:top w:val="single" w:sz="4" w:space="0" w:color="auto"/>
            </w:tcBorders>
            <w:vAlign w:val="bottom"/>
          </w:tcPr>
          <w:p w14:paraId="3E0987F1" w14:textId="77777777" w:rsidR="005E2970" w:rsidRPr="006C0350" w:rsidRDefault="005E2970" w:rsidP="005B040E">
            <w:pPr>
              <w:tabs>
                <w:tab w:val="decimal" w:pos="1318"/>
              </w:tabs>
              <w:overflowPunct w:val="0"/>
              <w:topLinePunct/>
              <w:ind w:right="-18"/>
              <w:jc w:val="right"/>
              <w:rPr>
                <w:rFonts w:ascii="Trebuchet MS" w:hAnsi="Trebuchet MS" w:cs="Arial"/>
                <w:sz w:val="18"/>
                <w:szCs w:val="18"/>
                <w:lang w:val="en-GB"/>
              </w:rPr>
            </w:pPr>
          </w:p>
        </w:tc>
      </w:tr>
      <w:tr w:rsidR="005E2970" w:rsidRPr="006C0350" w14:paraId="73048D57" w14:textId="77777777" w:rsidTr="0098378C">
        <w:trPr>
          <w:trHeight w:val="202"/>
        </w:trPr>
        <w:tc>
          <w:tcPr>
            <w:tcW w:w="5342" w:type="dxa"/>
            <w:shd w:val="clear" w:color="auto" w:fill="auto"/>
            <w:noWrap/>
            <w:vAlign w:val="bottom"/>
          </w:tcPr>
          <w:p w14:paraId="366AF6E0" w14:textId="58EFCBA5" w:rsidR="005E2970" w:rsidRPr="006C0350" w:rsidRDefault="005E2970" w:rsidP="005B040E">
            <w:pPr>
              <w:overflowPunct w:val="0"/>
              <w:topLinePunct/>
              <w:ind w:left="90" w:hanging="18"/>
              <w:jc w:val="left"/>
              <w:rPr>
                <w:rFonts w:ascii="Trebuchet MS" w:hAnsi="Trebuchet MS" w:cs="Arial"/>
                <w:b/>
                <w:bCs/>
                <w:sz w:val="18"/>
                <w:szCs w:val="18"/>
              </w:rPr>
            </w:pPr>
            <w:r w:rsidRPr="006C0350">
              <w:rPr>
                <w:rFonts w:ascii="Trebuchet MS" w:hint="eastAsia"/>
                <w:b/>
                <w:sz w:val="18"/>
              </w:rPr>
              <w:t>期末可赎回份额持有人应占资产净值</w:t>
            </w:r>
          </w:p>
        </w:tc>
        <w:tc>
          <w:tcPr>
            <w:tcW w:w="1886" w:type="dxa"/>
            <w:tcBorders>
              <w:bottom w:val="single" w:sz="4" w:space="0" w:color="auto"/>
            </w:tcBorders>
            <w:vAlign w:val="bottom"/>
          </w:tcPr>
          <w:p w14:paraId="408DAFF7" w14:textId="33A4FFCD" w:rsidR="005E2970" w:rsidRPr="006C0350" w:rsidRDefault="00622281" w:rsidP="005B040E">
            <w:pPr>
              <w:tabs>
                <w:tab w:val="decimal" w:pos="1318"/>
              </w:tabs>
              <w:overflowPunct w:val="0"/>
              <w:topLinePunct/>
              <w:ind w:right="-18"/>
              <w:jc w:val="right"/>
              <w:rPr>
                <w:rFonts w:ascii="Trebuchet MS" w:hAnsi="Trebuchet MS" w:cs="Arial"/>
                <w:sz w:val="18"/>
                <w:szCs w:val="18"/>
                <w:lang w:val="en-GB"/>
              </w:rPr>
            </w:pPr>
            <w:r w:rsidRPr="006C0350">
              <w:rPr>
                <w:rFonts w:ascii="Trebuchet MS" w:hint="eastAsia"/>
                <w:sz w:val="18"/>
              </w:rPr>
              <w:t xml:space="preserve">207,507,374 </w:t>
            </w:r>
          </w:p>
        </w:tc>
        <w:tc>
          <w:tcPr>
            <w:tcW w:w="446" w:type="dxa"/>
            <w:vAlign w:val="bottom"/>
          </w:tcPr>
          <w:p w14:paraId="16A4603D" w14:textId="77777777" w:rsidR="005E2970" w:rsidRPr="006C0350" w:rsidRDefault="005E2970" w:rsidP="005B040E">
            <w:pPr>
              <w:tabs>
                <w:tab w:val="decimal" w:pos="1508"/>
              </w:tabs>
              <w:overflowPunct w:val="0"/>
              <w:topLinePunct/>
              <w:jc w:val="right"/>
              <w:rPr>
                <w:rFonts w:ascii="Trebuchet MS" w:hAnsi="Trebuchet MS" w:cs="Arial"/>
                <w:sz w:val="18"/>
                <w:szCs w:val="18"/>
                <w:lang w:val="en-GB"/>
              </w:rPr>
            </w:pPr>
          </w:p>
        </w:tc>
        <w:tc>
          <w:tcPr>
            <w:tcW w:w="1886" w:type="dxa"/>
            <w:tcBorders>
              <w:bottom w:val="single" w:sz="4" w:space="0" w:color="auto"/>
            </w:tcBorders>
            <w:vAlign w:val="bottom"/>
          </w:tcPr>
          <w:p w14:paraId="3B0CBEE8" w14:textId="75B9A058" w:rsidR="005E2970" w:rsidRPr="006C0350" w:rsidRDefault="005E2970" w:rsidP="005B040E">
            <w:pPr>
              <w:tabs>
                <w:tab w:val="decimal" w:pos="1318"/>
              </w:tabs>
              <w:overflowPunct w:val="0"/>
              <w:topLinePunct/>
              <w:ind w:right="-18"/>
              <w:jc w:val="right"/>
              <w:rPr>
                <w:rFonts w:ascii="Trebuchet MS" w:hAnsi="Trebuchet MS" w:cs="Arial"/>
                <w:sz w:val="18"/>
                <w:szCs w:val="18"/>
                <w:lang w:val="en-GB"/>
              </w:rPr>
            </w:pPr>
            <w:r w:rsidRPr="006C0350">
              <w:rPr>
                <w:rFonts w:ascii="Trebuchet MS" w:hint="eastAsia"/>
                <w:sz w:val="18"/>
              </w:rPr>
              <w:t>340,113,327</w:t>
            </w:r>
          </w:p>
        </w:tc>
      </w:tr>
      <w:tr w:rsidR="0035121B" w:rsidRPr="006C0350" w14:paraId="2A12899C" w14:textId="77777777" w:rsidTr="00DE2839">
        <w:trPr>
          <w:trHeight w:val="202"/>
        </w:trPr>
        <w:tc>
          <w:tcPr>
            <w:tcW w:w="5342" w:type="dxa"/>
            <w:shd w:val="clear" w:color="auto" w:fill="auto"/>
            <w:noWrap/>
            <w:vAlign w:val="bottom"/>
          </w:tcPr>
          <w:p w14:paraId="0DD0F9D6" w14:textId="77777777" w:rsidR="0035121B" w:rsidRPr="006C0350" w:rsidRDefault="0035121B" w:rsidP="005B040E">
            <w:pPr>
              <w:overflowPunct w:val="0"/>
              <w:topLinePunct/>
              <w:ind w:left="90" w:hanging="18"/>
              <w:jc w:val="left"/>
              <w:rPr>
                <w:rFonts w:ascii="Trebuchet MS" w:hAnsi="Trebuchet MS" w:cs="Arial"/>
                <w:b/>
                <w:bCs/>
                <w:sz w:val="18"/>
                <w:szCs w:val="18"/>
              </w:rPr>
            </w:pPr>
          </w:p>
        </w:tc>
        <w:tc>
          <w:tcPr>
            <w:tcW w:w="1886" w:type="dxa"/>
            <w:tcBorders>
              <w:top w:val="single" w:sz="4" w:space="0" w:color="auto"/>
            </w:tcBorders>
            <w:vAlign w:val="bottom"/>
          </w:tcPr>
          <w:p w14:paraId="250D326D" w14:textId="77777777" w:rsidR="0035121B" w:rsidRPr="006C0350" w:rsidRDefault="0035121B" w:rsidP="005B040E">
            <w:pPr>
              <w:tabs>
                <w:tab w:val="decimal" w:pos="1318"/>
              </w:tabs>
              <w:overflowPunct w:val="0"/>
              <w:topLinePunct/>
              <w:ind w:left="-112" w:right="-18"/>
              <w:jc w:val="right"/>
              <w:rPr>
                <w:rFonts w:ascii="Trebuchet MS" w:hAnsi="Trebuchet MS" w:cs="Arial"/>
                <w:sz w:val="18"/>
                <w:szCs w:val="18"/>
                <w:lang w:val="en-GB"/>
              </w:rPr>
            </w:pPr>
          </w:p>
        </w:tc>
        <w:tc>
          <w:tcPr>
            <w:tcW w:w="446" w:type="dxa"/>
            <w:vAlign w:val="bottom"/>
          </w:tcPr>
          <w:p w14:paraId="06545578" w14:textId="77777777" w:rsidR="0035121B" w:rsidRPr="006C0350" w:rsidRDefault="0035121B" w:rsidP="005B040E">
            <w:pPr>
              <w:tabs>
                <w:tab w:val="decimal" w:pos="1508"/>
              </w:tabs>
              <w:overflowPunct w:val="0"/>
              <w:topLinePunct/>
              <w:jc w:val="right"/>
              <w:rPr>
                <w:rFonts w:ascii="Trebuchet MS" w:hAnsi="Trebuchet MS" w:cs="Arial"/>
                <w:sz w:val="18"/>
                <w:szCs w:val="18"/>
                <w:lang w:val="en-GB"/>
              </w:rPr>
            </w:pPr>
          </w:p>
        </w:tc>
        <w:tc>
          <w:tcPr>
            <w:tcW w:w="1886" w:type="dxa"/>
            <w:tcBorders>
              <w:top w:val="single" w:sz="4" w:space="0" w:color="auto"/>
            </w:tcBorders>
            <w:vAlign w:val="bottom"/>
          </w:tcPr>
          <w:p w14:paraId="6C5F9636" w14:textId="77777777" w:rsidR="0035121B" w:rsidRPr="006C0350" w:rsidRDefault="0035121B" w:rsidP="005B040E">
            <w:pPr>
              <w:tabs>
                <w:tab w:val="decimal" w:pos="1318"/>
              </w:tabs>
              <w:overflowPunct w:val="0"/>
              <w:topLinePunct/>
              <w:ind w:right="-18"/>
              <w:jc w:val="right"/>
              <w:rPr>
                <w:rFonts w:ascii="Trebuchet MS" w:hAnsi="Trebuchet MS" w:cs="Arial"/>
                <w:sz w:val="18"/>
                <w:szCs w:val="18"/>
              </w:rPr>
            </w:pPr>
          </w:p>
        </w:tc>
      </w:tr>
      <w:tr w:rsidR="0035121B" w:rsidRPr="006C0350" w14:paraId="0A3B0134" w14:textId="77777777" w:rsidTr="009E786D">
        <w:trPr>
          <w:trHeight w:val="202"/>
        </w:trPr>
        <w:tc>
          <w:tcPr>
            <w:tcW w:w="5342" w:type="dxa"/>
            <w:shd w:val="clear" w:color="auto" w:fill="auto"/>
            <w:noWrap/>
            <w:vAlign w:val="bottom"/>
          </w:tcPr>
          <w:p w14:paraId="106074D9" w14:textId="77777777" w:rsidR="0035121B" w:rsidRPr="006C0350" w:rsidRDefault="0035121B" w:rsidP="005B040E">
            <w:pPr>
              <w:overflowPunct w:val="0"/>
              <w:topLinePunct/>
              <w:ind w:left="90" w:hanging="18"/>
              <w:jc w:val="left"/>
              <w:rPr>
                <w:rFonts w:ascii="Trebuchet MS" w:hAnsi="Trebuchet MS" w:cs="Arial"/>
                <w:b/>
                <w:bCs/>
                <w:sz w:val="18"/>
                <w:szCs w:val="18"/>
              </w:rPr>
            </w:pPr>
          </w:p>
        </w:tc>
        <w:tc>
          <w:tcPr>
            <w:tcW w:w="1886" w:type="dxa"/>
            <w:vAlign w:val="bottom"/>
          </w:tcPr>
          <w:p w14:paraId="5F6F6E10" w14:textId="77777777" w:rsidR="0035121B" w:rsidRPr="006C0350" w:rsidRDefault="0035121B" w:rsidP="005B040E">
            <w:pPr>
              <w:tabs>
                <w:tab w:val="decimal" w:pos="1318"/>
              </w:tabs>
              <w:overflowPunct w:val="0"/>
              <w:topLinePunct/>
              <w:ind w:left="-112" w:right="-18"/>
              <w:jc w:val="right"/>
              <w:rPr>
                <w:rFonts w:ascii="Trebuchet MS" w:hAnsi="Trebuchet MS" w:cs="Arial"/>
                <w:sz w:val="18"/>
                <w:szCs w:val="18"/>
                <w:lang w:val="en-GB"/>
              </w:rPr>
            </w:pPr>
          </w:p>
        </w:tc>
        <w:tc>
          <w:tcPr>
            <w:tcW w:w="446" w:type="dxa"/>
            <w:vAlign w:val="bottom"/>
          </w:tcPr>
          <w:p w14:paraId="50DE55B8" w14:textId="77777777" w:rsidR="0035121B" w:rsidRPr="006C0350" w:rsidRDefault="0035121B" w:rsidP="005B040E">
            <w:pPr>
              <w:tabs>
                <w:tab w:val="decimal" w:pos="1508"/>
              </w:tabs>
              <w:overflowPunct w:val="0"/>
              <w:topLinePunct/>
              <w:jc w:val="right"/>
              <w:rPr>
                <w:rFonts w:ascii="Trebuchet MS" w:hAnsi="Trebuchet MS" w:cs="Arial"/>
                <w:sz w:val="18"/>
                <w:szCs w:val="18"/>
                <w:lang w:val="en-GB"/>
              </w:rPr>
            </w:pPr>
          </w:p>
        </w:tc>
        <w:tc>
          <w:tcPr>
            <w:tcW w:w="1886" w:type="dxa"/>
            <w:vAlign w:val="bottom"/>
          </w:tcPr>
          <w:p w14:paraId="7C8B61FC" w14:textId="77777777" w:rsidR="0035121B" w:rsidRPr="006C0350" w:rsidRDefault="0035121B" w:rsidP="005B040E">
            <w:pPr>
              <w:tabs>
                <w:tab w:val="decimal" w:pos="1318"/>
              </w:tabs>
              <w:overflowPunct w:val="0"/>
              <w:topLinePunct/>
              <w:ind w:right="-18"/>
              <w:jc w:val="right"/>
              <w:rPr>
                <w:rFonts w:ascii="Trebuchet MS" w:hAnsi="Trebuchet MS" w:cs="Arial"/>
                <w:sz w:val="18"/>
                <w:szCs w:val="18"/>
              </w:rPr>
            </w:pPr>
          </w:p>
        </w:tc>
      </w:tr>
      <w:tr w:rsidR="0035121B" w:rsidRPr="006C0350" w14:paraId="56CC1A66" w14:textId="77777777" w:rsidTr="009E786D">
        <w:trPr>
          <w:trHeight w:val="202"/>
        </w:trPr>
        <w:tc>
          <w:tcPr>
            <w:tcW w:w="5342" w:type="dxa"/>
            <w:shd w:val="clear" w:color="auto" w:fill="auto"/>
            <w:noWrap/>
            <w:vAlign w:val="bottom"/>
          </w:tcPr>
          <w:p w14:paraId="11461764" w14:textId="77777777" w:rsidR="0035121B" w:rsidRPr="006C0350" w:rsidRDefault="0035121B" w:rsidP="005B040E">
            <w:pPr>
              <w:overflowPunct w:val="0"/>
              <w:topLinePunct/>
              <w:ind w:left="90" w:hanging="18"/>
              <w:jc w:val="left"/>
              <w:rPr>
                <w:rFonts w:ascii="Trebuchet MS" w:hAnsi="Trebuchet MS" w:cs="Arial"/>
                <w:b/>
                <w:bCs/>
                <w:sz w:val="18"/>
                <w:szCs w:val="18"/>
              </w:rPr>
            </w:pPr>
          </w:p>
        </w:tc>
        <w:tc>
          <w:tcPr>
            <w:tcW w:w="1886" w:type="dxa"/>
            <w:vAlign w:val="bottom"/>
          </w:tcPr>
          <w:p w14:paraId="0E7CAEC3" w14:textId="0407AD2E" w:rsidR="008B008E" w:rsidRDefault="0035121B" w:rsidP="005B040E">
            <w:pPr>
              <w:tabs>
                <w:tab w:val="decimal" w:pos="1318"/>
              </w:tabs>
              <w:overflowPunct w:val="0"/>
              <w:topLinePunct/>
              <w:ind w:left="-112" w:right="-18"/>
              <w:jc w:val="right"/>
              <w:rPr>
                <w:rFonts w:ascii="Trebuchet MS"/>
                <w:sz w:val="18"/>
              </w:rPr>
            </w:pPr>
            <w:r w:rsidRPr="006C0350">
              <w:rPr>
                <w:rFonts w:ascii="Trebuchet MS" w:hint="eastAsia"/>
                <w:sz w:val="18"/>
              </w:rPr>
              <w:t>截至</w:t>
            </w:r>
            <w:r w:rsidRPr="006C0350">
              <w:rPr>
                <w:rFonts w:ascii="Trebuchet MS" w:hint="eastAsia"/>
                <w:sz w:val="18"/>
              </w:rPr>
              <w:t>2024</w:t>
            </w:r>
            <w:r w:rsidRPr="006C0350">
              <w:rPr>
                <w:rFonts w:ascii="Trebuchet MS" w:hint="eastAsia"/>
                <w:sz w:val="18"/>
              </w:rPr>
              <w:t>年</w:t>
            </w:r>
            <w:r w:rsidR="008B008E">
              <w:rPr>
                <w:rFonts w:ascii="Trebuchet MS" w:hint="eastAsia"/>
                <w:sz w:val="18"/>
              </w:rPr>
              <w:br/>
            </w:r>
            <w:r w:rsidRPr="006C0350">
              <w:rPr>
                <w:rFonts w:ascii="Trebuchet MS" w:hint="eastAsia"/>
                <w:sz w:val="18"/>
              </w:rPr>
              <w:t>6</w:t>
            </w:r>
            <w:r w:rsidRPr="006C0350">
              <w:rPr>
                <w:rFonts w:ascii="Trebuchet MS" w:hint="eastAsia"/>
                <w:sz w:val="18"/>
              </w:rPr>
              <w:t>月</w:t>
            </w:r>
            <w:r w:rsidRPr="006C0350">
              <w:rPr>
                <w:rFonts w:ascii="Trebuchet MS" w:hint="eastAsia"/>
                <w:sz w:val="18"/>
              </w:rPr>
              <w:t>30</w:t>
            </w:r>
            <w:r w:rsidRPr="006C0350">
              <w:rPr>
                <w:rFonts w:ascii="Trebuchet MS" w:hint="eastAsia"/>
                <w:sz w:val="18"/>
              </w:rPr>
              <w:t>日</w:t>
            </w:r>
            <w:proofErr w:type="gramStart"/>
            <w:r w:rsidRPr="006C0350">
              <w:rPr>
                <w:rFonts w:ascii="Trebuchet MS" w:hint="eastAsia"/>
                <w:sz w:val="18"/>
              </w:rPr>
              <w:t>止</w:t>
            </w:r>
            <w:proofErr w:type="gramEnd"/>
            <w:r w:rsidRPr="006C0350">
              <w:rPr>
                <w:rFonts w:ascii="Trebuchet MS" w:hint="eastAsia"/>
                <w:sz w:val="18"/>
              </w:rPr>
              <w:t>六个月</w:t>
            </w:r>
          </w:p>
          <w:p w14:paraId="48FC1FC9" w14:textId="309991D7" w:rsidR="0035121B" w:rsidRPr="006C0350" w:rsidRDefault="0035121B" w:rsidP="00F93F0B">
            <w:pPr>
              <w:tabs>
                <w:tab w:val="decimal" w:pos="1318"/>
              </w:tabs>
              <w:overflowPunct w:val="0"/>
              <w:topLinePunct/>
              <w:ind w:left="-112" w:right="-87"/>
              <w:jc w:val="right"/>
              <w:rPr>
                <w:rFonts w:ascii="Trebuchet MS" w:hAnsi="Trebuchet MS" w:cs="Arial"/>
                <w:sz w:val="18"/>
                <w:szCs w:val="18"/>
                <w:lang w:val="en-GB"/>
              </w:rPr>
            </w:pPr>
            <w:r w:rsidRPr="006C0350">
              <w:rPr>
                <w:rFonts w:ascii="Trebuchet MS" w:hint="eastAsia"/>
                <w:sz w:val="18"/>
              </w:rPr>
              <w:t>（未经审计）</w:t>
            </w:r>
          </w:p>
        </w:tc>
        <w:tc>
          <w:tcPr>
            <w:tcW w:w="446" w:type="dxa"/>
            <w:vAlign w:val="bottom"/>
          </w:tcPr>
          <w:p w14:paraId="0B5C2E4D" w14:textId="77777777" w:rsidR="0035121B" w:rsidRPr="006C0350" w:rsidRDefault="0035121B" w:rsidP="005B040E">
            <w:pPr>
              <w:tabs>
                <w:tab w:val="decimal" w:pos="1508"/>
              </w:tabs>
              <w:overflowPunct w:val="0"/>
              <w:topLinePunct/>
              <w:jc w:val="right"/>
              <w:rPr>
                <w:rFonts w:ascii="Trebuchet MS" w:hAnsi="Trebuchet MS" w:cs="Arial"/>
                <w:sz w:val="18"/>
                <w:szCs w:val="18"/>
                <w:lang w:val="en-GB"/>
              </w:rPr>
            </w:pPr>
          </w:p>
        </w:tc>
        <w:tc>
          <w:tcPr>
            <w:tcW w:w="1886" w:type="dxa"/>
            <w:vAlign w:val="bottom"/>
          </w:tcPr>
          <w:p w14:paraId="73E3CA7F" w14:textId="1338D429" w:rsidR="008B008E" w:rsidRDefault="0035121B" w:rsidP="005B040E">
            <w:pPr>
              <w:tabs>
                <w:tab w:val="decimal" w:pos="1318"/>
              </w:tabs>
              <w:overflowPunct w:val="0"/>
              <w:topLinePunct/>
              <w:ind w:right="-18"/>
              <w:jc w:val="right"/>
              <w:rPr>
                <w:rFonts w:ascii="Trebuchet MS"/>
                <w:sz w:val="18"/>
              </w:rPr>
            </w:pPr>
            <w:r w:rsidRPr="006C0350">
              <w:rPr>
                <w:rFonts w:ascii="Trebuchet MS" w:hint="eastAsia"/>
                <w:sz w:val="18"/>
              </w:rPr>
              <w:t>截至</w:t>
            </w:r>
            <w:r w:rsidRPr="006C0350">
              <w:rPr>
                <w:rFonts w:ascii="Trebuchet MS" w:hint="eastAsia"/>
                <w:sz w:val="18"/>
              </w:rPr>
              <w:t>2023</w:t>
            </w:r>
            <w:r w:rsidRPr="006C0350">
              <w:rPr>
                <w:rFonts w:ascii="Trebuchet MS" w:hint="eastAsia"/>
                <w:sz w:val="18"/>
              </w:rPr>
              <w:t>年</w:t>
            </w:r>
            <w:r w:rsidR="008B008E">
              <w:rPr>
                <w:rFonts w:ascii="Trebuchet MS" w:hint="eastAsia"/>
                <w:sz w:val="18"/>
              </w:rPr>
              <w:br/>
            </w:r>
            <w:r w:rsidRPr="006C0350">
              <w:rPr>
                <w:rFonts w:ascii="Trebuchet MS" w:hint="eastAsia"/>
                <w:sz w:val="18"/>
              </w:rPr>
              <w:t>6</w:t>
            </w:r>
            <w:r w:rsidRPr="006C0350">
              <w:rPr>
                <w:rFonts w:ascii="Trebuchet MS" w:hint="eastAsia"/>
                <w:sz w:val="18"/>
              </w:rPr>
              <w:t>月</w:t>
            </w:r>
            <w:r w:rsidRPr="006C0350">
              <w:rPr>
                <w:rFonts w:ascii="Trebuchet MS" w:hint="eastAsia"/>
                <w:sz w:val="18"/>
              </w:rPr>
              <w:t>30</w:t>
            </w:r>
            <w:r w:rsidRPr="006C0350">
              <w:rPr>
                <w:rFonts w:ascii="Trebuchet MS" w:hint="eastAsia"/>
                <w:sz w:val="18"/>
              </w:rPr>
              <w:t>日</w:t>
            </w:r>
            <w:proofErr w:type="gramStart"/>
            <w:r w:rsidRPr="006C0350">
              <w:rPr>
                <w:rFonts w:ascii="Trebuchet MS" w:hint="eastAsia"/>
                <w:sz w:val="18"/>
              </w:rPr>
              <w:t>止</w:t>
            </w:r>
            <w:proofErr w:type="gramEnd"/>
            <w:r w:rsidRPr="006C0350">
              <w:rPr>
                <w:rFonts w:ascii="Trebuchet MS" w:hint="eastAsia"/>
                <w:sz w:val="18"/>
              </w:rPr>
              <w:t>六个月</w:t>
            </w:r>
          </w:p>
          <w:p w14:paraId="6A68F000" w14:textId="60493785" w:rsidR="0035121B" w:rsidRPr="006C0350" w:rsidRDefault="0035121B" w:rsidP="00F93F0B">
            <w:pPr>
              <w:tabs>
                <w:tab w:val="decimal" w:pos="1318"/>
              </w:tabs>
              <w:overflowPunct w:val="0"/>
              <w:topLinePunct/>
              <w:ind w:right="-96"/>
              <w:jc w:val="right"/>
              <w:rPr>
                <w:rFonts w:ascii="Trebuchet MS" w:hAnsi="Trebuchet MS" w:cs="Arial"/>
                <w:sz w:val="18"/>
                <w:szCs w:val="18"/>
              </w:rPr>
            </w:pPr>
            <w:r w:rsidRPr="006C0350">
              <w:rPr>
                <w:rFonts w:ascii="Trebuchet MS" w:hint="eastAsia"/>
                <w:sz w:val="18"/>
              </w:rPr>
              <w:t>（未经审计）</w:t>
            </w:r>
          </w:p>
        </w:tc>
      </w:tr>
      <w:tr w:rsidR="0035121B" w:rsidRPr="006C0350" w14:paraId="4A285102" w14:textId="77777777" w:rsidTr="009E786D">
        <w:trPr>
          <w:trHeight w:val="202"/>
        </w:trPr>
        <w:tc>
          <w:tcPr>
            <w:tcW w:w="5342" w:type="dxa"/>
            <w:shd w:val="clear" w:color="auto" w:fill="auto"/>
            <w:noWrap/>
            <w:vAlign w:val="bottom"/>
          </w:tcPr>
          <w:p w14:paraId="5F2A0FA6" w14:textId="77777777" w:rsidR="0035121B" w:rsidRPr="006C0350" w:rsidRDefault="0035121B" w:rsidP="005B040E">
            <w:pPr>
              <w:overflowPunct w:val="0"/>
              <w:topLinePunct/>
              <w:ind w:left="90" w:hanging="18"/>
              <w:jc w:val="left"/>
              <w:rPr>
                <w:rFonts w:ascii="Trebuchet MS" w:hAnsi="Trebuchet MS" w:cs="Arial"/>
                <w:b/>
                <w:bCs/>
                <w:sz w:val="18"/>
                <w:szCs w:val="18"/>
              </w:rPr>
            </w:pPr>
          </w:p>
        </w:tc>
        <w:tc>
          <w:tcPr>
            <w:tcW w:w="1886" w:type="dxa"/>
            <w:vAlign w:val="bottom"/>
          </w:tcPr>
          <w:p w14:paraId="6BA7433F" w14:textId="68A996E6" w:rsidR="0035121B" w:rsidRPr="006C0350" w:rsidRDefault="0035121B" w:rsidP="005B040E">
            <w:pPr>
              <w:tabs>
                <w:tab w:val="decimal" w:pos="1318"/>
              </w:tabs>
              <w:overflowPunct w:val="0"/>
              <w:topLinePunct/>
              <w:ind w:left="-112" w:right="-18"/>
              <w:jc w:val="right"/>
              <w:rPr>
                <w:rFonts w:ascii="Trebuchet MS" w:hAnsi="Trebuchet MS" w:cs="Arial"/>
                <w:sz w:val="18"/>
                <w:szCs w:val="18"/>
                <w:lang w:val="en-GB"/>
              </w:rPr>
            </w:pPr>
            <w:r w:rsidRPr="006C0350">
              <w:rPr>
                <w:rFonts w:ascii="Trebuchet MS" w:hint="eastAsia"/>
                <w:sz w:val="18"/>
              </w:rPr>
              <w:t>份</w:t>
            </w:r>
          </w:p>
        </w:tc>
        <w:tc>
          <w:tcPr>
            <w:tcW w:w="446" w:type="dxa"/>
            <w:vAlign w:val="bottom"/>
          </w:tcPr>
          <w:p w14:paraId="0ACBAFF7" w14:textId="77777777" w:rsidR="0035121B" w:rsidRPr="006C0350" w:rsidRDefault="0035121B" w:rsidP="005B040E">
            <w:pPr>
              <w:tabs>
                <w:tab w:val="decimal" w:pos="1508"/>
              </w:tabs>
              <w:overflowPunct w:val="0"/>
              <w:topLinePunct/>
              <w:jc w:val="right"/>
              <w:rPr>
                <w:rFonts w:ascii="Trebuchet MS" w:hAnsi="Trebuchet MS" w:cs="Arial"/>
                <w:sz w:val="18"/>
                <w:szCs w:val="18"/>
                <w:lang w:val="en-GB"/>
              </w:rPr>
            </w:pPr>
          </w:p>
        </w:tc>
        <w:tc>
          <w:tcPr>
            <w:tcW w:w="1886" w:type="dxa"/>
            <w:vAlign w:val="bottom"/>
          </w:tcPr>
          <w:p w14:paraId="432A55BF" w14:textId="0D7DEEE4" w:rsidR="0035121B" w:rsidRPr="006C0350" w:rsidRDefault="0035121B" w:rsidP="005B040E">
            <w:pPr>
              <w:tabs>
                <w:tab w:val="decimal" w:pos="1318"/>
              </w:tabs>
              <w:overflowPunct w:val="0"/>
              <w:topLinePunct/>
              <w:ind w:right="-18"/>
              <w:jc w:val="right"/>
              <w:rPr>
                <w:rFonts w:ascii="Trebuchet MS" w:hAnsi="Trebuchet MS" w:cs="Arial"/>
                <w:sz w:val="18"/>
                <w:szCs w:val="18"/>
              </w:rPr>
            </w:pPr>
            <w:r w:rsidRPr="006C0350">
              <w:rPr>
                <w:rFonts w:ascii="Trebuchet MS" w:hint="eastAsia"/>
                <w:sz w:val="18"/>
              </w:rPr>
              <w:t>份</w:t>
            </w:r>
          </w:p>
        </w:tc>
      </w:tr>
      <w:tr w:rsidR="005E2970" w:rsidRPr="006C0350" w14:paraId="74A9042E" w14:textId="77777777" w:rsidTr="0098378C">
        <w:trPr>
          <w:trHeight w:val="202"/>
        </w:trPr>
        <w:tc>
          <w:tcPr>
            <w:tcW w:w="5342" w:type="dxa"/>
            <w:shd w:val="clear" w:color="auto" w:fill="auto"/>
            <w:noWrap/>
            <w:vAlign w:val="bottom"/>
          </w:tcPr>
          <w:p w14:paraId="739D01BE" w14:textId="622A1570" w:rsidR="005E2970" w:rsidRPr="006C0350" w:rsidRDefault="005E2970" w:rsidP="005B040E">
            <w:pPr>
              <w:overflowPunct w:val="0"/>
              <w:topLinePunct/>
              <w:ind w:left="90" w:hanging="18"/>
              <w:jc w:val="left"/>
              <w:rPr>
                <w:rFonts w:ascii="Trebuchet MS" w:hAnsi="Trebuchet MS" w:cs="Arial"/>
                <w:b/>
                <w:bCs/>
                <w:sz w:val="18"/>
                <w:szCs w:val="18"/>
              </w:rPr>
            </w:pPr>
            <w:r w:rsidRPr="006C0350">
              <w:rPr>
                <w:rFonts w:ascii="Trebuchet MS" w:hint="eastAsia"/>
                <w:b/>
                <w:sz w:val="18"/>
              </w:rPr>
              <w:t>期初发行在外的份额</w:t>
            </w:r>
          </w:p>
        </w:tc>
        <w:tc>
          <w:tcPr>
            <w:tcW w:w="1886" w:type="dxa"/>
            <w:vAlign w:val="bottom"/>
          </w:tcPr>
          <w:p w14:paraId="6958CA3C" w14:textId="0A2C16FA" w:rsidR="005E2970" w:rsidRPr="006C0350" w:rsidRDefault="00932EF3" w:rsidP="005B040E">
            <w:pPr>
              <w:tabs>
                <w:tab w:val="decimal" w:pos="1318"/>
              </w:tabs>
              <w:overflowPunct w:val="0"/>
              <w:topLinePunct/>
              <w:ind w:right="-18"/>
              <w:jc w:val="right"/>
              <w:rPr>
                <w:rFonts w:ascii="Trebuchet MS" w:hAnsi="Trebuchet MS" w:cs="Arial"/>
                <w:sz w:val="18"/>
                <w:szCs w:val="18"/>
                <w:lang w:val="en-GB"/>
              </w:rPr>
            </w:pPr>
            <w:r w:rsidRPr="006C0350">
              <w:rPr>
                <w:rFonts w:ascii="Trebuchet MS" w:hint="eastAsia"/>
                <w:sz w:val="18"/>
              </w:rPr>
              <w:t>2,055,068</w:t>
            </w:r>
          </w:p>
        </w:tc>
        <w:tc>
          <w:tcPr>
            <w:tcW w:w="446" w:type="dxa"/>
            <w:vAlign w:val="bottom"/>
          </w:tcPr>
          <w:p w14:paraId="0E535583" w14:textId="77777777" w:rsidR="005E2970" w:rsidRPr="006C0350" w:rsidRDefault="005E2970" w:rsidP="005B040E">
            <w:pPr>
              <w:tabs>
                <w:tab w:val="decimal" w:pos="1508"/>
              </w:tabs>
              <w:overflowPunct w:val="0"/>
              <w:topLinePunct/>
              <w:jc w:val="right"/>
              <w:rPr>
                <w:rFonts w:ascii="Trebuchet MS" w:hAnsi="Trebuchet MS" w:cs="Arial"/>
                <w:sz w:val="18"/>
                <w:szCs w:val="18"/>
                <w:lang w:val="en-GB"/>
              </w:rPr>
            </w:pPr>
          </w:p>
        </w:tc>
        <w:tc>
          <w:tcPr>
            <w:tcW w:w="1886" w:type="dxa"/>
          </w:tcPr>
          <w:p w14:paraId="2E0443C7" w14:textId="587A1C9B" w:rsidR="005E2970" w:rsidRPr="006C0350" w:rsidRDefault="005E2970" w:rsidP="005B040E">
            <w:pPr>
              <w:tabs>
                <w:tab w:val="decimal" w:pos="1318"/>
              </w:tabs>
              <w:overflowPunct w:val="0"/>
              <w:topLinePunct/>
              <w:ind w:right="-18"/>
              <w:jc w:val="right"/>
              <w:rPr>
                <w:rFonts w:ascii="Trebuchet MS" w:hAnsi="Trebuchet MS" w:cs="Arial"/>
                <w:sz w:val="18"/>
                <w:szCs w:val="18"/>
                <w:lang w:val="en-GB"/>
              </w:rPr>
            </w:pPr>
            <w:r w:rsidRPr="006C0350">
              <w:rPr>
                <w:rFonts w:ascii="Trebuchet MS" w:hint="eastAsia"/>
                <w:sz w:val="18"/>
              </w:rPr>
              <w:t>2,675,602</w:t>
            </w:r>
          </w:p>
        </w:tc>
      </w:tr>
      <w:tr w:rsidR="005E2970" w:rsidRPr="006C0350" w14:paraId="2BDB9548" w14:textId="77777777" w:rsidTr="0098378C">
        <w:trPr>
          <w:trHeight w:val="202"/>
        </w:trPr>
        <w:tc>
          <w:tcPr>
            <w:tcW w:w="5342" w:type="dxa"/>
            <w:shd w:val="clear" w:color="auto" w:fill="auto"/>
            <w:noWrap/>
            <w:vAlign w:val="bottom"/>
          </w:tcPr>
          <w:p w14:paraId="54BF0E0F" w14:textId="77777777" w:rsidR="005E2970" w:rsidRPr="006C0350" w:rsidRDefault="005E2970" w:rsidP="005B040E">
            <w:pPr>
              <w:overflowPunct w:val="0"/>
              <w:topLinePunct/>
              <w:ind w:left="90" w:hanging="18"/>
              <w:jc w:val="left"/>
              <w:rPr>
                <w:rFonts w:ascii="Trebuchet MS" w:hAnsi="Trebuchet MS" w:cs="Arial"/>
                <w:b/>
                <w:bCs/>
                <w:sz w:val="18"/>
                <w:szCs w:val="18"/>
              </w:rPr>
            </w:pPr>
          </w:p>
        </w:tc>
        <w:tc>
          <w:tcPr>
            <w:tcW w:w="1886" w:type="dxa"/>
            <w:vAlign w:val="bottom"/>
          </w:tcPr>
          <w:p w14:paraId="408B45EB" w14:textId="77777777" w:rsidR="005E2970" w:rsidRPr="006C0350" w:rsidRDefault="005E2970" w:rsidP="005B040E">
            <w:pPr>
              <w:tabs>
                <w:tab w:val="decimal" w:pos="1318"/>
              </w:tabs>
              <w:overflowPunct w:val="0"/>
              <w:topLinePunct/>
              <w:ind w:right="-18"/>
              <w:jc w:val="right"/>
              <w:rPr>
                <w:rFonts w:ascii="Trebuchet MS" w:hAnsi="Trebuchet MS" w:cs="Arial"/>
                <w:sz w:val="18"/>
                <w:szCs w:val="18"/>
                <w:lang w:val="en-GB"/>
              </w:rPr>
            </w:pPr>
          </w:p>
        </w:tc>
        <w:tc>
          <w:tcPr>
            <w:tcW w:w="446" w:type="dxa"/>
            <w:vAlign w:val="bottom"/>
          </w:tcPr>
          <w:p w14:paraId="3A061480" w14:textId="77777777" w:rsidR="005E2970" w:rsidRPr="006C0350" w:rsidRDefault="005E2970" w:rsidP="005B040E">
            <w:pPr>
              <w:tabs>
                <w:tab w:val="decimal" w:pos="1508"/>
              </w:tabs>
              <w:overflowPunct w:val="0"/>
              <w:topLinePunct/>
              <w:jc w:val="right"/>
              <w:rPr>
                <w:rFonts w:ascii="Trebuchet MS" w:hAnsi="Trebuchet MS" w:cs="Arial"/>
                <w:sz w:val="18"/>
                <w:szCs w:val="18"/>
                <w:lang w:val="en-GB"/>
              </w:rPr>
            </w:pPr>
          </w:p>
        </w:tc>
        <w:tc>
          <w:tcPr>
            <w:tcW w:w="1886" w:type="dxa"/>
          </w:tcPr>
          <w:p w14:paraId="164D3AF5" w14:textId="77777777" w:rsidR="005E2970" w:rsidRPr="006C0350" w:rsidRDefault="005E2970" w:rsidP="005B040E">
            <w:pPr>
              <w:tabs>
                <w:tab w:val="decimal" w:pos="1318"/>
              </w:tabs>
              <w:overflowPunct w:val="0"/>
              <w:topLinePunct/>
              <w:ind w:right="-18"/>
              <w:jc w:val="right"/>
              <w:rPr>
                <w:rFonts w:ascii="Trebuchet MS" w:hAnsi="Trebuchet MS" w:cs="Arial"/>
                <w:sz w:val="18"/>
                <w:szCs w:val="18"/>
                <w:lang w:val="en-GB"/>
              </w:rPr>
            </w:pPr>
          </w:p>
        </w:tc>
      </w:tr>
      <w:tr w:rsidR="005E2970" w:rsidRPr="006C0350" w14:paraId="40A6B46F" w14:textId="77777777" w:rsidTr="0098378C">
        <w:trPr>
          <w:trHeight w:val="202"/>
        </w:trPr>
        <w:tc>
          <w:tcPr>
            <w:tcW w:w="5342" w:type="dxa"/>
            <w:shd w:val="clear" w:color="auto" w:fill="auto"/>
            <w:noWrap/>
            <w:vAlign w:val="bottom"/>
          </w:tcPr>
          <w:p w14:paraId="109D0324" w14:textId="2D335C92" w:rsidR="005E2970" w:rsidRPr="006C0350" w:rsidRDefault="005E2970" w:rsidP="005B040E">
            <w:pPr>
              <w:overflowPunct w:val="0"/>
              <w:topLinePunct/>
              <w:ind w:left="90" w:hanging="18"/>
              <w:jc w:val="left"/>
              <w:rPr>
                <w:rFonts w:ascii="Trebuchet MS" w:hAnsi="Trebuchet MS" w:cs="Arial"/>
                <w:bCs/>
                <w:sz w:val="18"/>
                <w:szCs w:val="18"/>
              </w:rPr>
            </w:pPr>
            <w:r w:rsidRPr="006C0350">
              <w:rPr>
                <w:rFonts w:ascii="Trebuchet MS" w:hint="eastAsia"/>
                <w:sz w:val="18"/>
              </w:rPr>
              <w:t>发行的份额</w:t>
            </w:r>
          </w:p>
        </w:tc>
        <w:tc>
          <w:tcPr>
            <w:tcW w:w="1886" w:type="dxa"/>
            <w:vAlign w:val="bottom"/>
          </w:tcPr>
          <w:p w14:paraId="728E3F83" w14:textId="5FA85174" w:rsidR="005E2970" w:rsidRPr="006C0350" w:rsidRDefault="00622281" w:rsidP="005B040E">
            <w:pPr>
              <w:tabs>
                <w:tab w:val="decimal" w:pos="1318"/>
              </w:tabs>
              <w:overflowPunct w:val="0"/>
              <w:topLinePunct/>
              <w:ind w:right="-18"/>
              <w:jc w:val="right"/>
              <w:rPr>
                <w:rFonts w:ascii="Trebuchet MS" w:hAnsi="Trebuchet MS" w:cs="Arial"/>
                <w:sz w:val="18"/>
                <w:szCs w:val="18"/>
                <w:lang w:val="en-GB"/>
              </w:rPr>
            </w:pPr>
            <w:r w:rsidRPr="006C0350">
              <w:rPr>
                <w:rFonts w:ascii="Trebuchet MS" w:hint="eastAsia"/>
                <w:sz w:val="18"/>
              </w:rPr>
              <w:t>25,215</w:t>
            </w:r>
          </w:p>
        </w:tc>
        <w:tc>
          <w:tcPr>
            <w:tcW w:w="446" w:type="dxa"/>
            <w:vAlign w:val="bottom"/>
          </w:tcPr>
          <w:p w14:paraId="562770B6" w14:textId="77777777" w:rsidR="005E2970" w:rsidRPr="006C0350" w:rsidRDefault="005E2970" w:rsidP="005B040E">
            <w:pPr>
              <w:tabs>
                <w:tab w:val="decimal" w:pos="1508"/>
              </w:tabs>
              <w:overflowPunct w:val="0"/>
              <w:topLinePunct/>
              <w:jc w:val="right"/>
              <w:rPr>
                <w:rFonts w:ascii="Trebuchet MS" w:hAnsi="Trebuchet MS" w:cs="Arial"/>
                <w:sz w:val="18"/>
                <w:szCs w:val="18"/>
                <w:lang w:val="en-GB"/>
              </w:rPr>
            </w:pPr>
          </w:p>
        </w:tc>
        <w:tc>
          <w:tcPr>
            <w:tcW w:w="1886" w:type="dxa"/>
          </w:tcPr>
          <w:p w14:paraId="421BD427" w14:textId="442E8574" w:rsidR="005E2970" w:rsidRPr="006C0350" w:rsidRDefault="005E2970" w:rsidP="005B040E">
            <w:pPr>
              <w:tabs>
                <w:tab w:val="decimal" w:pos="1318"/>
              </w:tabs>
              <w:overflowPunct w:val="0"/>
              <w:topLinePunct/>
              <w:ind w:right="-18"/>
              <w:jc w:val="right"/>
              <w:rPr>
                <w:rFonts w:ascii="Trebuchet MS" w:hAnsi="Trebuchet MS" w:cs="Arial"/>
                <w:sz w:val="18"/>
                <w:szCs w:val="18"/>
                <w:lang w:val="en-GB"/>
              </w:rPr>
            </w:pPr>
            <w:r w:rsidRPr="006C0350">
              <w:rPr>
                <w:rFonts w:ascii="Trebuchet MS" w:hint="eastAsia"/>
                <w:sz w:val="18"/>
              </w:rPr>
              <w:t>115,509</w:t>
            </w:r>
          </w:p>
        </w:tc>
      </w:tr>
      <w:tr w:rsidR="005E2970" w:rsidRPr="006C0350" w14:paraId="2396EED6" w14:textId="77777777" w:rsidTr="0098378C">
        <w:trPr>
          <w:trHeight w:val="202"/>
        </w:trPr>
        <w:tc>
          <w:tcPr>
            <w:tcW w:w="5342" w:type="dxa"/>
            <w:shd w:val="clear" w:color="auto" w:fill="auto"/>
            <w:noWrap/>
            <w:vAlign w:val="bottom"/>
          </w:tcPr>
          <w:p w14:paraId="3212606D" w14:textId="50774D82" w:rsidR="005E2970" w:rsidRPr="006C0350" w:rsidRDefault="005E2970" w:rsidP="005B040E">
            <w:pPr>
              <w:overflowPunct w:val="0"/>
              <w:topLinePunct/>
              <w:ind w:left="90" w:hanging="18"/>
              <w:jc w:val="left"/>
              <w:rPr>
                <w:rFonts w:ascii="Trebuchet MS" w:hAnsi="Trebuchet MS" w:cs="Arial"/>
                <w:bCs/>
                <w:sz w:val="18"/>
                <w:szCs w:val="18"/>
              </w:rPr>
            </w:pPr>
            <w:r w:rsidRPr="006C0350">
              <w:rPr>
                <w:rFonts w:ascii="Trebuchet MS" w:hint="eastAsia"/>
                <w:sz w:val="18"/>
              </w:rPr>
              <w:t>赎回的份额</w:t>
            </w:r>
          </w:p>
        </w:tc>
        <w:tc>
          <w:tcPr>
            <w:tcW w:w="1886" w:type="dxa"/>
            <w:tcBorders>
              <w:bottom w:val="single" w:sz="4" w:space="0" w:color="auto"/>
            </w:tcBorders>
            <w:vAlign w:val="bottom"/>
          </w:tcPr>
          <w:p w14:paraId="060A05DA" w14:textId="47C28B2E" w:rsidR="005E2970" w:rsidRPr="006C0350" w:rsidRDefault="00622281" w:rsidP="005B040E">
            <w:pPr>
              <w:tabs>
                <w:tab w:val="decimal" w:pos="1670"/>
              </w:tabs>
              <w:overflowPunct w:val="0"/>
              <w:topLinePunct/>
              <w:ind w:right="-58"/>
              <w:jc w:val="right"/>
              <w:rPr>
                <w:rFonts w:ascii="Trebuchet MS" w:hAnsi="Trebuchet MS" w:cs="Arial"/>
                <w:sz w:val="18"/>
                <w:szCs w:val="18"/>
              </w:rPr>
            </w:pPr>
            <w:r w:rsidRPr="006C0350">
              <w:rPr>
                <w:rFonts w:ascii="Trebuchet MS" w:hint="eastAsia"/>
                <w:sz w:val="18"/>
              </w:rPr>
              <w:t xml:space="preserve">(232,238) </w:t>
            </w:r>
          </w:p>
        </w:tc>
        <w:tc>
          <w:tcPr>
            <w:tcW w:w="446" w:type="dxa"/>
            <w:vAlign w:val="bottom"/>
          </w:tcPr>
          <w:p w14:paraId="498F1DEA" w14:textId="77777777" w:rsidR="005E2970" w:rsidRPr="006C0350" w:rsidRDefault="005E2970" w:rsidP="005B040E">
            <w:pPr>
              <w:tabs>
                <w:tab w:val="decimal" w:pos="1508"/>
              </w:tabs>
              <w:overflowPunct w:val="0"/>
              <w:topLinePunct/>
              <w:jc w:val="right"/>
              <w:rPr>
                <w:rFonts w:ascii="Trebuchet MS" w:hAnsi="Trebuchet MS" w:cs="Arial"/>
                <w:sz w:val="18"/>
                <w:szCs w:val="18"/>
                <w:lang w:val="en-GB"/>
              </w:rPr>
            </w:pPr>
          </w:p>
        </w:tc>
        <w:tc>
          <w:tcPr>
            <w:tcW w:w="1886" w:type="dxa"/>
            <w:tcBorders>
              <w:bottom w:val="single" w:sz="4" w:space="0" w:color="auto"/>
            </w:tcBorders>
          </w:tcPr>
          <w:p w14:paraId="127B69CF" w14:textId="0D624DF6" w:rsidR="005E2970" w:rsidRPr="006C0350" w:rsidRDefault="005E2970" w:rsidP="005B040E">
            <w:pPr>
              <w:overflowPunct w:val="0"/>
              <w:topLinePunct/>
              <w:ind w:right="-60"/>
              <w:jc w:val="right"/>
              <w:rPr>
                <w:rFonts w:ascii="Trebuchet MS" w:hAnsi="Trebuchet MS" w:cs="Arial"/>
                <w:sz w:val="18"/>
                <w:szCs w:val="18"/>
                <w:lang w:val="en-GB"/>
              </w:rPr>
            </w:pPr>
            <w:r w:rsidRPr="006C0350">
              <w:rPr>
                <w:rFonts w:ascii="Trebuchet MS" w:hint="eastAsia"/>
                <w:sz w:val="18"/>
              </w:rPr>
              <w:t>(322,190)</w:t>
            </w:r>
          </w:p>
        </w:tc>
      </w:tr>
      <w:tr w:rsidR="005E2970" w:rsidRPr="006C0350" w14:paraId="3DA53106" w14:textId="77777777" w:rsidTr="0098378C">
        <w:trPr>
          <w:trHeight w:val="202"/>
        </w:trPr>
        <w:tc>
          <w:tcPr>
            <w:tcW w:w="5342" w:type="dxa"/>
            <w:shd w:val="clear" w:color="auto" w:fill="auto"/>
            <w:noWrap/>
            <w:vAlign w:val="bottom"/>
          </w:tcPr>
          <w:p w14:paraId="0B768754" w14:textId="77777777" w:rsidR="005E2970" w:rsidRPr="006C0350" w:rsidRDefault="005E2970" w:rsidP="005B040E">
            <w:pPr>
              <w:overflowPunct w:val="0"/>
              <w:topLinePunct/>
              <w:ind w:left="90" w:hanging="18"/>
              <w:jc w:val="left"/>
              <w:rPr>
                <w:rFonts w:ascii="Trebuchet MS" w:hAnsi="Trebuchet MS" w:cs="Arial"/>
                <w:b/>
                <w:bCs/>
                <w:sz w:val="18"/>
                <w:szCs w:val="18"/>
              </w:rPr>
            </w:pPr>
          </w:p>
        </w:tc>
        <w:tc>
          <w:tcPr>
            <w:tcW w:w="1886" w:type="dxa"/>
            <w:tcBorders>
              <w:top w:val="single" w:sz="4" w:space="0" w:color="auto"/>
            </w:tcBorders>
            <w:vAlign w:val="bottom"/>
          </w:tcPr>
          <w:p w14:paraId="5D325F7B" w14:textId="77777777" w:rsidR="005E2970" w:rsidRPr="006C0350" w:rsidRDefault="005E2970" w:rsidP="005B040E">
            <w:pPr>
              <w:tabs>
                <w:tab w:val="decimal" w:pos="1318"/>
              </w:tabs>
              <w:overflowPunct w:val="0"/>
              <w:topLinePunct/>
              <w:ind w:left="-112" w:right="-18"/>
              <w:jc w:val="right"/>
              <w:rPr>
                <w:rFonts w:ascii="Trebuchet MS" w:hAnsi="Trebuchet MS" w:cs="Arial"/>
                <w:sz w:val="18"/>
                <w:szCs w:val="18"/>
                <w:lang w:val="en-GB"/>
              </w:rPr>
            </w:pPr>
          </w:p>
        </w:tc>
        <w:tc>
          <w:tcPr>
            <w:tcW w:w="446" w:type="dxa"/>
            <w:vAlign w:val="bottom"/>
          </w:tcPr>
          <w:p w14:paraId="7085D3D6" w14:textId="77777777" w:rsidR="005E2970" w:rsidRPr="006C0350" w:rsidRDefault="005E2970" w:rsidP="005B040E">
            <w:pPr>
              <w:tabs>
                <w:tab w:val="decimal" w:pos="1508"/>
              </w:tabs>
              <w:overflowPunct w:val="0"/>
              <w:topLinePunct/>
              <w:jc w:val="right"/>
              <w:rPr>
                <w:rFonts w:ascii="Trebuchet MS" w:hAnsi="Trebuchet MS" w:cs="Arial"/>
                <w:sz w:val="18"/>
                <w:szCs w:val="18"/>
                <w:lang w:val="en-GB"/>
              </w:rPr>
            </w:pPr>
          </w:p>
        </w:tc>
        <w:tc>
          <w:tcPr>
            <w:tcW w:w="1886" w:type="dxa"/>
            <w:tcBorders>
              <w:top w:val="single" w:sz="4" w:space="0" w:color="auto"/>
            </w:tcBorders>
          </w:tcPr>
          <w:p w14:paraId="591CB6FF" w14:textId="77777777" w:rsidR="005E2970" w:rsidRPr="006C0350" w:rsidRDefault="005E2970" w:rsidP="005B040E">
            <w:pPr>
              <w:tabs>
                <w:tab w:val="decimal" w:pos="1318"/>
              </w:tabs>
              <w:overflowPunct w:val="0"/>
              <w:topLinePunct/>
              <w:ind w:right="-18"/>
              <w:jc w:val="right"/>
              <w:rPr>
                <w:rFonts w:ascii="Trebuchet MS" w:hAnsi="Trebuchet MS" w:cs="Arial"/>
                <w:sz w:val="18"/>
                <w:szCs w:val="18"/>
                <w:lang w:val="en-GB"/>
              </w:rPr>
            </w:pPr>
          </w:p>
        </w:tc>
      </w:tr>
      <w:tr w:rsidR="005E2970" w:rsidRPr="006C0350" w14:paraId="01BF57F4" w14:textId="77777777" w:rsidTr="0098378C">
        <w:trPr>
          <w:trHeight w:val="202"/>
        </w:trPr>
        <w:tc>
          <w:tcPr>
            <w:tcW w:w="5342" w:type="dxa"/>
            <w:shd w:val="clear" w:color="auto" w:fill="auto"/>
            <w:noWrap/>
            <w:vAlign w:val="bottom"/>
          </w:tcPr>
          <w:p w14:paraId="331DDD72" w14:textId="525DB419" w:rsidR="005E2970" w:rsidRPr="006C0350" w:rsidRDefault="005E2970" w:rsidP="005B040E">
            <w:pPr>
              <w:overflowPunct w:val="0"/>
              <w:topLinePunct/>
              <w:ind w:left="90" w:hanging="18"/>
              <w:jc w:val="left"/>
              <w:rPr>
                <w:rFonts w:ascii="Trebuchet MS" w:hAnsi="Trebuchet MS" w:cs="Arial"/>
                <w:b/>
                <w:bCs/>
                <w:sz w:val="18"/>
                <w:szCs w:val="18"/>
              </w:rPr>
            </w:pPr>
            <w:r w:rsidRPr="006C0350">
              <w:rPr>
                <w:rFonts w:ascii="Trebuchet MS" w:hint="eastAsia"/>
                <w:b/>
                <w:sz w:val="18"/>
              </w:rPr>
              <w:t>期末发行在外的份额</w:t>
            </w:r>
          </w:p>
        </w:tc>
        <w:tc>
          <w:tcPr>
            <w:tcW w:w="1886" w:type="dxa"/>
            <w:tcBorders>
              <w:bottom w:val="double" w:sz="4" w:space="0" w:color="auto"/>
            </w:tcBorders>
            <w:vAlign w:val="bottom"/>
          </w:tcPr>
          <w:p w14:paraId="1BC524B3" w14:textId="0F559F93" w:rsidR="005E2970" w:rsidRPr="006C0350" w:rsidRDefault="00622281" w:rsidP="005B040E">
            <w:pPr>
              <w:tabs>
                <w:tab w:val="decimal" w:pos="1318"/>
              </w:tabs>
              <w:overflowPunct w:val="0"/>
              <w:topLinePunct/>
              <w:ind w:right="-18"/>
              <w:jc w:val="right"/>
              <w:rPr>
                <w:rFonts w:ascii="Trebuchet MS" w:hAnsi="Trebuchet MS" w:cs="Arial"/>
                <w:sz w:val="18"/>
                <w:szCs w:val="18"/>
                <w:lang w:val="en-GB"/>
              </w:rPr>
            </w:pPr>
            <w:r w:rsidRPr="006C0350">
              <w:rPr>
                <w:rFonts w:ascii="Trebuchet MS" w:hint="eastAsia"/>
                <w:sz w:val="18"/>
              </w:rPr>
              <w:t>1,848,045</w:t>
            </w:r>
          </w:p>
        </w:tc>
        <w:tc>
          <w:tcPr>
            <w:tcW w:w="446" w:type="dxa"/>
            <w:tcBorders>
              <w:left w:val="nil"/>
            </w:tcBorders>
            <w:vAlign w:val="bottom"/>
          </w:tcPr>
          <w:p w14:paraId="751DA909" w14:textId="77777777" w:rsidR="005E2970" w:rsidRPr="006C0350" w:rsidRDefault="005E2970" w:rsidP="005B040E">
            <w:pPr>
              <w:tabs>
                <w:tab w:val="decimal" w:pos="1508"/>
              </w:tabs>
              <w:overflowPunct w:val="0"/>
              <w:topLinePunct/>
              <w:jc w:val="right"/>
              <w:rPr>
                <w:rFonts w:ascii="Trebuchet MS" w:hAnsi="Trebuchet MS" w:cs="Arial"/>
                <w:sz w:val="18"/>
                <w:szCs w:val="18"/>
                <w:lang w:val="en-GB"/>
              </w:rPr>
            </w:pPr>
          </w:p>
        </w:tc>
        <w:tc>
          <w:tcPr>
            <w:tcW w:w="1886" w:type="dxa"/>
            <w:tcBorders>
              <w:bottom w:val="double" w:sz="4" w:space="0" w:color="auto"/>
            </w:tcBorders>
          </w:tcPr>
          <w:p w14:paraId="0DEABF73" w14:textId="02AE33C4" w:rsidR="005E2970" w:rsidRPr="006C0350" w:rsidRDefault="005E2970" w:rsidP="005B040E">
            <w:pPr>
              <w:tabs>
                <w:tab w:val="decimal" w:pos="1318"/>
              </w:tabs>
              <w:overflowPunct w:val="0"/>
              <w:topLinePunct/>
              <w:ind w:right="-18"/>
              <w:jc w:val="right"/>
              <w:rPr>
                <w:rFonts w:ascii="Trebuchet MS" w:hAnsi="Trebuchet MS" w:cs="Arial"/>
                <w:sz w:val="18"/>
                <w:szCs w:val="18"/>
                <w:lang w:val="en-GB"/>
              </w:rPr>
            </w:pPr>
            <w:r w:rsidRPr="006C0350">
              <w:rPr>
                <w:rFonts w:ascii="Trebuchet MS" w:hint="eastAsia"/>
                <w:sz w:val="18"/>
              </w:rPr>
              <w:t>2,468,921</w:t>
            </w:r>
          </w:p>
        </w:tc>
      </w:tr>
    </w:tbl>
    <w:p w14:paraId="0EB8D19C" w14:textId="77777777"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04D0F0C4" w14:textId="77777777"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0A806C09" w14:textId="77777777"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04154171" w14:textId="77777777"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071776A6" w14:textId="77777777"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26584400" w14:textId="77777777"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0E521857" w14:textId="77777777"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1A96AFFD" w14:textId="77777777"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4853200E" w14:textId="77777777"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2849EBAF" w14:textId="77777777"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404142A1" w14:textId="77777777"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27ACCD0A" w14:textId="77777777"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25FB0805" w14:textId="77777777"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17B057CA" w14:textId="77777777"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0FA3146C" w14:textId="77777777"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0822C7FF" w14:textId="77777777"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4178116C" w14:textId="201946DC"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04C030EE" w14:textId="10D7A334" w:rsidR="009C7D12" w:rsidRPr="006C0350" w:rsidRDefault="009C7D12" w:rsidP="005B040E">
      <w:pPr>
        <w:overflowPunct w:val="0"/>
        <w:topLinePunct/>
        <w:adjustRightInd/>
        <w:snapToGrid/>
        <w:spacing w:line="240" w:lineRule="auto"/>
        <w:jc w:val="left"/>
        <w:rPr>
          <w:rFonts w:ascii="Trebuchet MS" w:hAnsi="Trebuchet MS" w:cs="Arial"/>
          <w:sz w:val="18"/>
          <w:szCs w:val="18"/>
        </w:rPr>
      </w:pPr>
    </w:p>
    <w:p w14:paraId="3B9CBFDB" w14:textId="194FA60C" w:rsidR="009C7D12" w:rsidRPr="006C0350" w:rsidRDefault="009C7D12" w:rsidP="005B040E">
      <w:pPr>
        <w:overflowPunct w:val="0"/>
        <w:topLinePunct/>
        <w:adjustRightInd/>
        <w:snapToGrid/>
        <w:spacing w:line="240" w:lineRule="auto"/>
        <w:jc w:val="left"/>
        <w:rPr>
          <w:rFonts w:ascii="Trebuchet MS" w:hAnsi="Trebuchet MS" w:cs="Arial"/>
          <w:sz w:val="18"/>
          <w:szCs w:val="18"/>
        </w:rPr>
      </w:pPr>
    </w:p>
    <w:p w14:paraId="74DC7FA1" w14:textId="77777777"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1D7EDDAE" w14:textId="77777777"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35B786AF" w14:textId="731E99A5" w:rsidR="00756CEE" w:rsidRPr="006C0350" w:rsidRDefault="00756CEE" w:rsidP="005B040E">
      <w:pPr>
        <w:overflowPunct w:val="0"/>
        <w:topLinePunct/>
        <w:adjustRightInd/>
        <w:snapToGrid/>
        <w:spacing w:line="240" w:lineRule="auto"/>
        <w:jc w:val="left"/>
        <w:rPr>
          <w:rFonts w:ascii="Trebuchet MS" w:hAnsi="Trebuchet MS" w:cs="Arial"/>
          <w:sz w:val="18"/>
          <w:szCs w:val="18"/>
        </w:rPr>
      </w:pPr>
    </w:p>
    <w:p w14:paraId="0569AE3B" w14:textId="792DA950" w:rsidR="00E90C03" w:rsidRPr="006C0350" w:rsidRDefault="00E90C03" w:rsidP="005B040E">
      <w:pPr>
        <w:overflowPunct w:val="0"/>
        <w:topLinePunct/>
        <w:adjustRightInd/>
        <w:snapToGrid/>
        <w:spacing w:line="240" w:lineRule="auto"/>
        <w:jc w:val="left"/>
        <w:rPr>
          <w:rFonts w:ascii="Trebuchet MS" w:hAnsi="Trebuchet MS" w:cs="Arial"/>
          <w:sz w:val="18"/>
          <w:szCs w:val="18"/>
        </w:rPr>
      </w:pPr>
    </w:p>
    <w:p w14:paraId="67C550CE" w14:textId="77777777" w:rsidR="00F65A20" w:rsidRPr="006C0350" w:rsidRDefault="00F65A20" w:rsidP="005B040E">
      <w:pPr>
        <w:overflowPunct w:val="0"/>
        <w:topLinePunct/>
        <w:adjustRightInd/>
        <w:snapToGrid/>
        <w:spacing w:line="240" w:lineRule="auto"/>
        <w:jc w:val="left"/>
        <w:rPr>
          <w:rFonts w:ascii="Trebuchet MS" w:hAnsi="Trebuchet MS" w:cs="Arial"/>
          <w:sz w:val="18"/>
          <w:szCs w:val="18"/>
        </w:rPr>
      </w:pPr>
    </w:p>
    <w:p w14:paraId="456ABF1E" w14:textId="77777777" w:rsidR="00F65A20" w:rsidRPr="006C0350" w:rsidRDefault="00F65A20" w:rsidP="005B040E">
      <w:pPr>
        <w:overflowPunct w:val="0"/>
        <w:topLinePunct/>
        <w:adjustRightInd/>
        <w:snapToGrid/>
        <w:spacing w:line="240" w:lineRule="auto"/>
        <w:jc w:val="left"/>
        <w:rPr>
          <w:rFonts w:ascii="Trebuchet MS" w:hAnsi="Trebuchet MS" w:cs="Arial"/>
          <w:sz w:val="18"/>
          <w:szCs w:val="18"/>
        </w:rPr>
      </w:pPr>
    </w:p>
    <w:p w14:paraId="005F0B5F" w14:textId="77777777" w:rsidR="00E90C03" w:rsidRPr="006C0350" w:rsidRDefault="00E90C03" w:rsidP="005B040E">
      <w:pPr>
        <w:overflowPunct w:val="0"/>
        <w:topLinePunct/>
        <w:adjustRightInd/>
        <w:snapToGrid/>
        <w:spacing w:line="240" w:lineRule="auto"/>
        <w:jc w:val="left"/>
        <w:rPr>
          <w:rFonts w:ascii="Trebuchet MS" w:hAnsi="Trebuchet MS" w:cs="Arial"/>
          <w:sz w:val="18"/>
          <w:szCs w:val="18"/>
        </w:rPr>
      </w:pPr>
    </w:p>
    <w:p w14:paraId="7FCC09C8" w14:textId="77777777" w:rsidR="00830BBD" w:rsidRPr="006C0350" w:rsidRDefault="00830BBD" w:rsidP="005B040E">
      <w:pPr>
        <w:overflowPunct w:val="0"/>
        <w:topLinePunct/>
        <w:adjustRightInd/>
        <w:snapToGrid/>
        <w:spacing w:line="240" w:lineRule="auto"/>
        <w:jc w:val="left"/>
        <w:rPr>
          <w:rFonts w:ascii="Trebuchet MS" w:hAnsi="Trebuchet MS" w:cs="Arial"/>
          <w:sz w:val="18"/>
          <w:szCs w:val="18"/>
        </w:rPr>
      </w:pPr>
    </w:p>
    <w:p w14:paraId="0B8051F3" w14:textId="77777777" w:rsidR="00830BBD" w:rsidRPr="006C0350" w:rsidRDefault="00830BBD" w:rsidP="005B040E">
      <w:pPr>
        <w:overflowPunct w:val="0"/>
        <w:topLinePunct/>
        <w:adjustRightInd/>
        <w:snapToGrid/>
        <w:spacing w:line="240" w:lineRule="auto"/>
        <w:jc w:val="left"/>
        <w:rPr>
          <w:rFonts w:ascii="Trebuchet MS" w:hAnsi="Trebuchet MS" w:cs="Arial"/>
          <w:sz w:val="18"/>
          <w:szCs w:val="18"/>
        </w:rPr>
      </w:pPr>
    </w:p>
    <w:p w14:paraId="7B73E1E8" w14:textId="77777777" w:rsidR="00830BBD" w:rsidRPr="006C0350" w:rsidRDefault="00830BBD" w:rsidP="005B040E">
      <w:pPr>
        <w:overflowPunct w:val="0"/>
        <w:topLinePunct/>
        <w:adjustRightInd/>
        <w:snapToGrid/>
        <w:spacing w:line="240" w:lineRule="auto"/>
        <w:jc w:val="left"/>
        <w:rPr>
          <w:rFonts w:ascii="Trebuchet MS" w:hAnsi="Trebuchet MS" w:cs="Arial"/>
          <w:sz w:val="18"/>
          <w:szCs w:val="18"/>
        </w:rPr>
      </w:pPr>
    </w:p>
    <w:p w14:paraId="0391D567" w14:textId="54D49C10" w:rsidR="00071389" w:rsidRPr="006C0350" w:rsidRDefault="00756CEE" w:rsidP="005B040E">
      <w:pPr>
        <w:overflowPunct w:val="0"/>
        <w:topLinePunct/>
        <w:adjustRightInd/>
        <w:snapToGrid/>
        <w:spacing w:line="240" w:lineRule="auto"/>
        <w:jc w:val="left"/>
        <w:rPr>
          <w:rFonts w:ascii="Trebuchet MS" w:hAnsi="Trebuchet MS" w:cs="Arial"/>
          <w:sz w:val="18"/>
          <w:szCs w:val="18"/>
        </w:rPr>
      </w:pPr>
      <w:r w:rsidRPr="006C0350">
        <w:rPr>
          <w:rFonts w:ascii="Trebuchet MS" w:hint="eastAsia"/>
          <w:sz w:val="18"/>
        </w:rPr>
        <w:t>随附的附注为该等财务报表的一部分。</w:t>
      </w:r>
      <w:r w:rsidRPr="006C0350">
        <w:rPr>
          <w:rFonts w:hint="eastAsia"/>
        </w:rPr>
        <w:br w:type="page"/>
      </w:r>
    </w:p>
    <w:p w14:paraId="786C177C" w14:textId="30100E9B" w:rsidR="00A168FB" w:rsidRPr="006C0350" w:rsidRDefault="00A168FB" w:rsidP="005B040E">
      <w:pPr>
        <w:pStyle w:val="Heading2"/>
        <w:overflowPunct w:val="0"/>
        <w:topLinePunct/>
      </w:pPr>
      <w:bookmarkStart w:id="14" w:name="_Toc459389982"/>
      <w:r w:rsidRPr="006C0350">
        <w:rPr>
          <w:rFonts w:hint="eastAsia"/>
        </w:rPr>
        <w:lastRenderedPageBreak/>
        <w:t>财务报表（未经审计）附注</w:t>
      </w:r>
      <w:bookmarkEnd w:id="14"/>
    </w:p>
    <w:p w14:paraId="220A59B3" w14:textId="77777777" w:rsidR="007F6ECB" w:rsidRPr="006C0350" w:rsidRDefault="007F6ECB" w:rsidP="005B040E">
      <w:pPr>
        <w:overflowPunct w:val="0"/>
        <w:topLinePunct/>
        <w:spacing w:line="240" w:lineRule="auto"/>
        <w:rPr>
          <w:rFonts w:ascii="Trebuchet MS" w:hAnsi="Trebuchet MS" w:cs="Arial"/>
          <w:b/>
          <w:sz w:val="18"/>
          <w:szCs w:val="18"/>
          <w:lang w:val="en-GB"/>
        </w:rPr>
      </w:pPr>
    </w:p>
    <w:p w14:paraId="65CDE741" w14:textId="6D6F13D7" w:rsidR="00A168FB" w:rsidRPr="006C0350" w:rsidRDefault="00A168FB" w:rsidP="005B040E">
      <w:pPr>
        <w:overflowPunct w:val="0"/>
        <w:topLinePunct/>
        <w:spacing w:line="240" w:lineRule="auto"/>
        <w:rPr>
          <w:rFonts w:ascii="Trebuchet MS" w:hAnsi="Trebuchet MS" w:cs="Arial"/>
          <w:b/>
          <w:lang w:val="en-G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roofErr w:type="gramStart"/>
      <w:r w:rsidRPr="006C0350">
        <w:rPr>
          <w:rFonts w:ascii="Trebuchet MS" w:hint="eastAsia"/>
          <w:b/>
        </w:rPr>
        <w:t>止</w:t>
      </w:r>
      <w:proofErr w:type="gramEnd"/>
      <w:r w:rsidRPr="006C0350">
        <w:rPr>
          <w:rFonts w:ascii="Trebuchet MS" w:hint="eastAsia"/>
          <w:b/>
        </w:rPr>
        <w:t>六个月</w:t>
      </w:r>
    </w:p>
    <w:p w14:paraId="3FB6D56D" w14:textId="2D65DAD0" w:rsidR="00A560DC" w:rsidRPr="006C0350" w:rsidRDefault="00A560DC" w:rsidP="005B040E">
      <w:pPr>
        <w:overflowPunct w:val="0"/>
        <w:topLinePunct/>
        <w:spacing w:line="240" w:lineRule="auto"/>
        <w:rPr>
          <w:rFonts w:ascii="Trebuchet MS" w:hAnsi="Trebuchet MS" w:cs="Arial"/>
          <w:b/>
          <w:sz w:val="18"/>
          <w:szCs w:val="18"/>
          <w:lang w:val="en-GB"/>
        </w:rPr>
      </w:pPr>
    </w:p>
    <w:p w14:paraId="37881DA1" w14:textId="4BB3E434" w:rsidR="00A560DC" w:rsidRPr="006C0350" w:rsidRDefault="00D410A9" w:rsidP="005B040E">
      <w:pPr>
        <w:pStyle w:val="ListParagraph"/>
        <w:numPr>
          <w:ilvl w:val="0"/>
          <w:numId w:val="28"/>
        </w:numPr>
        <w:overflowPunct w:val="0"/>
        <w:topLinePunct/>
        <w:spacing w:line="240" w:lineRule="auto"/>
        <w:ind w:left="720"/>
        <w:rPr>
          <w:rFonts w:ascii="Trebuchet MS" w:hAnsi="Trebuchet MS" w:cs="Arial"/>
          <w:b/>
          <w:szCs w:val="20"/>
          <w:lang w:val="en-GB"/>
        </w:rPr>
      </w:pPr>
      <w:r w:rsidRPr="006C0350">
        <w:rPr>
          <w:rFonts w:ascii="Trebuchet MS" w:hint="eastAsia"/>
          <w:b/>
        </w:rPr>
        <w:t>主要会计政策</w:t>
      </w:r>
    </w:p>
    <w:p w14:paraId="345A6BAE" w14:textId="77777777" w:rsidR="00A560DC" w:rsidRPr="006C0350" w:rsidRDefault="00A560DC" w:rsidP="005B040E">
      <w:pPr>
        <w:pStyle w:val="ListParagraph"/>
        <w:overflowPunct w:val="0"/>
        <w:topLinePunct/>
        <w:spacing w:line="240" w:lineRule="auto"/>
        <w:rPr>
          <w:rFonts w:ascii="Trebuchet MS" w:hAnsi="Trebuchet MS" w:cs="Arial"/>
          <w:b/>
          <w:sz w:val="18"/>
          <w:szCs w:val="18"/>
          <w:lang w:val="en-GB"/>
        </w:rPr>
      </w:pPr>
    </w:p>
    <w:p w14:paraId="1149861F" w14:textId="40CBBE79" w:rsidR="00A560DC" w:rsidRPr="006C0350" w:rsidRDefault="00A560DC" w:rsidP="005B040E">
      <w:pPr>
        <w:overflowPunct w:val="0"/>
        <w:topLinePunct/>
        <w:spacing w:line="240" w:lineRule="auto"/>
        <w:ind w:left="720" w:right="-418"/>
        <w:rPr>
          <w:rFonts w:ascii="Trebuchet MS" w:hAnsi="Trebuchet MS" w:cs="Arial"/>
          <w:szCs w:val="20"/>
        </w:rPr>
      </w:pPr>
      <w:r w:rsidRPr="006C0350">
        <w:rPr>
          <w:rFonts w:ascii="Trebuchet MS" w:hint="eastAsia"/>
        </w:rPr>
        <w:t>该等未经审计的中期财务报表根据《国际财务报告准则》（“国际财务报告准则”）编制。财务报表根据历史成本法编制，并经重估以公允价值计量且其变动计入当期损益的金融资产及金融负债（包括衍生工具）</w:t>
      </w:r>
      <w:proofErr w:type="gramStart"/>
      <w:r w:rsidRPr="006C0350">
        <w:rPr>
          <w:rFonts w:ascii="Trebuchet MS" w:hint="eastAsia"/>
        </w:rPr>
        <w:t>作出</w:t>
      </w:r>
      <w:proofErr w:type="gramEnd"/>
      <w:r w:rsidRPr="006C0350">
        <w:rPr>
          <w:rFonts w:ascii="Trebuchet MS" w:hint="eastAsia"/>
        </w:rPr>
        <w:t>修订。</w:t>
      </w:r>
    </w:p>
    <w:p w14:paraId="03685B43" w14:textId="66DD87DE" w:rsidR="00A560DC" w:rsidRPr="006C0350" w:rsidRDefault="00A560DC" w:rsidP="005B040E">
      <w:pPr>
        <w:overflowPunct w:val="0"/>
        <w:topLinePunct/>
        <w:spacing w:line="240" w:lineRule="auto"/>
        <w:ind w:left="720" w:right="-418"/>
        <w:rPr>
          <w:rFonts w:ascii="Trebuchet MS" w:hAnsi="Trebuchet MS" w:cs="Arial"/>
          <w:sz w:val="18"/>
          <w:szCs w:val="18"/>
        </w:rPr>
      </w:pPr>
    </w:p>
    <w:p w14:paraId="37FDCD84" w14:textId="5E758563" w:rsidR="00A560DC" w:rsidRPr="006C0350" w:rsidRDefault="00A560DC" w:rsidP="005B040E">
      <w:pPr>
        <w:overflowPunct w:val="0"/>
        <w:topLinePunct/>
        <w:spacing w:line="240" w:lineRule="auto"/>
        <w:ind w:left="720" w:right="-418"/>
        <w:rPr>
          <w:rFonts w:ascii="Trebuchet MS" w:hAnsi="Trebuchet MS" w:cs="Arial"/>
          <w:szCs w:val="20"/>
        </w:rPr>
      </w:pPr>
      <w:r w:rsidRPr="006C0350">
        <w:rPr>
          <w:rFonts w:ascii="Trebuchet MS" w:hint="eastAsia"/>
        </w:rPr>
        <w:t>所采用的会计政策与截至</w:t>
      </w:r>
      <w:r w:rsidRPr="006C0350">
        <w:rPr>
          <w:rFonts w:ascii="Trebuchet MS" w:hint="eastAsia"/>
        </w:rPr>
        <w:t>2024</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止</w:t>
      </w:r>
      <w:proofErr w:type="gramEnd"/>
      <w:r w:rsidRPr="006C0350">
        <w:rPr>
          <w:rFonts w:ascii="Trebuchet MS" w:hint="eastAsia"/>
        </w:rPr>
        <w:t>期间的年度财务报表的会计政策保持一致，在该等年度财务报表的财务报表附注中进行了说明。</w:t>
      </w:r>
    </w:p>
    <w:p w14:paraId="5BB2400A" w14:textId="77777777" w:rsidR="00A560DC" w:rsidRPr="006C0350" w:rsidRDefault="00A560DC" w:rsidP="005B040E">
      <w:pPr>
        <w:overflowPunct w:val="0"/>
        <w:topLinePunct/>
        <w:spacing w:line="240" w:lineRule="auto"/>
        <w:ind w:left="720" w:right="-418"/>
        <w:rPr>
          <w:rFonts w:ascii="Trebuchet MS" w:hAnsi="Trebuchet MS" w:cs="Arial"/>
          <w:szCs w:val="20"/>
        </w:rPr>
      </w:pPr>
    </w:p>
    <w:p w14:paraId="1A8B62A4" w14:textId="28B55EAB" w:rsidR="00EB1C51" w:rsidRPr="006C0350" w:rsidRDefault="00A168FB" w:rsidP="005B040E">
      <w:pPr>
        <w:pStyle w:val="ListParagraph"/>
        <w:numPr>
          <w:ilvl w:val="0"/>
          <w:numId w:val="28"/>
        </w:numPr>
        <w:overflowPunct w:val="0"/>
        <w:topLinePunct/>
        <w:spacing w:line="240" w:lineRule="auto"/>
        <w:ind w:left="720"/>
        <w:rPr>
          <w:rFonts w:ascii="Trebuchet MS" w:hAnsi="Trebuchet MS" w:cs="Arial"/>
          <w:b/>
          <w:szCs w:val="20"/>
          <w:lang w:val="en-GB"/>
        </w:rPr>
      </w:pPr>
      <w:r w:rsidRPr="006C0350">
        <w:rPr>
          <w:rFonts w:ascii="Trebuchet MS" w:hint="eastAsia"/>
          <w:b/>
        </w:rPr>
        <w:t>与基金管理人和关联人士的交易</w:t>
      </w:r>
    </w:p>
    <w:p w14:paraId="2E64F02A" w14:textId="77777777" w:rsidR="00066F36" w:rsidRPr="006C0350" w:rsidRDefault="00066F36" w:rsidP="005B040E">
      <w:pPr>
        <w:overflowPunct w:val="0"/>
        <w:topLinePunct/>
        <w:spacing w:line="240" w:lineRule="auto"/>
        <w:rPr>
          <w:rFonts w:ascii="Trebuchet MS" w:hAnsi="Trebuchet MS" w:cs="Arial"/>
          <w:b/>
          <w:sz w:val="18"/>
          <w:szCs w:val="18"/>
          <w:lang w:val="en-GB"/>
        </w:rPr>
      </w:pPr>
    </w:p>
    <w:p w14:paraId="61B7D17F" w14:textId="076EEFDF" w:rsidR="00EB1C51" w:rsidRPr="006C0350" w:rsidRDefault="00A6209C" w:rsidP="005B040E">
      <w:pPr>
        <w:overflowPunct w:val="0"/>
        <w:topLinePunct/>
        <w:spacing w:line="240" w:lineRule="auto"/>
        <w:ind w:left="720" w:right="-418"/>
        <w:rPr>
          <w:rFonts w:ascii="Trebuchet MS" w:hAnsi="Trebuchet MS" w:cs="Arial"/>
          <w:szCs w:val="20"/>
        </w:rPr>
      </w:pPr>
      <w:r w:rsidRPr="006C0350">
        <w:rPr>
          <w:rFonts w:ascii="Trebuchet MS" w:hint="eastAsia"/>
        </w:rPr>
        <w:t>受托人和基金管理人的关联方和关联人士为香港证监会颁布的《单位信托及互惠基金守则》中定义的关联方和关联人士。与关联方和关联人士的所有交易均在正常业务过程中按正常商业条款订立。本子基金</w:t>
      </w:r>
      <w:proofErr w:type="gramStart"/>
      <w:r w:rsidRPr="006C0350">
        <w:rPr>
          <w:rFonts w:ascii="Trebuchet MS" w:hint="eastAsia"/>
        </w:rPr>
        <w:t>由弘收</w:t>
      </w:r>
      <w:proofErr w:type="gramEnd"/>
      <w:r w:rsidRPr="006C0350">
        <w:rPr>
          <w:rFonts w:ascii="Trebuchet MS" w:hint="eastAsia"/>
        </w:rPr>
        <w:t>投资管理</w:t>
      </w:r>
      <w:r w:rsidRPr="006C0350">
        <w:rPr>
          <w:rFonts w:ascii="Trebuchet MS" w:hint="eastAsia"/>
        </w:rPr>
        <w:t>(</w:t>
      </w:r>
      <w:r w:rsidRPr="006C0350">
        <w:rPr>
          <w:rFonts w:ascii="Trebuchet MS" w:hint="eastAsia"/>
        </w:rPr>
        <w:t>香港</w:t>
      </w:r>
      <w:r w:rsidRPr="006C0350">
        <w:rPr>
          <w:rFonts w:ascii="Trebuchet MS" w:hint="eastAsia"/>
        </w:rPr>
        <w:t>)</w:t>
      </w:r>
      <w:r w:rsidRPr="006C0350">
        <w:rPr>
          <w:rFonts w:ascii="Trebuchet MS" w:hint="eastAsia"/>
        </w:rPr>
        <w:t>有限公司管理。与受托人、基金管理人和各自关联方及关联人士的交易如下：</w:t>
      </w:r>
    </w:p>
    <w:p w14:paraId="1BBAC6A9" w14:textId="77777777" w:rsidR="00066F36" w:rsidRPr="006C0350" w:rsidRDefault="00066F36" w:rsidP="005B040E">
      <w:pPr>
        <w:overflowPunct w:val="0"/>
        <w:topLinePunct/>
        <w:spacing w:line="240" w:lineRule="auto"/>
        <w:rPr>
          <w:rFonts w:ascii="Trebuchet MS" w:hAnsi="Trebuchet MS" w:cs="Arial"/>
          <w:sz w:val="18"/>
          <w:szCs w:val="18"/>
        </w:rPr>
      </w:pPr>
    </w:p>
    <w:p w14:paraId="580EED39" w14:textId="40C2AFF2" w:rsidR="00066F36" w:rsidRPr="006C0350" w:rsidRDefault="00677C11" w:rsidP="005B040E">
      <w:pPr>
        <w:pStyle w:val="ListParagraph"/>
        <w:numPr>
          <w:ilvl w:val="0"/>
          <w:numId w:val="30"/>
        </w:numPr>
        <w:overflowPunct w:val="0"/>
        <w:topLinePunct/>
        <w:spacing w:line="240" w:lineRule="auto"/>
        <w:ind w:left="720" w:hanging="720"/>
      </w:pPr>
      <w:r w:rsidRPr="006C0350">
        <w:rPr>
          <w:rFonts w:ascii="Trebuchet MS" w:hint="eastAsia"/>
          <w:b/>
        </w:rPr>
        <w:t>管理费</w:t>
      </w:r>
    </w:p>
    <w:p w14:paraId="25A3ABD9" w14:textId="77777777" w:rsidR="00066F36" w:rsidRPr="006C0350" w:rsidRDefault="00066F36" w:rsidP="005B040E">
      <w:pPr>
        <w:pStyle w:val="ListParagraph"/>
        <w:overflowPunct w:val="0"/>
        <w:topLinePunct/>
        <w:spacing w:line="240" w:lineRule="auto"/>
        <w:ind w:right="-418"/>
        <w:rPr>
          <w:rFonts w:ascii="Trebuchet MS" w:hAnsi="Trebuchet MS" w:cs="Arial"/>
          <w:sz w:val="18"/>
          <w:szCs w:val="18"/>
        </w:rPr>
      </w:pPr>
    </w:p>
    <w:p w14:paraId="5483CB97" w14:textId="6BA86ED3" w:rsidR="00B123B3" w:rsidRPr="006C0350" w:rsidRDefault="00D929E8" w:rsidP="005B040E">
      <w:pPr>
        <w:pStyle w:val="ListParagraph"/>
        <w:overflowPunct w:val="0"/>
        <w:topLinePunct/>
        <w:spacing w:line="240" w:lineRule="auto"/>
        <w:ind w:right="-418"/>
        <w:rPr>
          <w:rFonts w:ascii="Trebuchet MS" w:hAnsi="Trebuchet MS" w:cs="Arial"/>
        </w:rPr>
      </w:pPr>
      <w:r w:rsidRPr="006C0350">
        <w:rPr>
          <w:rFonts w:ascii="Trebuchet MS" w:hint="eastAsia"/>
        </w:rPr>
        <w:t>本子基金当前的管理费按下表中载明的费率收取：</w:t>
      </w:r>
    </w:p>
    <w:tbl>
      <w:tblPr>
        <w:tblpPr w:leftFromText="180" w:rightFromText="180" w:vertAnchor="text" w:horzAnchor="page" w:tblpX="2192" w:tblpY="202"/>
        <w:tblW w:w="8820" w:type="dxa"/>
        <w:tblLook w:val="0000" w:firstRow="0" w:lastRow="0" w:firstColumn="0" w:lastColumn="0" w:noHBand="0" w:noVBand="0"/>
      </w:tblPr>
      <w:tblGrid>
        <w:gridCol w:w="5220"/>
        <w:gridCol w:w="3600"/>
      </w:tblGrid>
      <w:tr w:rsidR="003D57A6" w:rsidRPr="006C0350" w14:paraId="72E130CA" w14:textId="77777777" w:rsidTr="003D57A6">
        <w:tc>
          <w:tcPr>
            <w:tcW w:w="5220" w:type="dxa"/>
            <w:vAlign w:val="bottom"/>
          </w:tcPr>
          <w:p w14:paraId="2FCE591C" w14:textId="77777777" w:rsidR="003D57A6" w:rsidRPr="006C0350" w:rsidRDefault="003D57A6" w:rsidP="005B040E">
            <w:pPr>
              <w:overflowPunct w:val="0"/>
              <w:topLinePunct/>
              <w:ind w:left="-108"/>
              <w:rPr>
                <w:rFonts w:ascii="Trebuchet MS" w:hAnsi="Trebuchet MS" w:cs="Arial"/>
              </w:rPr>
            </w:pPr>
          </w:p>
          <w:p w14:paraId="1A3D5C11" w14:textId="77777777" w:rsidR="003D57A6" w:rsidRPr="006C0350" w:rsidRDefault="003D57A6" w:rsidP="005B040E">
            <w:pPr>
              <w:overflowPunct w:val="0"/>
              <w:topLinePunct/>
              <w:ind w:left="-108"/>
              <w:rPr>
                <w:rFonts w:ascii="Trebuchet MS" w:hAnsi="Trebuchet MS" w:cs="Arial"/>
              </w:rPr>
            </w:pPr>
            <w:r w:rsidRPr="006C0350">
              <w:rPr>
                <w:rFonts w:ascii="Trebuchet MS" w:hint="eastAsia"/>
              </w:rPr>
              <w:t>类别</w:t>
            </w:r>
          </w:p>
        </w:tc>
        <w:tc>
          <w:tcPr>
            <w:tcW w:w="3600" w:type="dxa"/>
          </w:tcPr>
          <w:p w14:paraId="24BFEEB2" w14:textId="2845BB73" w:rsidR="00F93F0B" w:rsidRDefault="003D57A6" w:rsidP="005B040E">
            <w:pPr>
              <w:overflowPunct w:val="0"/>
              <w:topLinePunct/>
              <w:jc w:val="right"/>
              <w:rPr>
                <w:rFonts w:ascii="Trebuchet MS"/>
              </w:rPr>
            </w:pPr>
            <w:r w:rsidRPr="006C0350">
              <w:rPr>
                <w:rFonts w:ascii="Trebuchet MS" w:hint="eastAsia"/>
              </w:rPr>
              <w:t>管理费</w:t>
            </w:r>
          </w:p>
          <w:p w14:paraId="0CF6CB48" w14:textId="4F199D9A" w:rsidR="003D57A6" w:rsidRPr="006C0350" w:rsidRDefault="003D57A6" w:rsidP="00F93F0B">
            <w:pPr>
              <w:overflowPunct w:val="0"/>
              <w:topLinePunct/>
              <w:ind w:right="-77"/>
              <w:jc w:val="right"/>
              <w:rPr>
                <w:rFonts w:ascii="Trebuchet MS" w:hAnsi="Trebuchet MS" w:cs="Arial"/>
              </w:rPr>
            </w:pPr>
            <w:r w:rsidRPr="006C0350">
              <w:rPr>
                <w:rFonts w:ascii="Trebuchet MS" w:hint="eastAsia"/>
              </w:rPr>
              <w:t>（</w:t>
            </w:r>
            <w:proofErr w:type="gramStart"/>
            <w:r w:rsidRPr="006C0350">
              <w:rPr>
                <w:rFonts w:ascii="Trebuchet MS" w:hint="eastAsia"/>
              </w:rPr>
              <w:t>占相关</w:t>
            </w:r>
            <w:proofErr w:type="gramEnd"/>
            <w:r w:rsidRPr="006C0350">
              <w:rPr>
                <w:rFonts w:ascii="Trebuchet MS" w:hint="eastAsia"/>
              </w:rPr>
              <w:t>类别资产净值的比例</w:t>
            </w:r>
            <w:r w:rsidRPr="006C0350">
              <w:rPr>
                <w:rFonts w:ascii="Trebuchet MS" w:hint="eastAsia"/>
              </w:rPr>
              <w:t>/</w:t>
            </w:r>
            <w:r w:rsidRPr="006C0350">
              <w:rPr>
                <w:rFonts w:ascii="Trebuchet MS" w:hint="eastAsia"/>
              </w:rPr>
              <w:t>年）</w:t>
            </w:r>
          </w:p>
        </w:tc>
      </w:tr>
      <w:tr w:rsidR="003D57A6" w:rsidRPr="006C0350" w14:paraId="145E7ABB" w14:textId="77777777" w:rsidTr="003D57A6">
        <w:tc>
          <w:tcPr>
            <w:tcW w:w="5220" w:type="dxa"/>
            <w:vAlign w:val="center"/>
          </w:tcPr>
          <w:p w14:paraId="4419B8F5" w14:textId="77777777" w:rsidR="003D57A6" w:rsidRPr="006C0350" w:rsidRDefault="003D57A6" w:rsidP="005B040E">
            <w:pPr>
              <w:overflowPunct w:val="0"/>
              <w:topLinePunct/>
              <w:ind w:left="-108"/>
              <w:rPr>
                <w:rFonts w:ascii="Trebuchet MS" w:hAnsi="Trebuchet MS" w:cs="Arial"/>
              </w:rPr>
            </w:pPr>
          </w:p>
        </w:tc>
        <w:tc>
          <w:tcPr>
            <w:tcW w:w="3600" w:type="dxa"/>
          </w:tcPr>
          <w:p w14:paraId="29D96759" w14:textId="77777777" w:rsidR="003D57A6" w:rsidRPr="006C0350" w:rsidRDefault="003D57A6" w:rsidP="005B040E">
            <w:pPr>
              <w:overflowPunct w:val="0"/>
              <w:topLinePunct/>
              <w:jc w:val="right"/>
              <w:rPr>
                <w:rFonts w:ascii="Trebuchet MS" w:hAnsi="Trebuchet MS" w:cs="Arial"/>
              </w:rPr>
            </w:pPr>
          </w:p>
        </w:tc>
      </w:tr>
      <w:tr w:rsidR="003D57A6" w:rsidRPr="006C0350" w14:paraId="0670FBAA" w14:textId="77777777" w:rsidTr="003D57A6">
        <w:tc>
          <w:tcPr>
            <w:tcW w:w="5220" w:type="dxa"/>
            <w:shd w:val="clear" w:color="auto" w:fill="auto"/>
            <w:vAlign w:val="center"/>
          </w:tcPr>
          <w:p w14:paraId="079710A8" w14:textId="77777777" w:rsidR="003D57A6" w:rsidRPr="006C0350" w:rsidRDefault="003D57A6" w:rsidP="005B040E">
            <w:pPr>
              <w:overflowPunct w:val="0"/>
              <w:topLinePunct/>
              <w:ind w:left="-108"/>
              <w:rPr>
                <w:rFonts w:ascii="Trebuchet MS" w:hAnsi="Trebuchet MS" w:cs="Arial"/>
                <w:color w:val="000000"/>
                <w:sz w:val="18"/>
                <w:szCs w:val="18"/>
              </w:rPr>
            </w:pPr>
            <w:r w:rsidRPr="006C0350">
              <w:rPr>
                <w:rFonts w:ascii="Trebuchet MS" w:hint="eastAsia"/>
                <w:color w:val="000000"/>
                <w:sz w:val="18"/>
              </w:rPr>
              <w:t>1A</w:t>
            </w:r>
            <w:r w:rsidRPr="006C0350">
              <w:rPr>
                <w:rFonts w:ascii="Trebuchet MS" w:hint="eastAsia"/>
                <w:color w:val="000000"/>
                <w:sz w:val="18"/>
              </w:rPr>
              <w:t>类美元（累积）份额</w:t>
            </w:r>
            <w:r w:rsidRPr="006C0350">
              <w:rPr>
                <w:rFonts w:ascii="Trebuchet MS" w:hint="eastAsia"/>
                <w:color w:val="000000"/>
                <w:sz w:val="18"/>
              </w:rPr>
              <w:t xml:space="preserve"> </w:t>
            </w:r>
          </w:p>
        </w:tc>
        <w:tc>
          <w:tcPr>
            <w:tcW w:w="3600" w:type="dxa"/>
          </w:tcPr>
          <w:p w14:paraId="4966C3C3" w14:textId="77777777" w:rsidR="003D57A6" w:rsidRPr="006C0350" w:rsidRDefault="003D57A6" w:rsidP="005B040E">
            <w:pPr>
              <w:overflowPunct w:val="0"/>
              <w:topLinePunct/>
              <w:ind w:left="-108"/>
              <w:jc w:val="right"/>
              <w:rPr>
                <w:rFonts w:ascii="Trebuchet MS" w:hAnsi="Trebuchet MS" w:cs="Arial"/>
                <w:color w:val="000000"/>
                <w:sz w:val="18"/>
                <w:szCs w:val="18"/>
              </w:rPr>
            </w:pPr>
            <w:r w:rsidRPr="006C0350">
              <w:rPr>
                <w:rFonts w:ascii="Trebuchet MS" w:hint="eastAsia"/>
                <w:color w:val="000000"/>
                <w:sz w:val="18"/>
              </w:rPr>
              <w:t>1.00%</w:t>
            </w:r>
          </w:p>
        </w:tc>
      </w:tr>
      <w:tr w:rsidR="003D57A6" w:rsidRPr="006C0350" w14:paraId="06E6ECAB" w14:textId="77777777" w:rsidTr="003D57A6">
        <w:tc>
          <w:tcPr>
            <w:tcW w:w="5220" w:type="dxa"/>
            <w:shd w:val="clear" w:color="auto" w:fill="auto"/>
            <w:vAlign w:val="center"/>
          </w:tcPr>
          <w:p w14:paraId="37736AD8" w14:textId="77777777" w:rsidR="003D57A6" w:rsidRPr="006C0350" w:rsidRDefault="003D57A6" w:rsidP="005B040E">
            <w:pPr>
              <w:overflowPunct w:val="0"/>
              <w:topLinePunct/>
              <w:ind w:left="-108"/>
              <w:rPr>
                <w:rFonts w:ascii="Trebuchet MS" w:hAnsi="Trebuchet MS" w:cs="Arial"/>
                <w:color w:val="000000"/>
                <w:sz w:val="18"/>
                <w:szCs w:val="18"/>
              </w:rPr>
            </w:pPr>
            <w:r w:rsidRPr="006C0350">
              <w:rPr>
                <w:rFonts w:ascii="Trebuchet MS" w:hint="eastAsia"/>
                <w:color w:val="000000"/>
                <w:sz w:val="18"/>
              </w:rPr>
              <w:t>1A</w:t>
            </w:r>
            <w:r w:rsidRPr="006C0350">
              <w:rPr>
                <w:rFonts w:ascii="Trebuchet MS" w:hint="eastAsia"/>
                <w:color w:val="000000"/>
                <w:sz w:val="18"/>
              </w:rPr>
              <w:t>类美元（分派）份额</w:t>
            </w:r>
            <w:r w:rsidRPr="006C0350">
              <w:rPr>
                <w:rFonts w:ascii="Trebuchet MS" w:hint="eastAsia"/>
                <w:color w:val="000000"/>
                <w:sz w:val="18"/>
              </w:rPr>
              <w:t xml:space="preserve">  </w:t>
            </w:r>
          </w:p>
        </w:tc>
        <w:tc>
          <w:tcPr>
            <w:tcW w:w="3600" w:type="dxa"/>
          </w:tcPr>
          <w:p w14:paraId="61D6C240" w14:textId="77777777" w:rsidR="003D57A6" w:rsidRPr="006C0350" w:rsidRDefault="003D57A6" w:rsidP="005B040E">
            <w:pPr>
              <w:overflowPunct w:val="0"/>
              <w:topLinePunct/>
              <w:ind w:left="-108"/>
              <w:jc w:val="right"/>
              <w:rPr>
                <w:rFonts w:ascii="Trebuchet MS" w:hAnsi="Trebuchet MS" w:cs="Arial"/>
                <w:color w:val="000000"/>
                <w:sz w:val="18"/>
                <w:szCs w:val="18"/>
              </w:rPr>
            </w:pPr>
            <w:r w:rsidRPr="006C0350">
              <w:rPr>
                <w:rFonts w:ascii="Trebuchet MS" w:hint="eastAsia"/>
                <w:color w:val="000000"/>
                <w:sz w:val="18"/>
              </w:rPr>
              <w:t>1.00%</w:t>
            </w:r>
          </w:p>
        </w:tc>
      </w:tr>
      <w:tr w:rsidR="003D57A6" w:rsidRPr="006C0350" w14:paraId="23B98CE4" w14:textId="77777777" w:rsidTr="003D57A6">
        <w:tc>
          <w:tcPr>
            <w:tcW w:w="5220" w:type="dxa"/>
            <w:shd w:val="clear" w:color="auto" w:fill="auto"/>
            <w:vAlign w:val="bottom"/>
          </w:tcPr>
          <w:p w14:paraId="1036BEAE" w14:textId="77777777" w:rsidR="003D57A6" w:rsidRPr="006C0350" w:rsidRDefault="003D57A6" w:rsidP="005B040E">
            <w:pPr>
              <w:overflowPunct w:val="0"/>
              <w:topLinePunct/>
              <w:ind w:left="-108"/>
              <w:rPr>
                <w:rFonts w:ascii="Trebuchet MS" w:hAnsi="Trebuchet MS" w:cs="Arial"/>
                <w:color w:val="000000"/>
                <w:sz w:val="18"/>
                <w:szCs w:val="18"/>
              </w:rPr>
            </w:pPr>
            <w:r w:rsidRPr="006C0350">
              <w:rPr>
                <w:rFonts w:ascii="Trebuchet MS" w:hint="eastAsia"/>
                <w:color w:val="000000"/>
                <w:sz w:val="18"/>
              </w:rPr>
              <w:t>1E</w:t>
            </w:r>
            <w:r w:rsidRPr="006C0350">
              <w:rPr>
                <w:rFonts w:ascii="Trebuchet MS" w:hint="eastAsia"/>
                <w:color w:val="000000"/>
                <w:sz w:val="18"/>
              </w:rPr>
              <w:t>类美元（分派）份额</w:t>
            </w:r>
            <w:r w:rsidRPr="006C0350">
              <w:rPr>
                <w:rFonts w:ascii="Trebuchet MS" w:hint="eastAsia"/>
                <w:color w:val="000000"/>
                <w:sz w:val="18"/>
              </w:rPr>
              <w:t xml:space="preserve"> </w:t>
            </w:r>
          </w:p>
        </w:tc>
        <w:tc>
          <w:tcPr>
            <w:tcW w:w="3600" w:type="dxa"/>
          </w:tcPr>
          <w:p w14:paraId="1F3DDFA5" w14:textId="77777777" w:rsidR="003D57A6" w:rsidRPr="006C0350" w:rsidRDefault="003D57A6" w:rsidP="005B040E">
            <w:pPr>
              <w:overflowPunct w:val="0"/>
              <w:topLinePunct/>
              <w:ind w:left="-108"/>
              <w:jc w:val="right"/>
              <w:rPr>
                <w:rFonts w:ascii="Trebuchet MS" w:hAnsi="Trebuchet MS" w:cs="Arial"/>
                <w:color w:val="000000"/>
                <w:sz w:val="18"/>
                <w:szCs w:val="18"/>
              </w:rPr>
            </w:pPr>
            <w:r w:rsidRPr="006C0350">
              <w:rPr>
                <w:rFonts w:ascii="Trebuchet MS" w:hint="eastAsia"/>
                <w:color w:val="000000"/>
                <w:sz w:val="18"/>
              </w:rPr>
              <w:t>1.00%</w:t>
            </w:r>
          </w:p>
        </w:tc>
      </w:tr>
      <w:tr w:rsidR="003D57A6" w:rsidRPr="006C0350" w14:paraId="7A1812BD" w14:textId="77777777" w:rsidTr="003D57A6">
        <w:tc>
          <w:tcPr>
            <w:tcW w:w="5220" w:type="dxa"/>
            <w:shd w:val="clear" w:color="auto" w:fill="auto"/>
            <w:vAlign w:val="center"/>
          </w:tcPr>
          <w:p w14:paraId="205ED967" w14:textId="77777777" w:rsidR="003D57A6" w:rsidRPr="006C0350" w:rsidRDefault="003D57A6" w:rsidP="005B040E">
            <w:pPr>
              <w:overflowPunct w:val="0"/>
              <w:topLinePunct/>
              <w:ind w:left="-108"/>
              <w:rPr>
                <w:rFonts w:ascii="Trebuchet MS" w:hAnsi="Trebuchet MS" w:cs="Arial"/>
                <w:color w:val="000000"/>
                <w:sz w:val="18"/>
                <w:szCs w:val="18"/>
              </w:rPr>
            </w:pPr>
            <w:r w:rsidRPr="006C0350">
              <w:rPr>
                <w:rFonts w:ascii="Trebuchet MS" w:hint="eastAsia"/>
                <w:color w:val="000000"/>
                <w:sz w:val="18"/>
              </w:rPr>
              <w:t>2A</w:t>
            </w:r>
            <w:r w:rsidRPr="006C0350">
              <w:rPr>
                <w:rFonts w:ascii="Trebuchet MS" w:hint="eastAsia"/>
                <w:color w:val="000000"/>
                <w:sz w:val="18"/>
              </w:rPr>
              <w:t>类美元（累积）份额</w:t>
            </w:r>
          </w:p>
        </w:tc>
        <w:tc>
          <w:tcPr>
            <w:tcW w:w="3600" w:type="dxa"/>
          </w:tcPr>
          <w:p w14:paraId="71C6FE56" w14:textId="77777777" w:rsidR="003D57A6" w:rsidRPr="006C0350" w:rsidRDefault="003D57A6" w:rsidP="005B040E">
            <w:pPr>
              <w:overflowPunct w:val="0"/>
              <w:topLinePunct/>
              <w:ind w:left="-108"/>
              <w:jc w:val="right"/>
              <w:rPr>
                <w:rFonts w:ascii="Trebuchet MS" w:hAnsi="Trebuchet MS" w:cs="Arial"/>
                <w:color w:val="000000"/>
                <w:sz w:val="18"/>
                <w:szCs w:val="18"/>
              </w:rPr>
            </w:pPr>
            <w:r w:rsidRPr="006C0350">
              <w:rPr>
                <w:rFonts w:ascii="Trebuchet MS" w:hint="eastAsia"/>
                <w:color w:val="000000"/>
                <w:sz w:val="18"/>
              </w:rPr>
              <w:t>1.50%</w:t>
            </w:r>
          </w:p>
        </w:tc>
      </w:tr>
      <w:tr w:rsidR="003D57A6" w:rsidRPr="006C0350" w14:paraId="32AD0D43" w14:textId="77777777" w:rsidTr="003D57A6">
        <w:tc>
          <w:tcPr>
            <w:tcW w:w="5220" w:type="dxa"/>
            <w:shd w:val="clear" w:color="auto" w:fill="auto"/>
            <w:vAlign w:val="center"/>
          </w:tcPr>
          <w:p w14:paraId="0893D346" w14:textId="77777777" w:rsidR="003D57A6" w:rsidRPr="006C0350" w:rsidRDefault="003D57A6" w:rsidP="005B040E">
            <w:pPr>
              <w:overflowPunct w:val="0"/>
              <w:topLinePunct/>
              <w:ind w:left="-108"/>
              <w:rPr>
                <w:rFonts w:ascii="Trebuchet MS" w:hAnsi="Trebuchet MS" w:cs="Arial"/>
                <w:color w:val="000000"/>
                <w:sz w:val="18"/>
                <w:szCs w:val="18"/>
              </w:rPr>
            </w:pPr>
            <w:r w:rsidRPr="006C0350">
              <w:rPr>
                <w:rFonts w:ascii="Trebuchet MS" w:hint="eastAsia"/>
                <w:color w:val="000000"/>
                <w:sz w:val="18"/>
              </w:rPr>
              <w:t>2A</w:t>
            </w:r>
            <w:r w:rsidRPr="006C0350">
              <w:rPr>
                <w:rFonts w:ascii="Trebuchet MS" w:hint="eastAsia"/>
                <w:color w:val="000000"/>
                <w:sz w:val="18"/>
              </w:rPr>
              <w:t>类美元（分派）份额</w:t>
            </w:r>
          </w:p>
        </w:tc>
        <w:tc>
          <w:tcPr>
            <w:tcW w:w="3600" w:type="dxa"/>
          </w:tcPr>
          <w:p w14:paraId="2A1CEC96" w14:textId="77777777" w:rsidR="003D57A6" w:rsidRPr="006C0350" w:rsidRDefault="003D57A6" w:rsidP="005B040E">
            <w:pPr>
              <w:overflowPunct w:val="0"/>
              <w:topLinePunct/>
              <w:ind w:left="-108"/>
              <w:jc w:val="right"/>
              <w:rPr>
                <w:rFonts w:ascii="Trebuchet MS" w:hAnsi="Trebuchet MS" w:cs="Arial"/>
                <w:color w:val="000000"/>
                <w:sz w:val="18"/>
                <w:szCs w:val="18"/>
              </w:rPr>
            </w:pPr>
            <w:r w:rsidRPr="006C0350">
              <w:rPr>
                <w:rFonts w:ascii="Trebuchet MS" w:hint="eastAsia"/>
                <w:color w:val="000000"/>
                <w:sz w:val="18"/>
              </w:rPr>
              <w:t>1.50%</w:t>
            </w:r>
          </w:p>
        </w:tc>
      </w:tr>
      <w:tr w:rsidR="003D57A6" w:rsidRPr="006C0350" w14:paraId="73271CF2" w14:textId="77777777" w:rsidTr="003D57A6">
        <w:tc>
          <w:tcPr>
            <w:tcW w:w="5220" w:type="dxa"/>
            <w:shd w:val="clear" w:color="auto" w:fill="auto"/>
            <w:vAlign w:val="center"/>
          </w:tcPr>
          <w:p w14:paraId="33E283DB" w14:textId="77777777" w:rsidR="003D57A6" w:rsidRPr="006C0350" w:rsidRDefault="003D57A6" w:rsidP="005B040E">
            <w:pPr>
              <w:overflowPunct w:val="0"/>
              <w:topLinePunct/>
              <w:ind w:left="-108"/>
              <w:rPr>
                <w:rFonts w:ascii="Trebuchet MS" w:hAnsi="Trebuchet MS" w:cs="Arial"/>
                <w:color w:val="000000"/>
                <w:sz w:val="18"/>
                <w:szCs w:val="18"/>
              </w:rPr>
            </w:pPr>
            <w:r w:rsidRPr="006C0350">
              <w:rPr>
                <w:rFonts w:ascii="Trebuchet MS" w:hint="eastAsia"/>
                <w:color w:val="000000"/>
                <w:sz w:val="18"/>
              </w:rPr>
              <w:t>2B</w:t>
            </w:r>
            <w:r w:rsidRPr="006C0350">
              <w:rPr>
                <w:rFonts w:ascii="Trebuchet MS" w:hint="eastAsia"/>
                <w:color w:val="000000"/>
                <w:sz w:val="18"/>
              </w:rPr>
              <w:t>类人民币（累积）份额</w:t>
            </w:r>
          </w:p>
        </w:tc>
        <w:tc>
          <w:tcPr>
            <w:tcW w:w="3600" w:type="dxa"/>
          </w:tcPr>
          <w:p w14:paraId="13E92B19" w14:textId="77777777" w:rsidR="003D57A6" w:rsidRPr="006C0350" w:rsidRDefault="003D57A6" w:rsidP="005B040E">
            <w:pPr>
              <w:overflowPunct w:val="0"/>
              <w:topLinePunct/>
              <w:ind w:left="-108"/>
              <w:jc w:val="right"/>
              <w:rPr>
                <w:rFonts w:ascii="Trebuchet MS" w:hAnsi="Trebuchet MS" w:cs="Arial"/>
                <w:color w:val="000000"/>
                <w:sz w:val="18"/>
                <w:szCs w:val="18"/>
              </w:rPr>
            </w:pPr>
            <w:r w:rsidRPr="006C0350">
              <w:rPr>
                <w:rFonts w:ascii="Trebuchet MS" w:hint="eastAsia"/>
                <w:color w:val="000000"/>
                <w:sz w:val="18"/>
              </w:rPr>
              <w:t>1.50%</w:t>
            </w:r>
          </w:p>
        </w:tc>
      </w:tr>
      <w:tr w:rsidR="003D57A6" w:rsidRPr="006C0350" w14:paraId="3DDAA9F5" w14:textId="77777777" w:rsidTr="003D57A6">
        <w:tc>
          <w:tcPr>
            <w:tcW w:w="5220" w:type="dxa"/>
            <w:shd w:val="clear" w:color="auto" w:fill="auto"/>
            <w:vAlign w:val="center"/>
          </w:tcPr>
          <w:p w14:paraId="3E8E58F7" w14:textId="77777777" w:rsidR="003D57A6" w:rsidRPr="006C0350" w:rsidRDefault="003D57A6" w:rsidP="005B040E">
            <w:pPr>
              <w:overflowPunct w:val="0"/>
              <w:topLinePunct/>
              <w:ind w:left="-108"/>
              <w:rPr>
                <w:rFonts w:ascii="Trebuchet MS" w:hAnsi="Trebuchet MS" w:cs="Arial"/>
                <w:color w:val="000000"/>
                <w:sz w:val="18"/>
                <w:szCs w:val="18"/>
              </w:rPr>
            </w:pPr>
            <w:r w:rsidRPr="006C0350">
              <w:rPr>
                <w:rFonts w:ascii="Trebuchet MS" w:hint="eastAsia"/>
                <w:color w:val="000000"/>
                <w:sz w:val="18"/>
              </w:rPr>
              <w:t>2B</w:t>
            </w:r>
            <w:r w:rsidRPr="006C0350">
              <w:rPr>
                <w:rFonts w:ascii="Trebuchet MS" w:hint="eastAsia"/>
                <w:color w:val="000000"/>
                <w:sz w:val="18"/>
              </w:rPr>
              <w:t>类人民币（分派）份额</w:t>
            </w:r>
            <w:r w:rsidRPr="006C0350">
              <w:rPr>
                <w:rFonts w:ascii="Trebuchet MS" w:hint="eastAsia"/>
                <w:color w:val="000000"/>
                <w:sz w:val="18"/>
              </w:rPr>
              <w:t xml:space="preserve"> </w:t>
            </w:r>
          </w:p>
        </w:tc>
        <w:tc>
          <w:tcPr>
            <w:tcW w:w="3600" w:type="dxa"/>
          </w:tcPr>
          <w:p w14:paraId="75F7C8AE" w14:textId="77777777" w:rsidR="003D57A6" w:rsidRPr="006C0350" w:rsidRDefault="003D57A6" w:rsidP="005B040E">
            <w:pPr>
              <w:overflowPunct w:val="0"/>
              <w:topLinePunct/>
              <w:ind w:left="-108"/>
              <w:jc w:val="right"/>
              <w:rPr>
                <w:rFonts w:ascii="Trebuchet MS" w:hAnsi="Trebuchet MS" w:cs="Arial"/>
                <w:color w:val="000000"/>
                <w:sz w:val="18"/>
                <w:szCs w:val="18"/>
              </w:rPr>
            </w:pPr>
            <w:r w:rsidRPr="006C0350">
              <w:rPr>
                <w:rFonts w:ascii="Trebuchet MS" w:hint="eastAsia"/>
                <w:color w:val="000000"/>
                <w:sz w:val="18"/>
              </w:rPr>
              <w:t>1.50%</w:t>
            </w:r>
          </w:p>
        </w:tc>
      </w:tr>
      <w:tr w:rsidR="003D57A6" w:rsidRPr="006C0350" w14:paraId="3A538935" w14:textId="77777777" w:rsidTr="003D57A6">
        <w:tc>
          <w:tcPr>
            <w:tcW w:w="5220" w:type="dxa"/>
            <w:shd w:val="clear" w:color="auto" w:fill="auto"/>
            <w:vAlign w:val="center"/>
          </w:tcPr>
          <w:p w14:paraId="08B6E177" w14:textId="77777777" w:rsidR="003D57A6" w:rsidRPr="006C0350" w:rsidRDefault="003D57A6" w:rsidP="005B040E">
            <w:pPr>
              <w:overflowPunct w:val="0"/>
              <w:topLinePunct/>
              <w:ind w:left="-108"/>
              <w:rPr>
                <w:rFonts w:ascii="Trebuchet MS" w:hAnsi="Trebuchet MS" w:cs="Arial"/>
                <w:color w:val="000000"/>
                <w:sz w:val="18"/>
                <w:szCs w:val="18"/>
              </w:rPr>
            </w:pPr>
            <w:r w:rsidRPr="006C0350">
              <w:rPr>
                <w:rFonts w:ascii="Trebuchet MS" w:hint="eastAsia"/>
                <w:color w:val="000000"/>
                <w:sz w:val="18"/>
              </w:rPr>
              <w:t>2C</w:t>
            </w:r>
            <w:r w:rsidRPr="006C0350">
              <w:rPr>
                <w:rFonts w:ascii="Trebuchet MS" w:hint="eastAsia"/>
                <w:color w:val="000000"/>
                <w:sz w:val="18"/>
              </w:rPr>
              <w:t>类美元（分派）份额</w:t>
            </w:r>
          </w:p>
        </w:tc>
        <w:tc>
          <w:tcPr>
            <w:tcW w:w="3600" w:type="dxa"/>
          </w:tcPr>
          <w:p w14:paraId="6AF45451" w14:textId="77777777" w:rsidR="003D57A6" w:rsidRPr="006C0350" w:rsidRDefault="003D57A6" w:rsidP="005B040E">
            <w:pPr>
              <w:overflowPunct w:val="0"/>
              <w:topLinePunct/>
              <w:ind w:left="-108"/>
              <w:jc w:val="right"/>
              <w:rPr>
                <w:rFonts w:ascii="Trebuchet MS" w:hAnsi="Trebuchet MS" w:cs="Arial"/>
                <w:color w:val="000000"/>
                <w:sz w:val="18"/>
                <w:szCs w:val="18"/>
              </w:rPr>
            </w:pPr>
            <w:r w:rsidRPr="006C0350">
              <w:rPr>
                <w:rFonts w:ascii="Trebuchet MS" w:hint="eastAsia"/>
                <w:color w:val="000000"/>
                <w:sz w:val="18"/>
              </w:rPr>
              <w:t>1.50%</w:t>
            </w:r>
          </w:p>
        </w:tc>
      </w:tr>
      <w:tr w:rsidR="003D57A6" w:rsidRPr="006C0350" w14:paraId="3DB78150" w14:textId="77777777" w:rsidTr="003D57A6">
        <w:tc>
          <w:tcPr>
            <w:tcW w:w="5220" w:type="dxa"/>
            <w:shd w:val="clear" w:color="auto" w:fill="auto"/>
            <w:vAlign w:val="center"/>
          </w:tcPr>
          <w:p w14:paraId="31C391BE" w14:textId="77777777" w:rsidR="003D57A6" w:rsidRPr="006C0350" w:rsidRDefault="003D57A6" w:rsidP="005B040E">
            <w:pPr>
              <w:overflowPunct w:val="0"/>
              <w:topLinePunct/>
              <w:ind w:left="-108"/>
              <w:rPr>
                <w:rFonts w:ascii="Trebuchet MS" w:hAnsi="Trebuchet MS" w:cs="Arial"/>
                <w:color w:val="000000"/>
                <w:sz w:val="18"/>
                <w:szCs w:val="18"/>
              </w:rPr>
            </w:pPr>
            <w:r w:rsidRPr="006C0350">
              <w:rPr>
                <w:rFonts w:ascii="Trebuchet MS" w:hint="eastAsia"/>
                <w:color w:val="000000"/>
                <w:sz w:val="18"/>
              </w:rPr>
              <w:t>2D</w:t>
            </w:r>
            <w:r w:rsidRPr="006C0350">
              <w:rPr>
                <w:rFonts w:ascii="Trebuchet MS" w:hint="eastAsia"/>
                <w:color w:val="000000"/>
                <w:sz w:val="18"/>
              </w:rPr>
              <w:t>类港元（累积）份额</w:t>
            </w:r>
            <w:r w:rsidRPr="006C0350">
              <w:rPr>
                <w:rFonts w:ascii="Trebuchet MS" w:hint="eastAsia"/>
                <w:color w:val="000000"/>
                <w:sz w:val="18"/>
              </w:rPr>
              <w:t xml:space="preserve"> </w:t>
            </w:r>
          </w:p>
        </w:tc>
        <w:tc>
          <w:tcPr>
            <w:tcW w:w="3600" w:type="dxa"/>
          </w:tcPr>
          <w:p w14:paraId="36BAF78C" w14:textId="77777777" w:rsidR="003D57A6" w:rsidRPr="006C0350" w:rsidRDefault="003D57A6" w:rsidP="005B040E">
            <w:pPr>
              <w:overflowPunct w:val="0"/>
              <w:topLinePunct/>
              <w:ind w:left="-108"/>
              <w:jc w:val="right"/>
              <w:rPr>
                <w:rFonts w:ascii="Trebuchet MS" w:hAnsi="Trebuchet MS" w:cs="Arial"/>
                <w:color w:val="000000"/>
                <w:sz w:val="18"/>
                <w:szCs w:val="18"/>
              </w:rPr>
            </w:pPr>
            <w:r w:rsidRPr="006C0350">
              <w:rPr>
                <w:rFonts w:ascii="Trebuchet MS" w:hint="eastAsia"/>
                <w:color w:val="000000"/>
                <w:sz w:val="18"/>
              </w:rPr>
              <w:t>1.50%</w:t>
            </w:r>
          </w:p>
        </w:tc>
      </w:tr>
      <w:tr w:rsidR="003D57A6" w:rsidRPr="006C0350" w14:paraId="4E53BB2A" w14:textId="77777777" w:rsidTr="003D57A6">
        <w:tc>
          <w:tcPr>
            <w:tcW w:w="5220" w:type="dxa"/>
            <w:shd w:val="clear" w:color="auto" w:fill="auto"/>
            <w:vAlign w:val="center"/>
          </w:tcPr>
          <w:p w14:paraId="43E8B088" w14:textId="77777777" w:rsidR="003D57A6" w:rsidRPr="006C0350" w:rsidRDefault="003D57A6" w:rsidP="005B040E">
            <w:pPr>
              <w:overflowPunct w:val="0"/>
              <w:topLinePunct/>
              <w:ind w:left="-108"/>
              <w:rPr>
                <w:rFonts w:ascii="Trebuchet MS" w:hAnsi="Trebuchet MS" w:cs="Arial"/>
                <w:color w:val="000000"/>
                <w:sz w:val="18"/>
                <w:szCs w:val="18"/>
              </w:rPr>
            </w:pPr>
            <w:r w:rsidRPr="006C0350">
              <w:rPr>
                <w:rFonts w:ascii="Trebuchet MS" w:hint="eastAsia"/>
                <w:color w:val="000000"/>
                <w:sz w:val="18"/>
              </w:rPr>
              <w:t>2D</w:t>
            </w:r>
            <w:r w:rsidRPr="006C0350">
              <w:rPr>
                <w:rFonts w:ascii="Trebuchet MS" w:hint="eastAsia"/>
                <w:color w:val="000000"/>
                <w:sz w:val="18"/>
              </w:rPr>
              <w:t>类港元（分派）份额</w:t>
            </w:r>
            <w:r w:rsidRPr="006C0350">
              <w:rPr>
                <w:rFonts w:ascii="Trebuchet MS" w:hint="eastAsia"/>
                <w:color w:val="000000"/>
                <w:sz w:val="18"/>
              </w:rPr>
              <w:t xml:space="preserve"> </w:t>
            </w:r>
          </w:p>
        </w:tc>
        <w:tc>
          <w:tcPr>
            <w:tcW w:w="3600" w:type="dxa"/>
          </w:tcPr>
          <w:p w14:paraId="50C91C69" w14:textId="77777777" w:rsidR="003D57A6" w:rsidRPr="006C0350" w:rsidRDefault="003D57A6" w:rsidP="005B040E">
            <w:pPr>
              <w:overflowPunct w:val="0"/>
              <w:topLinePunct/>
              <w:ind w:left="-108"/>
              <w:jc w:val="right"/>
              <w:rPr>
                <w:rFonts w:ascii="Trebuchet MS" w:hAnsi="Trebuchet MS" w:cs="Arial"/>
                <w:color w:val="000000"/>
                <w:sz w:val="18"/>
                <w:szCs w:val="18"/>
              </w:rPr>
            </w:pPr>
            <w:r w:rsidRPr="006C0350">
              <w:rPr>
                <w:rFonts w:ascii="Trebuchet MS" w:hint="eastAsia"/>
                <w:color w:val="000000"/>
                <w:sz w:val="18"/>
              </w:rPr>
              <w:t>1.50%</w:t>
            </w:r>
          </w:p>
        </w:tc>
      </w:tr>
      <w:tr w:rsidR="003D57A6" w:rsidRPr="006C0350" w14:paraId="53F06338" w14:textId="77777777" w:rsidTr="003D57A6">
        <w:tc>
          <w:tcPr>
            <w:tcW w:w="5220" w:type="dxa"/>
            <w:shd w:val="clear" w:color="auto" w:fill="auto"/>
            <w:vAlign w:val="center"/>
          </w:tcPr>
          <w:p w14:paraId="7D401DFC" w14:textId="77777777" w:rsidR="003D57A6" w:rsidRPr="006C0350" w:rsidRDefault="003D57A6" w:rsidP="005B040E">
            <w:pPr>
              <w:overflowPunct w:val="0"/>
              <w:topLinePunct/>
              <w:ind w:left="-108"/>
              <w:rPr>
                <w:rFonts w:ascii="Trebuchet MS" w:hAnsi="Trebuchet MS" w:cs="Arial"/>
                <w:color w:val="000000"/>
                <w:sz w:val="18"/>
                <w:szCs w:val="18"/>
              </w:rPr>
            </w:pPr>
            <w:r w:rsidRPr="006C0350">
              <w:rPr>
                <w:rFonts w:ascii="Trebuchet MS" w:hint="eastAsia"/>
                <w:color w:val="000000"/>
                <w:sz w:val="18"/>
              </w:rPr>
              <w:t>2E</w:t>
            </w:r>
            <w:r w:rsidRPr="006C0350">
              <w:rPr>
                <w:rFonts w:ascii="Trebuchet MS" w:hint="eastAsia"/>
                <w:color w:val="000000"/>
                <w:sz w:val="18"/>
              </w:rPr>
              <w:t>类澳元（累积）份额</w:t>
            </w:r>
            <w:r w:rsidRPr="006C0350">
              <w:rPr>
                <w:rFonts w:ascii="Trebuchet MS" w:hint="eastAsia"/>
                <w:color w:val="000000"/>
                <w:sz w:val="18"/>
              </w:rPr>
              <w:t xml:space="preserve"> </w:t>
            </w:r>
          </w:p>
        </w:tc>
        <w:tc>
          <w:tcPr>
            <w:tcW w:w="3600" w:type="dxa"/>
          </w:tcPr>
          <w:p w14:paraId="1FCB43AF" w14:textId="77777777" w:rsidR="003D57A6" w:rsidRPr="006C0350" w:rsidRDefault="003D57A6" w:rsidP="005B040E">
            <w:pPr>
              <w:overflowPunct w:val="0"/>
              <w:topLinePunct/>
              <w:ind w:left="-108"/>
              <w:jc w:val="right"/>
              <w:rPr>
                <w:rFonts w:ascii="Trebuchet MS" w:hAnsi="Trebuchet MS" w:cs="Arial"/>
                <w:color w:val="000000"/>
                <w:sz w:val="18"/>
                <w:szCs w:val="18"/>
              </w:rPr>
            </w:pPr>
            <w:r w:rsidRPr="006C0350">
              <w:rPr>
                <w:rFonts w:ascii="Trebuchet MS" w:hint="eastAsia"/>
                <w:color w:val="000000"/>
                <w:sz w:val="18"/>
              </w:rPr>
              <w:t>1.50%</w:t>
            </w:r>
          </w:p>
        </w:tc>
      </w:tr>
      <w:tr w:rsidR="003D57A6" w:rsidRPr="006C0350" w14:paraId="3DC20C35" w14:textId="77777777" w:rsidTr="003D57A6">
        <w:tc>
          <w:tcPr>
            <w:tcW w:w="5220" w:type="dxa"/>
            <w:shd w:val="clear" w:color="auto" w:fill="auto"/>
            <w:vAlign w:val="center"/>
          </w:tcPr>
          <w:p w14:paraId="481B4298" w14:textId="77777777" w:rsidR="003D57A6" w:rsidRPr="006C0350" w:rsidRDefault="003D57A6" w:rsidP="005B040E">
            <w:pPr>
              <w:overflowPunct w:val="0"/>
              <w:topLinePunct/>
              <w:ind w:left="-108"/>
              <w:rPr>
                <w:rFonts w:ascii="Trebuchet MS" w:hAnsi="Trebuchet MS" w:cs="Arial"/>
                <w:color w:val="000000"/>
                <w:sz w:val="18"/>
                <w:szCs w:val="18"/>
              </w:rPr>
            </w:pPr>
            <w:r w:rsidRPr="006C0350">
              <w:rPr>
                <w:rFonts w:ascii="Trebuchet MS" w:hint="eastAsia"/>
                <w:color w:val="000000"/>
                <w:sz w:val="18"/>
              </w:rPr>
              <w:t>2E</w:t>
            </w:r>
            <w:r w:rsidRPr="006C0350">
              <w:rPr>
                <w:rFonts w:ascii="Trebuchet MS" w:hint="eastAsia"/>
                <w:color w:val="000000"/>
                <w:sz w:val="18"/>
              </w:rPr>
              <w:t>类澳元（分派）份额</w:t>
            </w:r>
            <w:r w:rsidRPr="006C0350">
              <w:rPr>
                <w:rFonts w:ascii="Trebuchet MS" w:hint="eastAsia"/>
                <w:color w:val="000000"/>
                <w:sz w:val="18"/>
              </w:rPr>
              <w:t xml:space="preserve"> </w:t>
            </w:r>
          </w:p>
        </w:tc>
        <w:tc>
          <w:tcPr>
            <w:tcW w:w="3600" w:type="dxa"/>
          </w:tcPr>
          <w:p w14:paraId="58D6A698" w14:textId="77777777" w:rsidR="003D57A6" w:rsidRPr="006C0350" w:rsidRDefault="003D57A6" w:rsidP="005B040E">
            <w:pPr>
              <w:overflowPunct w:val="0"/>
              <w:topLinePunct/>
              <w:ind w:left="-108"/>
              <w:jc w:val="right"/>
              <w:rPr>
                <w:rFonts w:ascii="Trebuchet MS" w:hAnsi="Trebuchet MS" w:cs="Arial"/>
                <w:color w:val="000000"/>
                <w:sz w:val="18"/>
                <w:szCs w:val="18"/>
              </w:rPr>
            </w:pPr>
            <w:r w:rsidRPr="006C0350">
              <w:rPr>
                <w:rFonts w:ascii="Trebuchet MS" w:hint="eastAsia"/>
                <w:color w:val="000000"/>
                <w:sz w:val="18"/>
              </w:rPr>
              <w:t>1.50%</w:t>
            </w:r>
          </w:p>
        </w:tc>
      </w:tr>
      <w:tr w:rsidR="003D57A6" w:rsidRPr="006C0350" w14:paraId="4E0D7DC5" w14:textId="77777777" w:rsidTr="003D57A6">
        <w:tc>
          <w:tcPr>
            <w:tcW w:w="5220" w:type="dxa"/>
            <w:shd w:val="clear" w:color="auto" w:fill="auto"/>
            <w:vAlign w:val="center"/>
          </w:tcPr>
          <w:p w14:paraId="585B11D0" w14:textId="77777777" w:rsidR="003D57A6" w:rsidRPr="006C0350" w:rsidRDefault="003D57A6" w:rsidP="005B040E">
            <w:pPr>
              <w:overflowPunct w:val="0"/>
              <w:topLinePunct/>
              <w:ind w:left="-108"/>
              <w:rPr>
                <w:rFonts w:ascii="Trebuchet MS" w:hAnsi="Trebuchet MS" w:cs="Arial"/>
                <w:color w:val="000000"/>
                <w:sz w:val="18"/>
                <w:szCs w:val="18"/>
              </w:rPr>
            </w:pPr>
            <w:r w:rsidRPr="006C0350">
              <w:rPr>
                <w:rFonts w:ascii="Trebuchet MS" w:hint="eastAsia"/>
                <w:color w:val="000000"/>
                <w:sz w:val="18"/>
              </w:rPr>
              <w:t>2F</w:t>
            </w:r>
            <w:r w:rsidRPr="006C0350">
              <w:rPr>
                <w:rFonts w:ascii="Trebuchet MS" w:hint="eastAsia"/>
                <w:color w:val="000000"/>
                <w:sz w:val="18"/>
              </w:rPr>
              <w:t>类澳元对冲（累积）份额</w:t>
            </w:r>
          </w:p>
        </w:tc>
        <w:tc>
          <w:tcPr>
            <w:tcW w:w="3600" w:type="dxa"/>
          </w:tcPr>
          <w:p w14:paraId="38C73A1F" w14:textId="77777777" w:rsidR="003D57A6" w:rsidRPr="006C0350" w:rsidRDefault="003D57A6" w:rsidP="005B040E">
            <w:pPr>
              <w:overflowPunct w:val="0"/>
              <w:topLinePunct/>
              <w:ind w:left="-108"/>
              <w:jc w:val="right"/>
              <w:rPr>
                <w:rFonts w:ascii="Trebuchet MS" w:hAnsi="Trebuchet MS" w:cs="Arial"/>
                <w:color w:val="000000"/>
                <w:sz w:val="18"/>
                <w:szCs w:val="18"/>
              </w:rPr>
            </w:pPr>
            <w:r w:rsidRPr="006C0350">
              <w:rPr>
                <w:rFonts w:ascii="Trebuchet MS" w:hint="eastAsia"/>
                <w:color w:val="000000"/>
                <w:sz w:val="18"/>
              </w:rPr>
              <w:t>1.50%</w:t>
            </w:r>
          </w:p>
        </w:tc>
      </w:tr>
      <w:tr w:rsidR="003D57A6" w:rsidRPr="006C0350" w14:paraId="73528CDE" w14:textId="77777777" w:rsidTr="003D57A6">
        <w:tc>
          <w:tcPr>
            <w:tcW w:w="5220" w:type="dxa"/>
            <w:shd w:val="clear" w:color="auto" w:fill="auto"/>
            <w:vAlign w:val="center"/>
          </w:tcPr>
          <w:p w14:paraId="769EC57B" w14:textId="77777777" w:rsidR="003D57A6" w:rsidRPr="006C0350" w:rsidRDefault="003D57A6" w:rsidP="005B040E">
            <w:pPr>
              <w:overflowPunct w:val="0"/>
              <w:topLinePunct/>
              <w:ind w:left="-108"/>
              <w:rPr>
                <w:rFonts w:ascii="Trebuchet MS" w:hAnsi="Trebuchet MS" w:cs="Arial"/>
                <w:color w:val="000000"/>
                <w:sz w:val="18"/>
                <w:szCs w:val="18"/>
              </w:rPr>
            </w:pPr>
            <w:r w:rsidRPr="006C0350">
              <w:rPr>
                <w:rFonts w:ascii="Trebuchet MS" w:hint="eastAsia"/>
                <w:color w:val="000000"/>
                <w:sz w:val="18"/>
              </w:rPr>
              <w:t>2F</w:t>
            </w:r>
            <w:r w:rsidRPr="006C0350">
              <w:rPr>
                <w:rFonts w:ascii="Trebuchet MS" w:hint="eastAsia"/>
                <w:color w:val="000000"/>
                <w:sz w:val="18"/>
              </w:rPr>
              <w:t>类澳元对冲（分派）份额</w:t>
            </w:r>
            <w:r w:rsidRPr="006C0350">
              <w:rPr>
                <w:rFonts w:ascii="Trebuchet MS" w:hint="eastAsia"/>
                <w:color w:val="000000"/>
                <w:sz w:val="18"/>
              </w:rPr>
              <w:t xml:space="preserve"> </w:t>
            </w:r>
          </w:p>
        </w:tc>
        <w:tc>
          <w:tcPr>
            <w:tcW w:w="3600" w:type="dxa"/>
          </w:tcPr>
          <w:p w14:paraId="440AF47F" w14:textId="77777777" w:rsidR="003D57A6" w:rsidRPr="006C0350" w:rsidRDefault="003D57A6" w:rsidP="005B040E">
            <w:pPr>
              <w:overflowPunct w:val="0"/>
              <w:topLinePunct/>
              <w:ind w:left="-108"/>
              <w:jc w:val="right"/>
              <w:rPr>
                <w:rFonts w:ascii="Trebuchet MS" w:hAnsi="Trebuchet MS" w:cs="Arial"/>
                <w:color w:val="000000"/>
                <w:sz w:val="18"/>
                <w:szCs w:val="18"/>
              </w:rPr>
            </w:pPr>
            <w:r w:rsidRPr="006C0350">
              <w:rPr>
                <w:rFonts w:ascii="Trebuchet MS" w:hint="eastAsia"/>
                <w:color w:val="000000"/>
                <w:sz w:val="18"/>
              </w:rPr>
              <w:t>1.50%</w:t>
            </w:r>
          </w:p>
        </w:tc>
      </w:tr>
      <w:tr w:rsidR="003D57A6" w:rsidRPr="006C0350" w14:paraId="63F5BBE0" w14:textId="77777777" w:rsidTr="003D57A6">
        <w:tc>
          <w:tcPr>
            <w:tcW w:w="5220" w:type="dxa"/>
            <w:shd w:val="clear" w:color="auto" w:fill="auto"/>
            <w:vAlign w:val="center"/>
          </w:tcPr>
          <w:p w14:paraId="40F30D98" w14:textId="77777777" w:rsidR="003D57A6" w:rsidRPr="006C0350" w:rsidRDefault="003D57A6" w:rsidP="005B040E">
            <w:pPr>
              <w:overflowPunct w:val="0"/>
              <w:topLinePunct/>
              <w:ind w:left="-108"/>
              <w:rPr>
                <w:rFonts w:ascii="Trebuchet MS" w:hAnsi="Trebuchet MS" w:cs="Arial"/>
                <w:color w:val="000000"/>
                <w:sz w:val="18"/>
                <w:szCs w:val="18"/>
              </w:rPr>
            </w:pPr>
            <w:r w:rsidRPr="006C0350">
              <w:rPr>
                <w:rFonts w:ascii="Trebuchet MS" w:hint="eastAsia"/>
                <w:color w:val="000000"/>
                <w:sz w:val="18"/>
              </w:rPr>
              <w:t>2G</w:t>
            </w:r>
            <w:proofErr w:type="gramStart"/>
            <w:r w:rsidRPr="006C0350">
              <w:rPr>
                <w:rFonts w:ascii="Trebuchet MS" w:hint="eastAsia"/>
                <w:color w:val="000000"/>
                <w:sz w:val="18"/>
              </w:rPr>
              <w:t>类美元</w:t>
            </w:r>
            <w:proofErr w:type="gramEnd"/>
            <w:r w:rsidRPr="006C0350">
              <w:rPr>
                <w:rFonts w:ascii="Trebuchet MS" w:hint="eastAsia"/>
                <w:color w:val="000000"/>
                <w:sz w:val="18"/>
              </w:rPr>
              <w:t>对冲（累积）份额</w:t>
            </w:r>
          </w:p>
        </w:tc>
        <w:tc>
          <w:tcPr>
            <w:tcW w:w="3600" w:type="dxa"/>
          </w:tcPr>
          <w:p w14:paraId="475D5E41" w14:textId="77777777" w:rsidR="003D57A6" w:rsidRPr="006C0350" w:rsidRDefault="003D57A6" w:rsidP="005B040E">
            <w:pPr>
              <w:overflowPunct w:val="0"/>
              <w:topLinePunct/>
              <w:ind w:left="-108"/>
              <w:jc w:val="right"/>
              <w:rPr>
                <w:rFonts w:ascii="Trebuchet MS" w:hAnsi="Trebuchet MS" w:cs="Arial"/>
                <w:color w:val="000000"/>
                <w:sz w:val="18"/>
                <w:szCs w:val="18"/>
              </w:rPr>
            </w:pPr>
            <w:r w:rsidRPr="006C0350">
              <w:rPr>
                <w:rFonts w:ascii="Trebuchet MS" w:hint="eastAsia"/>
                <w:color w:val="000000"/>
                <w:sz w:val="18"/>
              </w:rPr>
              <w:t>1.50%</w:t>
            </w:r>
          </w:p>
        </w:tc>
      </w:tr>
      <w:tr w:rsidR="003D57A6" w:rsidRPr="006C0350" w14:paraId="1755FA9C" w14:textId="77777777" w:rsidTr="003D57A6">
        <w:tc>
          <w:tcPr>
            <w:tcW w:w="5220" w:type="dxa"/>
            <w:shd w:val="clear" w:color="auto" w:fill="auto"/>
            <w:vAlign w:val="center"/>
          </w:tcPr>
          <w:p w14:paraId="65357F87" w14:textId="77777777" w:rsidR="003D57A6" w:rsidRPr="006C0350" w:rsidRDefault="003D57A6" w:rsidP="005B040E">
            <w:pPr>
              <w:overflowPunct w:val="0"/>
              <w:topLinePunct/>
              <w:ind w:left="-108"/>
              <w:rPr>
                <w:rFonts w:ascii="Trebuchet MS" w:hAnsi="Trebuchet MS" w:cs="Arial"/>
                <w:color w:val="000000"/>
                <w:sz w:val="18"/>
                <w:szCs w:val="18"/>
              </w:rPr>
            </w:pPr>
            <w:r w:rsidRPr="006C0350">
              <w:rPr>
                <w:rFonts w:ascii="Trebuchet MS" w:hint="eastAsia"/>
                <w:color w:val="000000"/>
                <w:sz w:val="18"/>
              </w:rPr>
              <w:t>2G</w:t>
            </w:r>
            <w:proofErr w:type="gramStart"/>
            <w:r w:rsidRPr="006C0350">
              <w:rPr>
                <w:rFonts w:ascii="Trebuchet MS" w:hint="eastAsia"/>
                <w:color w:val="000000"/>
                <w:sz w:val="18"/>
              </w:rPr>
              <w:t>类美元</w:t>
            </w:r>
            <w:proofErr w:type="gramEnd"/>
            <w:r w:rsidRPr="006C0350">
              <w:rPr>
                <w:rFonts w:ascii="Trebuchet MS" w:hint="eastAsia"/>
                <w:color w:val="000000"/>
                <w:sz w:val="18"/>
              </w:rPr>
              <w:t>对冲（分派）份额</w:t>
            </w:r>
          </w:p>
        </w:tc>
        <w:tc>
          <w:tcPr>
            <w:tcW w:w="3600" w:type="dxa"/>
          </w:tcPr>
          <w:p w14:paraId="506A413F" w14:textId="77777777" w:rsidR="003D57A6" w:rsidRPr="006C0350" w:rsidRDefault="003D57A6" w:rsidP="005B040E">
            <w:pPr>
              <w:overflowPunct w:val="0"/>
              <w:topLinePunct/>
              <w:ind w:left="-108"/>
              <w:jc w:val="right"/>
              <w:rPr>
                <w:rFonts w:ascii="Trebuchet MS" w:hAnsi="Trebuchet MS" w:cs="Arial"/>
                <w:color w:val="000000"/>
                <w:sz w:val="18"/>
                <w:szCs w:val="18"/>
              </w:rPr>
            </w:pPr>
            <w:r w:rsidRPr="006C0350">
              <w:rPr>
                <w:rFonts w:ascii="Trebuchet MS" w:hint="eastAsia"/>
                <w:color w:val="000000"/>
                <w:sz w:val="18"/>
              </w:rPr>
              <w:t>1.50%</w:t>
            </w:r>
          </w:p>
        </w:tc>
      </w:tr>
      <w:tr w:rsidR="003D57A6" w:rsidRPr="006C0350" w14:paraId="5D510554" w14:textId="77777777" w:rsidTr="003D57A6">
        <w:tc>
          <w:tcPr>
            <w:tcW w:w="5220" w:type="dxa"/>
            <w:shd w:val="clear" w:color="auto" w:fill="auto"/>
            <w:vAlign w:val="bottom"/>
          </w:tcPr>
          <w:p w14:paraId="587BFBA7" w14:textId="77777777" w:rsidR="003D57A6" w:rsidRPr="006C0350" w:rsidRDefault="003D57A6" w:rsidP="005B040E">
            <w:pPr>
              <w:overflowPunct w:val="0"/>
              <w:topLinePunct/>
              <w:ind w:left="-108"/>
              <w:rPr>
                <w:rFonts w:ascii="Trebuchet MS" w:hAnsi="Trebuchet MS" w:cs="Arial"/>
                <w:color w:val="000000"/>
                <w:sz w:val="18"/>
                <w:szCs w:val="18"/>
              </w:rPr>
            </w:pPr>
            <w:r w:rsidRPr="006C0350">
              <w:rPr>
                <w:rFonts w:ascii="Trebuchet MS" w:hint="eastAsia"/>
                <w:color w:val="000000"/>
                <w:sz w:val="18"/>
              </w:rPr>
              <w:t>2I</w:t>
            </w:r>
            <w:r w:rsidRPr="006C0350">
              <w:rPr>
                <w:rFonts w:ascii="Trebuchet MS" w:hint="eastAsia"/>
                <w:color w:val="000000"/>
                <w:sz w:val="18"/>
              </w:rPr>
              <w:t>类新加坡元对冲（累积）份额</w:t>
            </w:r>
            <w:r w:rsidRPr="006C0350">
              <w:rPr>
                <w:rFonts w:ascii="Trebuchet MS" w:hint="eastAsia"/>
                <w:color w:val="000000"/>
                <w:sz w:val="18"/>
              </w:rPr>
              <w:t xml:space="preserve"> </w:t>
            </w:r>
          </w:p>
        </w:tc>
        <w:tc>
          <w:tcPr>
            <w:tcW w:w="3600" w:type="dxa"/>
          </w:tcPr>
          <w:p w14:paraId="27720C5D" w14:textId="77777777" w:rsidR="003D57A6" w:rsidRPr="006C0350" w:rsidRDefault="003D57A6" w:rsidP="005B040E">
            <w:pPr>
              <w:overflowPunct w:val="0"/>
              <w:topLinePunct/>
              <w:ind w:left="-108"/>
              <w:jc w:val="right"/>
              <w:rPr>
                <w:rFonts w:ascii="Trebuchet MS" w:hAnsi="Trebuchet MS" w:cs="Arial"/>
                <w:color w:val="000000"/>
                <w:sz w:val="18"/>
                <w:szCs w:val="18"/>
              </w:rPr>
            </w:pPr>
            <w:r w:rsidRPr="006C0350">
              <w:rPr>
                <w:rFonts w:ascii="Trebuchet MS" w:hint="eastAsia"/>
                <w:color w:val="000000"/>
                <w:sz w:val="18"/>
              </w:rPr>
              <w:t>1.50%</w:t>
            </w:r>
          </w:p>
        </w:tc>
      </w:tr>
      <w:tr w:rsidR="003D57A6" w:rsidRPr="006C0350" w14:paraId="038CF056" w14:textId="77777777" w:rsidTr="003D57A6">
        <w:tc>
          <w:tcPr>
            <w:tcW w:w="5220" w:type="dxa"/>
            <w:shd w:val="clear" w:color="auto" w:fill="auto"/>
            <w:vAlign w:val="bottom"/>
          </w:tcPr>
          <w:p w14:paraId="0846548A" w14:textId="77777777" w:rsidR="003D57A6" w:rsidRPr="006C0350" w:rsidRDefault="003D57A6" w:rsidP="005B040E">
            <w:pPr>
              <w:overflowPunct w:val="0"/>
              <w:topLinePunct/>
              <w:ind w:left="-108"/>
              <w:rPr>
                <w:rFonts w:ascii="Trebuchet MS" w:hAnsi="Trebuchet MS" w:cs="Arial"/>
                <w:color w:val="000000"/>
                <w:sz w:val="18"/>
                <w:szCs w:val="18"/>
              </w:rPr>
            </w:pPr>
            <w:r w:rsidRPr="006C0350">
              <w:rPr>
                <w:rFonts w:ascii="Trebuchet MS" w:hint="eastAsia"/>
                <w:color w:val="000000"/>
                <w:sz w:val="18"/>
              </w:rPr>
              <w:t>2I</w:t>
            </w:r>
            <w:r w:rsidRPr="006C0350">
              <w:rPr>
                <w:rFonts w:ascii="Trebuchet MS" w:hint="eastAsia"/>
                <w:color w:val="000000"/>
                <w:sz w:val="18"/>
              </w:rPr>
              <w:t>类新加坡元对冲（分派）份额</w:t>
            </w:r>
            <w:r w:rsidRPr="006C0350">
              <w:rPr>
                <w:rFonts w:ascii="Trebuchet MS" w:hint="eastAsia"/>
                <w:color w:val="000000"/>
                <w:sz w:val="18"/>
              </w:rPr>
              <w:t xml:space="preserve"> </w:t>
            </w:r>
          </w:p>
        </w:tc>
        <w:tc>
          <w:tcPr>
            <w:tcW w:w="3600" w:type="dxa"/>
          </w:tcPr>
          <w:p w14:paraId="0D25F0A0" w14:textId="77777777" w:rsidR="003D57A6" w:rsidRPr="006C0350" w:rsidRDefault="003D57A6" w:rsidP="005B040E">
            <w:pPr>
              <w:overflowPunct w:val="0"/>
              <w:topLinePunct/>
              <w:ind w:left="-108"/>
              <w:jc w:val="right"/>
              <w:rPr>
                <w:rFonts w:ascii="Trebuchet MS" w:hAnsi="Trebuchet MS" w:cs="Arial"/>
                <w:color w:val="000000"/>
                <w:sz w:val="18"/>
                <w:szCs w:val="18"/>
              </w:rPr>
            </w:pPr>
            <w:r w:rsidRPr="006C0350">
              <w:rPr>
                <w:rFonts w:ascii="Trebuchet MS" w:hint="eastAsia"/>
                <w:color w:val="000000"/>
                <w:sz w:val="18"/>
              </w:rPr>
              <w:t>1.50%</w:t>
            </w:r>
          </w:p>
        </w:tc>
      </w:tr>
      <w:tr w:rsidR="003D57A6" w:rsidRPr="006C0350" w14:paraId="0B82324E" w14:textId="77777777" w:rsidTr="003D57A6">
        <w:tc>
          <w:tcPr>
            <w:tcW w:w="5220" w:type="dxa"/>
            <w:shd w:val="clear" w:color="auto" w:fill="auto"/>
            <w:vAlign w:val="bottom"/>
          </w:tcPr>
          <w:p w14:paraId="50ECCE49" w14:textId="77777777" w:rsidR="003D57A6" w:rsidRPr="006C0350" w:rsidRDefault="003D57A6" w:rsidP="005B040E">
            <w:pPr>
              <w:overflowPunct w:val="0"/>
              <w:topLinePunct/>
              <w:ind w:left="-108"/>
              <w:rPr>
                <w:rFonts w:ascii="Trebuchet MS" w:hAnsi="Trebuchet MS" w:cs="Arial"/>
                <w:color w:val="000000"/>
                <w:sz w:val="18"/>
                <w:szCs w:val="18"/>
              </w:rPr>
            </w:pPr>
            <w:r w:rsidRPr="006C0350">
              <w:rPr>
                <w:rFonts w:ascii="Trebuchet MS" w:hint="eastAsia"/>
                <w:color w:val="000000"/>
                <w:sz w:val="18"/>
              </w:rPr>
              <w:t>2J</w:t>
            </w:r>
            <w:r w:rsidRPr="006C0350">
              <w:rPr>
                <w:rFonts w:ascii="Trebuchet MS" w:hint="eastAsia"/>
                <w:color w:val="000000"/>
                <w:sz w:val="18"/>
              </w:rPr>
              <w:t>类欧元对冲（分派）份额</w:t>
            </w:r>
          </w:p>
        </w:tc>
        <w:tc>
          <w:tcPr>
            <w:tcW w:w="3600" w:type="dxa"/>
          </w:tcPr>
          <w:p w14:paraId="27B2A575" w14:textId="77777777" w:rsidR="003D57A6" w:rsidRPr="006C0350" w:rsidRDefault="003D57A6" w:rsidP="005B040E">
            <w:pPr>
              <w:overflowPunct w:val="0"/>
              <w:topLinePunct/>
              <w:ind w:left="-108"/>
              <w:jc w:val="right"/>
              <w:rPr>
                <w:rFonts w:ascii="Trebuchet MS" w:hAnsi="Trebuchet MS" w:cs="Arial"/>
                <w:color w:val="000000"/>
                <w:sz w:val="18"/>
                <w:szCs w:val="18"/>
              </w:rPr>
            </w:pPr>
            <w:r w:rsidRPr="006C0350">
              <w:rPr>
                <w:rFonts w:ascii="Trebuchet MS" w:hint="eastAsia"/>
                <w:color w:val="000000"/>
                <w:sz w:val="18"/>
              </w:rPr>
              <w:t>1.50%</w:t>
            </w:r>
          </w:p>
        </w:tc>
      </w:tr>
      <w:tr w:rsidR="003D57A6" w:rsidRPr="006C0350" w14:paraId="03E772E7" w14:textId="77777777" w:rsidTr="003D57A6">
        <w:tc>
          <w:tcPr>
            <w:tcW w:w="5220" w:type="dxa"/>
            <w:shd w:val="clear" w:color="auto" w:fill="auto"/>
            <w:vAlign w:val="bottom"/>
          </w:tcPr>
          <w:p w14:paraId="1CD081AD" w14:textId="77777777" w:rsidR="003D57A6" w:rsidRPr="006C0350" w:rsidRDefault="003D57A6" w:rsidP="005B040E">
            <w:pPr>
              <w:overflowPunct w:val="0"/>
              <w:topLinePunct/>
              <w:ind w:left="-108"/>
              <w:rPr>
                <w:rFonts w:ascii="Trebuchet MS" w:hAnsi="Trebuchet MS" w:cs="Arial"/>
                <w:color w:val="000000"/>
                <w:sz w:val="18"/>
                <w:szCs w:val="18"/>
              </w:rPr>
            </w:pPr>
            <w:r w:rsidRPr="006C0350">
              <w:rPr>
                <w:rFonts w:ascii="Trebuchet MS" w:hint="eastAsia"/>
                <w:color w:val="000000"/>
                <w:sz w:val="18"/>
              </w:rPr>
              <w:t>2K</w:t>
            </w:r>
            <w:r w:rsidRPr="006C0350">
              <w:rPr>
                <w:rFonts w:ascii="Trebuchet MS" w:hint="eastAsia"/>
                <w:color w:val="000000"/>
                <w:sz w:val="18"/>
              </w:rPr>
              <w:t>类欧元对冲（累积）份额</w:t>
            </w:r>
            <w:r w:rsidRPr="006C0350">
              <w:rPr>
                <w:rFonts w:ascii="Trebuchet MS" w:hint="eastAsia"/>
                <w:color w:val="000000"/>
                <w:sz w:val="18"/>
              </w:rPr>
              <w:t xml:space="preserve"> </w:t>
            </w:r>
          </w:p>
        </w:tc>
        <w:tc>
          <w:tcPr>
            <w:tcW w:w="3600" w:type="dxa"/>
          </w:tcPr>
          <w:p w14:paraId="060B8B30" w14:textId="77777777" w:rsidR="003D57A6" w:rsidRPr="006C0350" w:rsidRDefault="003D57A6" w:rsidP="005B040E">
            <w:pPr>
              <w:overflowPunct w:val="0"/>
              <w:topLinePunct/>
              <w:ind w:left="-108"/>
              <w:jc w:val="right"/>
              <w:rPr>
                <w:rFonts w:ascii="Trebuchet MS" w:hAnsi="Trebuchet MS" w:cs="Arial"/>
                <w:color w:val="000000"/>
                <w:sz w:val="18"/>
                <w:szCs w:val="18"/>
              </w:rPr>
            </w:pPr>
            <w:r w:rsidRPr="006C0350">
              <w:rPr>
                <w:rFonts w:ascii="Trebuchet MS" w:hint="eastAsia"/>
                <w:color w:val="000000"/>
                <w:sz w:val="18"/>
              </w:rPr>
              <w:t>1.50%</w:t>
            </w:r>
          </w:p>
        </w:tc>
      </w:tr>
      <w:tr w:rsidR="003D57A6" w:rsidRPr="006C0350" w14:paraId="153DA7BA" w14:textId="77777777" w:rsidTr="003D57A6">
        <w:tc>
          <w:tcPr>
            <w:tcW w:w="5220" w:type="dxa"/>
            <w:shd w:val="clear" w:color="auto" w:fill="auto"/>
            <w:vAlign w:val="bottom"/>
          </w:tcPr>
          <w:p w14:paraId="612FBFD0" w14:textId="77777777" w:rsidR="003D57A6" w:rsidRPr="006C0350" w:rsidRDefault="003D57A6" w:rsidP="005B040E">
            <w:pPr>
              <w:overflowPunct w:val="0"/>
              <w:topLinePunct/>
              <w:ind w:left="-108"/>
              <w:rPr>
                <w:rFonts w:ascii="Trebuchet MS" w:hAnsi="Trebuchet MS" w:cs="Arial"/>
                <w:color w:val="000000"/>
                <w:sz w:val="18"/>
                <w:szCs w:val="18"/>
              </w:rPr>
            </w:pPr>
            <w:r w:rsidRPr="006C0350">
              <w:rPr>
                <w:rFonts w:ascii="Trebuchet MS" w:hint="eastAsia"/>
                <w:color w:val="000000"/>
                <w:sz w:val="18"/>
              </w:rPr>
              <w:t>2K</w:t>
            </w:r>
            <w:r w:rsidRPr="006C0350">
              <w:rPr>
                <w:rFonts w:ascii="Trebuchet MS" w:hint="eastAsia"/>
                <w:color w:val="000000"/>
                <w:sz w:val="18"/>
              </w:rPr>
              <w:t>类欧元对冲（分派）份额</w:t>
            </w:r>
            <w:r w:rsidRPr="006C0350">
              <w:rPr>
                <w:rFonts w:ascii="Trebuchet MS" w:hint="eastAsia"/>
                <w:color w:val="000000"/>
                <w:sz w:val="18"/>
              </w:rPr>
              <w:t xml:space="preserve"> </w:t>
            </w:r>
          </w:p>
        </w:tc>
        <w:tc>
          <w:tcPr>
            <w:tcW w:w="3600" w:type="dxa"/>
          </w:tcPr>
          <w:p w14:paraId="7FDE7BBB" w14:textId="77777777" w:rsidR="003D57A6" w:rsidRPr="006C0350" w:rsidRDefault="003D57A6" w:rsidP="005B040E">
            <w:pPr>
              <w:overflowPunct w:val="0"/>
              <w:topLinePunct/>
              <w:ind w:left="-108"/>
              <w:jc w:val="right"/>
              <w:rPr>
                <w:rFonts w:ascii="Trebuchet MS" w:hAnsi="Trebuchet MS" w:cs="Arial"/>
                <w:color w:val="000000"/>
                <w:sz w:val="18"/>
                <w:szCs w:val="18"/>
              </w:rPr>
            </w:pPr>
            <w:r w:rsidRPr="006C0350">
              <w:rPr>
                <w:rFonts w:ascii="Trebuchet MS" w:hint="eastAsia"/>
                <w:color w:val="000000"/>
                <w:sz w:val="18"/>
              </w:rPr>
              <w:t>1.50%</w:t>
            </w:r>
          </w:p>
        </w:tc>
      </w:tr>
      <w:tr w:rsidR="003D57A6" w:rsidRPr="006C0350" w14:paraId="17620924" w14:textId="77777777" w:rsidTr="003D57A6">
        <w:tc>
          <w:tcPr>
            <w:tcW w:w="5220" w:type="dxa"/>
            <w:shd w:val="clear" w:color="auto" w:fill="auto"/>
            <w:vAlign w:val="bottom"/>
          </w:tcPr>
          <w:p w14:paraId="79584888" w14:textId="77777777" w:rsidR="003D57A6" w:rsidRPr="006C0350" w:rsidRDefault="003D57A6" w:rsidP="005B040E">
            <w:pPr>
              <w:overflowPunct w:val="0"/>
              <w:topLinePunct/>
              <w:ind w:left="-108"/>
              <w:rPr>
                <w:rFonts w:ascii="Trebuchet MS" w:hAnsi="Trebuchet MS" w:cs="Arial"/>
                <w:color w:val="000000"/>
                <w:sz w:val="18"/>
                <w:szCs w:val="18"/>
              </w:rPr>
            </w:pPr>
            <w:r w:rsidRPr="006C0350">
              <w:rPr>
                <w:rFonts w:ascii="Trebuchet MS" w:hint="eastAsia"/>
                <w:color w:val="000000"/>
                <w:sz w:val="18"/>
              </w:rPr>
              <w:t>2L</w:t>
            </w:r>
            <w:r w:rsidRPr="006C0350">
              <w:rPr>
                <w:rFonts w:ascii="Trebuchet MS" w:hint="eastAsia"/>
                <w:color w:val="000000"/>
                <w:sz w:val="18"/>
              </w:rPr>
              <w:t>类港元对冲（累积）份额</w:t>
            </w:r>
            <w:r w:rsidRPr="006C0350">
              <w:rPr>
                <w:rFonts w:ascii="Trebuchet MS" w:hint="eastAsia"/>
                <w:color w:val="000000"/>
                <w:sz w:val="18"/>
              </w:rPr>
              <w:t xml:space="preserve"> </w:t>
            </w:r>
          </w:p>
        </w:tc>
        <w:tc>
          <w:tcPr>
            <w:tcW w:w="3600" w:type="dxa"/>
          </w:tcPr>
          <w:p w14:paraId="4AE391ED" w14:textId="77777777" w:rsidR="003D57A6" w:rsidRPr="006C0350" w:rsidRDefault="003D57A6" w:rsidP="005B040E">
            <w:pPr>
              <w:overflowPunct w:val="0"/>
              <w:topLinePunct/>
              <w:ind w:left="-108"/>
              <w:jc w:val="right"/>
              <w:rPr>
                <w:rFonts w:ascii="Trebuchet MS" w:hAnsi="Trebuchet MS" w:cs="Arial"/>
                <w:color w:val="000000"/>
                <w:sz w:val="18"/>
                <w:szCs w:val="18"/>
              </w:rPr>
            </w:pPr>
            <w:r w:rsidRPr="006C0350">
              <w:rPr>
                <w:rFonts w:ascii="Trebuchet MS" w:hint="eastAsia"/>
                <w:color w:val="000000"/>
                <w:sz w:val="18"/>
              </w:rPr>
              <w:t>1.50%</w:t>
            </w:r>
          </w:p>
        </w:tc>
      </w:tr>
      <w:tr w:rsidR="003D57A6" w:rsidRPr="006C0350" w14:paraId="584B6D6C" w14:textId="77777777" w:rsidTr="003D57A6">
        <w:tc>
          <w:tcPr>
            <w:tcW w:w="5220" w:type="dxa"/>
            <w:shd w:val="clear" w:color="auto" w:fill="auto"/>
            <w:vAlign w:val="bottom"/>
          </w:tcPr>
          <w:p w14:paraId="27056DF7" w14:textId="77777777" w:rsidR="003D57A6" w:rsidRPr="006C0350" w:rsidRDefault="003D57A6" w:rsidP="005B040E">
            <w:pPr>
              <w:overflowPunct w:val="0"/>
              <w:topLinePunct/>
              <w:ind w:left="-108"/>
              <w:rPr>
                <w:rFonts w:ascii="Trebuchet MS" w:hAnsi="Trebuchet MS" w:cs="Arial"/>
                <w:color w:val="000000"/>
                <w:sz w:val="18"/>
                <w:szCs w:val="18"/>
              </w:rPr>
            </w:pPr>
            <w:r w:rsidRPr="006C0350">
              <w:rPr>
                <w:rFonts w:ascii="Trebuchet MS" w:hint="eastAsia"/>
                <w:color w:val="000000"/>
                <w:sz w:val="18"/>
              </w:rPr>
              <w:t>2L</w:t>
            </w:r>
            <w:r w:rsidRPr="006C0350">
              <w:rPr>
                <w:rFonts w:ascii="Trebuchet MS" w:hint="eastAsia"/>
                <w:color w:val="000000"/>
                <w:sz w:val="18"/>
              </w:rPr>
              <w:t>类港元对冲（分派）份额</w:t>
            </w:r>
            <w:r w:rsidRPr="006C0350">
              <w:rPr>
                <w:rFonts w:ascii="Trebuchet MS" w:hint="eastAsia"/>
                <w:color w:val="000000"/>
                <w:sz w:val="18"/>
              </w:rPr>
              <w:t xml:space="preserve"> </w:t>
            </w:r>
          </w:p>
        </w:tc>
        <w:tc>
          <w:tcPr>
            <w:tcW w:w="3600" w:type="dxa"/>
          </w:tcPr>
          <w:p w14:paraId="165865F0" w14:textId="77777777" w:rsidR="003D57A6" w:rsidRPr="006C0350" w:rsidRDefault="003D57A6" w:rsidP="005B040E">
            <w:pPr>
              <w:overflowPunct w:val="0"/>
              <w:topLinePunct/>
              <w:ind w:left="-108"/>
              <w:jc w:val="right"/>
              <w:rPr>
                <w:rFonts w:ascii="Trebuchet MS" w:hAnsi="Trebuchet MS" w:cs="Arial"/>
                <w:color w:val="000000"/>
                <w:sz w:val="18"/>
                <w:szCs w:val="18"/>
              </w:rPr>
            </w:pPr>
            <w:r w:rsidRPr="006C0350">
              <w:rPr>
                <w:rFonts w:ascii="Trebuchet MS" w:hint="eastAsia"/>
                <w:color w:val="000000"/>
                <w:sz w:val="18"/>
              </w:rPr>
              <w:t>1.50%</w:t>
            </w:r>
          </w:p>
        </w:tc>
      </w:tr>
    </w:tbl>
    <w:p w14:paraId="5EE20A3A" w14:textId="4DCBF5EA" w:rsidR="00066F36" w:rsidRPr="006C0350" w:rsidRDefault="00066F36" w:rsidP="005B040E">
      <w:pPr>
        <w:overflowPunct w:val="0"/>
        <w:topLinePunct/>
        <w:spacing w:line="240" w:lineRule="auto"/>
        <w:rPr>
          <w:rFonts w:ascii="Trebuchet MS" w:hAnsi="Trebuchet MS" w:cs="Arial"/>
        </w:rPr>
      </w:pPr>
    </w:p>
    <w:p w14:paraId="557BAFCB" w14:textId="77777777" w:rsidR="00D15B1B" w:rsidRPr="006C0350" w:rsidRDefault="00D15B1B" w:rsidP="005B040E">
      <w:pPr>
        <w:pStyle w:val="Heading2"/>
        <w:overflowPunct w:val="0"/>
        <w:topLinePunct/>
      </w:pPr>
    </w:p>
    <w:p w14:paraId="389E8D84" w14:textId="77777777" w:rsidR="00D15B1B" w:rsidRPr="006C0350" w:rsidRDefault="00D15B1B" w:rsidP="005B040E">
      <w:pPr>
        <w:pStyle w:val="Heading2"/>
        <w:overflowPunct w:val="0"/>
        <w:topLinePunct/>
      </w:pPr>
    </w:p>
    <w:p w14:paraId="0CC8AB00" w14:textId="77777777" w:rsidR="00D15B1B" w:rsidRPr="006C0350" w:rsidRDefault="00D15B1B" w:rsidP="005B040E">
      <w:pPr>
        <w:pStyle w:val="Heading2"/>
        <w:overflowPunct w:val="0"/>
        <w:topLinePunct/>
      </w:pPr>
    </w:p>
    <w:p w14:paraId="2FB91F62" w14:textId="77777777" w:rsidR="00D15B1B" w:rsidRPr="006C0350" w:rsidRDefault="00D15B1B" w:rsidP="005B040E">
      <w:pPr>
        <w:overflowPunct w:val="0"/>
        <w:topLinePunct/>
        <w:adjustRightInd/>
        <w:snapToGrid/>
        <w:spacing w:line="240" w:lineRule="auto"/>
        <w:jc w:val="left"/>
        <w:rPr>
          <w:rFonts w:ascii="Trebuchet MS" w:hAnsi="Trebuchet MS"/>
          <w:b/>
          <w:szCs w:val="20"/>
        </w:rPr>
      </w:pPr>
      <w:r w:rsidRPr="006C0350">
        <w:rPr>
          <w:rFonts w:hint="eastAsia"/>
        </w:rPr>
        <w:br w:type="page"/>
      </w:r>
    </w:p>
    <w:p w14:paraId="42295971" w14:textId="436C6059" w:rsidR="00370D24" w:rsidRPr="006C0350" w:rsidRDefault="00370D24" w:rsidP="005B040E">
      <w:pPr>
        <w:pStyle w:val="Heading2"/>
        <w:overflowPunct w:val="0"/>
        <w:topLinePunct/>
      </w:pPr>
      <w:r w:rsidRPr="006C0350">
        <w:rPr>
          <w:rFonts w:hint="eastAsia"/>
        </w:rPr>
        <w:lastRenderedPageBreak/>
        <w:t>财务报表（未经审计）附注（续）</w:t>
      </w:r>
    </w:p>
    <w:p w14:paraId="47591B1E" w14:textId="77777777" w:rsidR="00370D24" w:rsidRPr="006C0350" w:rsidRDefault="00370D24" w:rsidP="005B040E">
      <w:pPr>
        <w:overflowPunct w:val="0"/>
        <w:topLinePunct/>
        <w:spacing w:line="240" w:lineRule="auto"/>
        <w:rPr>
          <w:rFonts w:ascii="Trebuchet MS" w:hAnsi="Trebuchet MS" w:cs="Arial"/>
          <w:b/>
          <w:lang w:val="en-GB"/>
        </w:rPr>
      </w:pPr>
    </w:p>
    <w:p w14:paraId="407235C0" w14:textId="3BF29284" w:rsidR="00370D24" w:rsidRPr="006C0350" w:rsidRDefault="00370D24" w:rsidP="005B040E">
      <w:pPr>
        <w:overflowPunct w:val="0"/>
        <w:topLinePunct/>
        <w:spacing w:line="240" w:lineRule="auto"/>
        <w:rPr>
          <w:rFonts w:ascii="Trebuchet MS" w:hAnsi="Trebuchet MS" w:cs="Arial"/>
          <w:b/>
          <w:lang w:val="en-G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roofErr w:type="gramStart"/>
      <w:r w:rsidRPr="006C0350">
        <w:rPr>
          <w:rFonts w:ascii="Trebuchet MS" w:hint="eastAsia"/>
          <w:b/>
        </w:rPr>
        <w:t>止</w:t>
      </w:r>
      <w:proofErr w:type="gramEnd"/>
      <w:r w:rsidRPr="006C0350">
        <w:rPr>
          <w:rFonts w:ascii="Trebuchet MS" w:hint="eastAsia"/>
          <w:b/>
        </w:rPr>
        <w:t>六个月</w:t>
      </w:r>
    </w:p>
    <w:p w14:paraId="78326AF8" w14:textId="77777777" w:rsidR="005F44F6" w:rsidRPr="006C0350" w:rsidRDefault="005F44F6" w:rsidP="005B040E">
      <w:pPr>
        <w:overflowPunct w:val="0"/>
        <w:topLinePunct/>
        <w:spacing w:line="240" w:lineRule="auto"/>
        <w:rPr>
          <w:rFonts w:ascii="Trebuchet MS" w:hAnsi="Trebuchet MS" w:cs="Arial"/>
          <w:b/>
          <w:lang w:val="en-GB"/>
        </w:rPr>
      </w:pPr>
    </w:p>
    <w:p w14:paraId="1B3EA2D3" w14:textId="29FEA103" w:rsidR="00370D24" w:rsidRPr="006C0350" w:rsidRDefault="00A97502" w:rsidP="005B040E">
      <w:pPr>
        <w:overflowPunct w:val="0"/>
        <w:topLinePunct/>
        <w:spacing w:line="240" w:lineRule="auto"/>
        <w:rPr>
          <w:rFonts w:ascii="Trebuchet MS" w:hAnsi="Trebuchet MS" w:cs="Arial"/>
          <w:b/>
          <w:szCs w:val="20"/>
          <w:lang w:val="en-GB"/>
        </w:rPr>
      </w:pPr>
      <w:r w:rsidRPr="006C0350">
        <w:rPr>
          <w:rFonts w:ascii="Trebuchet MS" w:hint="eastAsia"/>
          <w:b/>
        </w:rPr>
        <w:t xml:space="preserve">2          </w:t>
      </w:r>
      <w:r w:rsidRPr="006C0350">
        <w:rPr>
          <w:rFonts w:ascii="Trebuchet MS" w:hint="eastAsia"/>
          <w:b/>
        </w:rPr>
        <w:t>与基金管理人和关联人士的交易（续）</w:t>
      </w:r>
    </w:p>
    <w:p w14:paraId="03BDF6E5" w14:textId="5A5269E4" w:rsidR="00066F36" w:rsidRPr="006C0350" w:rsidRDefault="00066F36" w:rsidP="005B040E">
      <w:pPr>
        <w:pStyle w:val="ListParagraph"/>
        <w:overflowPunct w:val="0"/>
        <w:topLinePunct/>
        <w:rPr>
          <w:rFonts w:ascii="Trebuchet MS" w:hAnsi="Trebuchet MS" w:cs="Arial"/>
        </w:rPr>
      </w:pPr>
    </w:p>
    <w:p w14:paraId="2E78A974" w14:textId="6A359B1A" w:rsidR="00C14CE6" w:rsidRPr="006C0350" w:rsidRDefault="00C14CE6" w:rsidP="005B040E">
      <w:pPr>
        <w:numPr>
          <w:ilvl w:val="0"/>
          <w:numId w:val="40"/>
        </w:numPr>
        <w:tabs>
          <w:tab w:val="center" w:pos="720"/>
          <w:tab w:val="decimal" w:pos="7934"/>
          <w:tab w:val="decimal" w:pos="9634"/>
        </w:tabs>
        <w:overflowPunct w:val="0"/>
        <w:topLinePunct/>
        <w:spacing w:line="240" w:lineRule="auto"/>
        <w:ind w:left="720" w:right="-418" w:hanging="720"/>
        <w:rPr>
          <w:rFonts w:ascii="Trebuchet MS" w:hAnsi="Trebuchet MS" w:cs="Arial"/>
          <w:b/>
          <w:szCs w:val="20"/>
        </w:rPr>
      </w:pPr>
      <w:r w:rsidRPr="006C0350">
        <w:rPr>
          <w:rFonts w:ascii="Trebuchet MS" w:hint="eastAsia"/>
          <w:b/>
        </w:rPr>
        <w:t>管理费（续）</w:t>
      </w:r>
    </w:p>
    <w:p w14:paraId="0DEAD5D6" w14:textId="1D6458A7" w:rsidR="00A560DC" w:rsidRPr="006C0350" w:rsidRDefault="00A560DC" w:rsidP="005B040E">
      <w:pPr>
        <w:tabs>
          <w:tab w:val="center" w:pos="720"/>
          <w:tab w:val="decimal" w:pos="7934"/>
          <w:tab w:val="decimal" w:pos="9634"/>
        </w:tabs>
        <w:overflowPunct w:val="0"/>
        <w:topLinePunct/>
        <w:spacing w:line="240" w:lineRule="auto"/>
        <w:ind w:left="720" w:right="-418"/>
        <w:rPr>
          <w:rFonts w:ascii="Trebuchet MS" w:hAnsi="Trebuchet MS" w:cs="Arial"/>
          <w:b/>
          <w:szCs w:val="20"/>
        </w:rPr>
      </w:pPr>
    </w:p>
    <w:tbl>
      <w:tblPr>
        <w:tblW w:w="8820" w:type="dxa"/>
        <w:tblInd w:w="720" w:type="dxa"/>
        <w:tblLook w:val="0000" w:firstRow="0" w:lastRow="0" w:firstColumn="0" w:lastColumn="0" w:noHBand="0" w:noVBand="0"/>
      </w:tblPr>
      <w:tblGrid>
        <w:gridCol w:w="5220"/>
        <w:gridCol w:w="3600"/>
      </w:tblGrid>
      <w:tr w:rsidR="00A560DC" w:rsidRPr="006C0350" w14:paraId="116F77E1" w14:textId="77777777" w:rsidTr="00FF2231">
        <w:tc>
          <w:tcPr>
            <w:tcW w:w="5220" w:type="dxa"/>
            <w:vAlign w:val="bottom"/>
          </w:tcPr>
          <w:p w14:paraId="62421278" w14:textId="77777777" w:rsidR="00A560DC" w:rsidRPr="006C0350" w:rsidRDefault="00A560DC" w:rsidP="005B040E">
            <w:pPr>
              <w:overflowPunct w:val="0"/>
              <w:topLinePunct/>
              <w:ind w:left="-108"/>
              <w:rPr>
                <w:rFonts w:ascii="Trebuchet MS" w:hAnsi="Trebuchet MS" w:cs="Arial"/>
              </w:rPr>
            </w:pPr>
          </w:p>
          <w:p w14:paraId="1BCB6368" w14:textId="77777777" w:rsidR="00A560DC" w:rsidRPr="006C0350" w:rsidRDefault="00A560DC" w:rsidP="005B040E">
            <w:pPr>
              <w:overflowPunct w:val="0"/>
              <w:topLinePunct/>
              <w:ind w:left="-108"/>
              <w:rPr>
                <w:rFonts w:ascii="Trebuchet MS" w:hAnsi="Trebuchet MS" w:cs="Arial"/>
              </w:rPr>
            </w:pPr>
            <w:r w:rsidRPr="006C0350">
              <w:rPr>
                <w:rFonts w:ascii="Trebuchet MS" w:hint="eastAsia"/>
              </w:rPr>
              <w:t>类别</w:t>
            </w:r>
          </w:p>
        </w:tc>
        <w:tc>
          <w:tcPr>
            <w:tcW w:w="3600" w:type="dxa"/>
          </w:tcPr>
          <w:p w14:paraId="62FAF0AC" w14:textId="77777777" w:rsidR="00F73ACE" w:rsidRDefault="00A560DC" w:rsidP="005B040E">
            <w:pPr>
              <w:overflowPunct w:val="0"/>
              <w:topLinePunct/>
              <w:jc w:val="right"/>
              <w:rPr>
                <w:rFonts w:ascii="Trebuchet MS"/>
              </w:rPr>
            </w:pPr>
            <w:r w:rsidRPr="006C0350">
              <w:rPr>
                <w:rFonts w:ascii="Trebuchet MS" w:hint="eastAsia"/>
              </w:rPr>
              <w:t>管理费</w:t>
            </w:r>
          </w:p>
          <w:p w14:paraId="4EFE6B84" w14:textId="4FEFD139" w:rsidR="00A560DC" w:rsidRPr="006C0350" w:rsidRDefault="00A560DC" w:rsidP="00F73ACE">
            <w:pPr>
              <w:overflowPunct w:val="0"/>
              <w:topLinePunct/>
              <w:ind w:right="-85"/>
              <w:jc w:val="right"/>
              <w:rPr>
                <w:rFonts w:ascii="Trebuchet MS" w:hAnsi="Trebuchet MS" w:cs="Arial"/>
              </w:rPr>
            </w:pPr>
            <w:r w:rsidRPr="006C0350">
              <w:rPr>
                <w:rFonts w:ascii="Trebuchet MS" w:hint="eastAsia"/>
              </w:rPr>
              <w:t>（</w:t>
            </w:r>
            <w:proofErr w:type="gramStart"/>
            <w:r w:rsidRPr="006C0350">
              <w:rPr>
                <w:rFonts w:ascii="Trebuchet MS" w:hint="eastAsia"/>
              </w:rPr>
              <w:t>占相关</w:t>
            </w:r>
            <w:proofErr w:type="gramEnd"/>
            <w:r w:rsidRPr="006C0350">
              <w:rPr>
                <w:rFonts w:ascii="Trebuchet MS" w:hint="eastAsia"/>
              </w:rPr>
              <w:t>类别资产净值的比例</w:t>
            </w:r>
            <w:r w:rsidRPr="006C0350">
              <w:rPr>
                <w:rFonts w:ascii="Trebuchet MS" w:hint="eastAsia"/>
              </w:rPr>
              <w:t>/</w:t>
            </w:r>
            <w:r w:rsidRPr="006C0350">
              <w:rPr>
                <w:rFonts w:ascii="Trebuchet MS" w:hint="eastAsia"/>
              </w:rPr>
              <w:t>年）</w:t>
            </w:r>
          </w:p>
        </w:tc>
      </w:tr>
      <w:tr w:rsidR="00DA2E62" w:rsidRPr="006C0350" w14:paraId="1E36C623" w14:textId="77777777" w:rsidTr="00FF2231">
        <w:tc>
          <w:tcPr>
            <w:tcW w:w="5220" w:type="dxa"/>
            <w:vAlign w:val="bottom"/>
          </w:tcPr>
          <w:p w14:paraId="58CC4F65" w14:textId="604B1888" w:rsidR="00DA2E62" w:rsidRPr="006C0350" w:rsidRDefault="00DA2E62" w:rsidP="005B040E">
            <w:pPr>
              <w:overflowPunct w:val="0"/>
              <w:topLinePunct/>
              <w:ind w:left="-108"/>
              <w:rPr>
                <w:rFonts w:ascii="Trebuchet MS" w:hAnsi="Trebuchet MS" w:cs="Arial"/>
              </w:rPr>
            </w:pPr>
          </w:p>
        </w:tc>
        <w:tc>
          <w:tcPr>
            <w:tcW w:w="3600" w:type="dxa"/>
          </w:tcPr>
          <w:p w14:paraId="310EC20A" w14:textId="77777777" w:rsidR="00DA2E62" w:rsidRPr="006C0350" w:rsidRDefault="00DA2E62" w:rsidP="005B040E">
            <w:pPr>
              <w:overflowPunct w:val="0"/>
              <w:topLinePunct/>
              <w:jc w:val="right"/>
              <w:rPr>
                <w:rFonts w:ascii="Trebuchet MS" w:hAnsi="Trebuchet MS" w:cs="Arial"/>
              </w:rPr>
            </w:pPr>
          </w:p>
        </w:tc>
      </w:tr>
      <w:tr w:rsidR="00245E03" w:rsidRPr="006C0350" w14:paraId="306173FE" w14:textId="77777777" w:rsidTr="00D34FCD">
        <w:tc>
          <w:tcPr>
            <w:tcW w:w="5220" w:type="dxa"/>
          </w:tcPr>
          <w:p w14:paraId="0F0A35F4" w14:textId="1B4BAB9E" w:rsidR="00245E03" w:rsidRPr="006C0350" w:rsidRDefault="006A6D95" w:rsidP="005B040E">
            <w:pPr>
              <w:overflowPunct w:val="0"/>
              <w:topLinePunct/>
              <w:ind w:left="-108"/>
              <w:rPr>
                <w:rFonts w:ascii="Trebuchet MS" w:hAnsi="Trebuchet MS" w:cs="Arial"/>
                <w:sz w:val="18"/>
                <w:szCs w:val="18"/>
              </w:rPr>
            </w:pPr>
            <w:r w:rsidRPr="006C0350">
              <w:rPr>
                <w:rFonts w:ascii="Trebuchet MS" w:hint="eastAsia"/>
                <w:sz w:val="18"/>
              </w:rPr>
              <w:t>2XB</w:t>
            </w:r>
            <w:r w:rsidRPr="006C0350">
              <w:rPr>
                <w:rFonts w:ascii="Trebuchet MS" w:hint="eastAsia"/>
                <w:sz w:val="18"/>
              </w:rPr>
              <w:t>类人民币（累积）份额</w:t>
            </w:r>
          </w:p>
        </w:tc>
        <w:tc>
          <w:tcPr>
            <w:tcW w:w="3600" w:type="dxa"/>
          </w:tcPr>
          <w:p w14:paraId="15C48CFD" w14:textId="4BCEB019" w:rsidR="00245E03" w:rsidRPr="006C0350" w:rsidRDefault="00245E03" w:rsidP="005B040E">
            <w:pPr>
              <w:overflowPunct w:val="0"/>
              <w:topLinePunct/>
              <w:jc w:val="right"/>
              <w:rPr>
                <w:rFonts w:ascii="Trebuchet MS" w:hAnsi="Trebuchet MS" w:cs="Arial"/>
                <w:sz w:val="18"/>
                <w:szCs w:val="18"/>
              </w:rPr>
            </w:pPr>
            <w:r w:rsidRPr="006C0350">
              <w:rPr>
                <w:rFonts w:ascii="Trebuchet MS" w:hint="eastAsia"/>
                <w:sz w:val="18"/>
              </w:rPr>
              <w:t>1.50%</w:t>
            </w:r>
          </w:p>
        </w:tc>
      </w:tr>
      <w:tr w:rsidR="009120A4" w:rsidRPr="006C0350" w14:paraId="061A17EB" w14:textId="77777777" w:rsidTr="00A560DC">
        <w:tc>
          <w:tcPr>
            <w:tcW w:w="5220" w:type="dxa"/>
            <w:vAlign w:val="bottom"/>
          </w:tcPr>
          <w:p w14:paraId="209E6A02" w14:textId="1BB9E029" w:rsidR="009120A4" w:rsidRPr="006C0350" w:rsidRDefault="006A6D95" w:rsidP="005B040E">
            <w:pPr>
              <w:overflowPunct w:val="0"/>
              <w:topLinePunct/>
              <w:ind w:left="-108"/>
              <w:rPr>
                <w:rFonts w:ascii="Trebuchet MS" w:hAnsi="Trebuchet MS" w:cs="Arial"/>
                <w:sz w:val="18"/>
                <w:szCs w:val="18"/>
              </w:rPr>
            </w:pPr>
            <w:r w:rsidRPr="006C0350">
              <w:rPr>
                <w:rFonts w:ascii="Trebuchet MS" w:hint="eastAsia"/>
                <w:sz w:val="18"/>
              </w:rPr>
              <w:t>2XG</w:t>
            </w:r>
            <w:proofErr w:type="gramStart"/>
            <w:r w:rsidRPr="006C0350">
              <w:rPr>
                <w:rFonts w:ascii="Trebuchet MS" w:hint="eastAsia"/>
                <w:sz w:val="18"/>
              </w:rPr>
              <w:t>类美元</w:t>
            </w:r>
            <w:proofErr w:type="gramEnd"/>
            <w:r w:rsidRPr="006C0350">
              <w:rPr>
                <w:rFonts w:ascii="Trebuchet MS" w:hint="eastAsia"/>
                <w:sz w:val="18"/>
              </w:rPr>
              <w:t>对冲（累积）份额</w:t>
            </w:r>
          </w:p>
        </w:tc>
        <w:tc>
          <w:tcPr>
            <w:tcW w:w="3600" w:type="dxa"/>
          </w:tcPr>
          <w:p w14:paraId="785593F5" w14:textId="481935F1" w:rsidR="009120A4" w:rsidRPr="006C0350" w:rsidRDefault="009120A4" w:rsidP="005B040E">
            <w:pPr>
              <w:overflowPunct w:val="0"/>
              <w:topLinePunct/>
              <w:jc w:val="right"/>
              <w:rPr>
                <w:rFonts w:ascii="Trebuchet MS" w:hAnsi="Trebuchet MS" w:cs="Arial"/>
                <w:sz w:val="18"/>
                <w:szCs w:val="18"/>
              </w:rPr>
            </w:pPr>
            <w:r w:rsidRPr="006C0350">
              <w:rPr>
                <w:rFonts w:ascii="Trebuchet MS" w:hint="eastAsia"/>
                <w:sz w:val="18"/>
              </w:rPr>
              <w:t>1.50%</w:t>
            </w:r>
          </w:p>
        </w:tc>
      </w:tr>
      <w:tr w:rsidR="009120A4" w:rsidRPr="006C0350" w14:paraId="7EF18470" w14:textId="77777777" w:rsidTr="00A560DC">
        <w:tc>
          <w:tcPr>
            <w:tcW w:w="5220" w:type="dxa"/>
            <w:vAlign w:val="bottom"/>
          </w:tcPr>
          <w:p w14:paraId="6DA4345A" w14:textId="77777777" w:rsidR="009120A4" w:rsidRPr="006C0350" w:rsidRDefault="009120A4" w:rsidP="005B040E">
            <w:pPr>
              <w:overflowPunct w:val="0"/>
              <w:topLinePunct/>
              <w:ind w:left="-108"/>
              <w:rPr>
                <w:rFonts w:ascii="Trebuchet MS" w:hAnsi="Trebuchet MS" w:cs="Arial"/>
                <w:sz w:val="18"/>
                <w:szCs w:val="18"/>
              </w:rPr>
            </w:pPr>
            <w:r w:rsidRPr="006C0350">
              <w:rPr>
                <w:rFonts w:ascii="Trebuchet MS" w:hint="eastAsia"/>
                <w:sz w:val="18"/>
              </w:rPr>
              <w:t>4C</w:t>
            </w:r>
            <w:proofErr w:type="gramStart"/>
            <w:r w:rsidRPr="006C0350">
              <w:rPr>
                <w:rFonts w:ascii="Trebuchet MS" w:hint="eastAsia"/>
                <w:sz w:val="18"/>
              </w:rPr>
              <w:t>类美元</w:t>
            </w:r>
            <w:proofErr w:type="gramEnd"/>
            <w:r w:rsidRPr="006C0350">
              <w:rPr>
                <w:rFonts w:ascii="Trebuchet MS" w:hint="eastAsia"/>
                <w:sz w:val="18"/>
              </w:rPr>
              <w:t>对冲（累积）份额</w:t>
            </w:r>
            <w:r w:rsidRPr="006C0350">
              <w:rPr>
                <w:rFonts w:ascii="Trebuchet MS" w:hint="eastAsia"/>
                <w:sz w:val="18"/>
              </w:rPr>
              <w:t xml:space="preserve"> </w:t>
            </w:r>
          </w:p>
        </w:tc>
        <w:tc>
          <w:tcPr>
            <w:tcW w:w="3600" w:type="dxa"/>
          </w:tcPr>
          <w:p w14:paraId="4F7963AB" w14:textId="77777777" w:rsidR="009120A4" w:rsidRPr="006C0350" w:rsidRDefault="009120A4" w:rsidP="005B040E">
            <w:pPr>
              <w:overflowPunct w:val="0"/>
              <w:topLinePunct/>
              <w:jc w:val="right"/>
              <w:rPr>
                <w:rFonts w:ascii="Trebuchet MS" w:hAnsi="Trebuchet MS" w:cs="Arial"/>
                <w:sz w:val="18"/>
                <w:szCs w:val="18"/>
              </w:rPr>
            </w:pPr>
            <w:r w:rsidRPr="006C0350">
              <w:rPr>
                <w:rFonts w:ascii="Trebuchet MS" w:hint="eastAsia"/>
                <w:sz w:val="18"/>
              </w:rPr>
              <w:t>0.00%</w:t>
            </w:r>
          </w:p>
        </w:tc>
      </w:tr>
    </w:tbl>
    <w:p w14:paraId="73D52913" w14:textId="0EE6DE69" w:rsidR="00C14CE6" w:rsidRPr="006C0350" w:rsidRDefault="00C14CE6" w:rsidP="005B040E">
      <w:pPr>
        <w:overflowPunct w:val="0"/>
        <w:topLinePunct/>
        <w:rPr>
          <w:rFonts w:ascii="Trebuchet MS" w:hAnsi="Trebuchet MS" w:cs="Arial"/>
        </w:rPr>
      </w:pPr>
    </w:p>
    <w:p w14:paraId="6B28693C" w14:textId="77777777" w:rsidR="00A560DC" w:rsidRPr="006C0350" w:rsidRDefault="00A560DC" w:rsidP="005B040E">
      <w:pPr>
        <w:pStyle w:val="ListParagraph"/>
        <w:overflowPunct w:val="0"/>
        <w:topLinePunct/>
        <w:ind w:right="-418"/>
        <w:rPr>
          <w:rFonts w:ascii="Trebuchet MS" w:hAnsi="Trebuchet MS" w:cs="Arial"/>
        </w:rPr>
      </w:pPr>
      <w:r w:rsidRPr="006C0350">
        <w:rPr>
          <w:rFonts w:ascii="Trebuchet MS" w:hint="eastAsia"/>
        </w:rPr>
        <w:t>管理费每日应计并应于每月月末支付。</w:t>
      </w:r>
    </w:p>
    <w:p w14:paraId="085A1BF6" w14:textId="77777777" w:rsidR="00A560DC" w:rsidRPr="006C0350" w:rsidRDefault="00A560DC" w:rsidP="005B040E">
      <w:pPr>
        <w:pStyle w:val="ListParagraph"/>
        <w:overflowPunct w:val="0"/>
        <w:topLinePunct/>
        <w:ind w:right="-418"/>
        <w:rPr>
          <w:rFonts w:ascii="Trebuchet MS" w:hAnsi="Trebuchet MS" w:cs="Arial"/>
        </w:rPr>
      </w:pPr>
    </w:p>
    <w:p w14:paraId="03EF54E8" w14:textId="26C909C2" w:rsidR="00A560DC" w:rsidRPr="008B008E" w:rsidRDefault="00A560DC" w:rsidP="005B040E">
      <w:pPr>
        <w:pStyle w:val="ListParagraph"/>
        <w:overflowPunct w:val="0"/>
        <w:topLinePunct/>
        <w:ind w:right="-418"/>
        <w:rPr>
          <w:rFonts w:ascii="Trebuchet MS" w:hAnsi="Trebuchet MS" w:cs="Arial"/>
          <w:spacing w:val="-4"/>
        </w:rPr>
      </w:pPr>
      <w:r w:rsidRPr="008B008E">
        <w:rPr>
          <w:rFonts w:ascii="Trebuchet MS" w:hint="eastAsia"/>
          <w:spacing w:val="-4"/>
        </w:rPr>
        <w:t>截至</w:t>
      </w:r>
      <w:r w:rsidRPr="008B008E">
        <w:rPr>
          <w:rFonts w:ascii="Trebuchet MS" w:hint="eastAsia"/>
          <w:spacing w:val="-4"/>
        </w:rPr>
        <w:t>2024</w:t>
      </w:r>
      <w:r w:rsidRPr="008B008E">
        <w:rPr>
          <w:rFonts w:ascii="Trebuchet MS" w:hint="eastAsia"/>
          <w:spacing w:val="-4"/>
        </w:rPr>
        <w:t>年</w:t>
      </w:r>
      <w:r w:rsidRPr="008B008E">
        <w:rPr>
          <w:rFonts w:ascii="Trebuchet MS" w:hint="eastAsia"/>
          <w:spacing w:val="-4"/>
        </w:rPr>
        <w:t>6</w:t>
      </w:r>
      <w:r w:rsidRPr="008B008E">
        <w:rPr>
          <w:rFonts w:ascii="Trebuchet MS" w:hint="eastAsia"/>
          <w:spacing w:val="-4"/>
        </w:rPr>
        <w:t>月</w:t>
      </w:r>
      <w:r w:rsidRPr="008B008E">
        <w:rPr>
          <w:rFonts w:ascii="Trebuchet MS" w:hint="eastAsia"/>
          <w:spacing w:val="-4"/>
        </w:rPr>
        <w:t>30</w:t>
      </w:r>
      <w:r w:rsidRPr="008B008E">
        <w:rPr>
          <w:rFonts w:ascii="Trebuchet MS" w:hint="eastAsia"/>
          <w:spacing w:val="-4"/>
        </w:rPr>
        <w:t>日</w:t>
      </w:r>
      <w:proofErr w:type="gramStart"/>
      <w:r w:rsidRPr="008B008E">
        <w:rPr>
          <w:rFonts w:ascii="Trebuchet MS" w:hint="eastAsia"/>
          <w:spacing w:val="-4"/>
        </w:rPr>
        <w:t>止</w:t>
      </w:r>
      <w:proofErr w:type="gramEnd"/>
      <w:r w:rsidRPr="008B008E">
        <w:rPr>
          <w:rFonts w:ascii="Trebuchet MS" w:hint="eastAsia"/>
          <w:spacing w:val="-4"/>
        </w:rPr>
        <w:t>六个月的管理费总额为</w:t>
      </w:r>
      <w:r w:rsidRPr="008B008E">
        <w:rPr>
          <w:rFonts w:ascii="Trebuchet MS" w:hint="eastAsia"/>
          <w:color w:val="000000"/>
          <w:spacing w:val="-4"/>
        </w:rPr>
        <w:t>1,551,670</w:t>
      </w:r>
      <w:r w:rsidRPr="008B008E">
        <w:rPr>
          <w:rFonts w:ascii="Trebuchet MS" w:hint="eastAsia"/>
          <w:color w:val="000000"/>
          <w:spacing w:val="-4"/>
        </w:rPr>
        <w:t>人民币</w:t>
      </w:r>
      <w:r w:rsidRPr="008B008E">
        <w:rPr>
          <w:rFonts w:ascii="Trebuchet MS" w:hint="eastAsia"/>
          <w:spacing w:val="-4"/>
        </w:rPr>
        <w:t>（截至</w:t>
      </w:r>
      <w:r w:rsidRPr="008B008E">
        <w:rPr>
          <w:rFonts w:ascii="Trebuchet MS" w:hint="eastAsia"/>
          <w:spacing w:val="-4"/>
        </w:rPr>
        <w:t>2023</w:t>
      </w:r>
      <w:r w:rsidRPr="008B008E">
        <w:rPr>
          <w:rFonts w:ascii="Trebuchet MS" w:hint="eastAsia"/>
          <w:spacing w:val="-4"/>
        </w:rPr>
        <w:t>年</w:t>
      </w:r>
      <w:r w:rsidRPr="008B008E">
        <w:rPr>
          <w:rFonts w:ascii="Trebuchet MS" w:hint="eastAsia"/>
          <w:spacing w:val="-4"/>
        </w:rPr>
        <w:t>6</w:t>
      </w:r>
      <w:r w:rsidRPr="008B008E">
        <w:rPr>
          <w:rFonts w:ascii="Trebuchet MS" w:hint="eastAsia"/>
          <w:spacing w:val="-4"/>
        </w:rPr>
        <w:t>月</w:t>
      </w:r>
      <w:r w:rsidRPr="008B008E">
        <w:rPr>
          <w:rFonts w:ascii="Trebuchet MS" w:hint="eastAsia"/>
          <w:spacing w:val="-4"/>
        </w:rPr>
        <w:t>30</w:t>
      </w:r>
      <w:r w:rsidRPr="008B008E">
        <w:rPr>
          <w:rFonts w:ascii="Trebuchet MS" w:hint="eastAsia"/>
          <w:spacing w:val="-4"/>
        </w:rPr>
        <w:t>日</w:t>
      </w:r>
      <w:proofErr w:type="gramStart"/>
      <w:r w:rsidRPr="008B008E">
        <w:rPr>
          <w:rFonts w:ascii="Trebuchet MS" w:hint="eastAsia"/>
          <w:spacing w:val="-4"/>
        </w:rPr>
        <w:t>止</w:t>
      </w:r>
      <w:proofErr w:type="gramEnd"/>
      <w:r w:rsidRPr="008B008E">
        <w:rPr>
          <w:rFonts w:ascii="Trebuchet MS" w:hint="eastAsia"/>
          <w:spacing w:val="-4"/>
        </w:rPr>
        <w:t>六个月：</w:t>
      </w:r>
      <w:r w:rsidRPr="008B008E">
        <w:rPr>
          <w:rFonts w:ascii="Trebuchet MS" w:hint="eastAsia"/>
          <w:spacing w:val="-4"/>
        </w:rPr>
        <w:t>2,708,624</w:t>
      </w:r>
      <w:r w:rsidRPr="008B008E">
        <w:rPr>
          <w:rFonts w:ascii="Trebuchet MS" w:hint="eastAsia"/>
          <w:spacing w:val="-4"/>
        </w:rPr>
        <w:t>人民币），截至</w:t>
      </w:r>
      <w:r w:rsidRPr="008B008E">
        <w:rPr>
          <w:rFonts w:ascii="Trebuchet MS" w:hint="eastAsia"/>
          <w:spacing w:val="-4"/>
        </w:rPr>
        <w:t>2024</w:t>
      </w:r>
      <w:r w:rsidRPr="008B008E">
        <w:rPr>
          <w:rFonts w:ascii="Trebuchet MS" w:hint="eastAsia"/>
          <w:spacing w:val="-4"/>
        </w:rPr>
        <w:t>年</w:t>
      </w:r>
      <w:r w:rsidRPr="008B008E">
        <w:rPr>
          <w:rFonts w:ascii="Trebuchet MS" w:hint="eastAsia"/>
          <w:spacing w:val="-4"/>
        </w:rPr>
        <w:t>6</w:t>
      </w:r>
      <w:r w:rsidRPr="008B008E">
        <w:rPr>
          <w:rFonts w:ascii="Trebuchet MS" w:hint="eastAsia"/>
          <w:spacing w:val="-4"/>
        </w:rPr>
        <w:t>月</w:t>
      </w:r>
      <w:r w:rsidRPr="008B008E">
        <w:rPr>
          <w:rFonts w:ascii="Trebuchet MS" w:hint="eastAsia"/>
          <w:spacing w:val="-4"/>
        </w:rPr>
        <w:t>30</w:t>
      </w:r>
      <w:r w:rsidRPr="008B008E">
        <w:rPr>
          <w:rFonts w:ascii="Trebuchet MS" w:hint="eastAsia"/>
          <w:spacing w:val="-4"/>
        </w:rPr>
        <w:t>日</w:t>
      </w:r>
      <w:proofErr w:type="gramStart"/>
      <w:r w:rsidRPr="008B008E">
        <w:rPr>
          <w:rFonts w:ascii="Trebuchet MS" w:hint="eastAsia"/>
          <w:spacing w:val="-4"/>
        </w:rPr>
        <w:t>未偿</w:t>
      </w:r>
      <w:proofErr w:type="gramEnd"/>
      <w:r w:rsidRPr="008B008E">
        <w:rPr>
          <w:rFonts w:ascii="Trebuchet MS" w:hint="eastAsia"/>
          <w:spacing w:val="-4"/>
        </w:rPr>
        <w:t>付的数额为</w:t>
      </w:r>
      <w:r w:rsidRPr="008B008E">
        <w:rPr>
          <w:rFonts w:ascii="Trebuchet MS" w:hint="eastAsia"/>
          <w:color w:val="000000"/>
          <w:spacing w:val="-4"/>
        </w:rPr>
        <w:t>251,054</w:t>
      </w:r>
      <w:r w:rsidRPr="008B008E">
        <w:rPr>
          <w:rFonts w:ascii="Trebuchet MS" w:hint="eastAsia"/>
          <w:color w:val="000000"/>
          <w:spacing w:val="-4"/>
        </w:rPr>
        <w:t>人民币</w:t>
      </w:r>
      <w:r w:rsidRPr="008B008E">
        <w:rPr>
          <w:rFonts w:ascii="Trebuchet MS" w:hint="eastAsia"/>
          <w:spacing w:val="-4"/>
        </w:rPr>
        <w:t>（截至</w:t>
      </w:r>
      <w:r w:rsidRPr="008B008E">
        <w:rPr>
          <w:rFonts w:ascii="Trebuchet MS" w:hint="eastAsia"/>
          <w:spacing w:val="-4"/>
        </w:rPr>
        <w:t>2023</w:t>
      </w:r>
      <w:r w:rsidRPr="008B008E">
        <w:rPr>
          <w:rFonts w:ascii="Trebuchet MS" w:hint="eastAsia"/>
          <w:spacing w:val="-4"/>
        </w:rPr>
        <w:t>年</w:t>
      </w:r>
      <w:r w:rsidRPr="008B008E">
        <w:rPr>
          <w:rFonts w:ascii="Trebuchet MS" w:hint="eastAsia"/>
          <w:spacing w:val="-4"/>
        </w:rPr>
        <w:t>6</w:t>
      </w:r>
      <w:r w:rsidRPr="008B008E">
        <w:rPr>
          <w:rFonts w:ascii="Trebuchet MS" w:hint="eastAsia"/>
          <w:spacing w:val="-4"/>
        </w:rPr>
        <w:t>月</w:t>
      </w:r>
      <w:r w:rsidR="008B008E">
        <w:rPr>
          <w:rFonts w:ascii="Trebuchet MS" w:hint="eastAsia"/>
          <w:spacing w:val="-4"/>
        </w:rPr>
        <w:br/>
      </w:r>
      <w:r w:rsidRPr="008B008E">
        <w:rPr>
          <w:rFonts w:ascii="Trebuchet MS" w:hint="eastAsia"/>
          <w:spacing w:val="-4"/>
        </w:rPr>
        <w:t>30</w:t>
      </w:r>
      <w:r w:rsidRPr="008B008E">
        <w:rPr>
          <w:rFonts w:ascii="Trebuchet MS" w:hint="eastAsia"/>
          <w:spacing w:val="-4"/>
        </w:rPr>
        <w:t>日：</w:t>
      </w:r>
      <w:r w:rsidRPr="008B008E">
        <w:rPr>
          <w:rFonts w:ascii="Trebuchet MS" w:hint="eastAsia"/>
          <w:spacing w:val="-4"/>
        </w:rPr>
        <w:t>395,398</w:t>
      </w:r>
      <w:r w:rsidRPr="008B008E">
        <w:rPr>
          <w:rFonts w:ascii="Trebuchet MS" w:hint="eastAsia"/>
          <w:spacing w:val="-4"/>
        </w:rPr>
        <w:t>人民币）。</w:t>
      </w:r>
    </w:p>
    <w:p w14:paraId="49EF11A6" w14:textId="77777777" w:rsidR="00A560DC" w:rsidRPr="006C0350" w:rsidRDefault="00A560DC" w:rsidP="005B040E">
      <w:pPr>
        <w:overflowPunct w:val="0"/>
        <w:topLinePunct/>
        <w:rPr>
          <w:rFonts w:ascii="Trebuchet MS" w:hAnsi="Trebuchet MS" w:cs="Arial"/>
        </w:rPr>
      </w:pPr>
    </w:p>
    <w:p w14:paraId="557E2E85" w14:textId="3B19ABD3" w:rsidR="00C14CE6" w:rsidRPr="006C0350" w:rsidRDefault="00C14CE6" w:rsidP="005B040E">
      <w:pPr>
        <w:pStyle w:val="ListParagraph"/>
        <w:overflowPunct w:val="0"/>
        <w:topLinePunct/>
        <w:ind w:right="-418"/>
        <w:rPr>
          <w:rFonts w:ascii="Trebuchet MS" w:hAnsi="Trebuchet MS" w:cs="Arial"/>
        </w:rPr>
      </w:pPr>
      <w:r w:rsidRPr="006C0350">
        <w:rPr>
          <w:rFonts w:ascii="Trebuchet MS" w:hint="eastAsia"/>
        </w:rPr>
        <w:t>如果管理费从当前水平上调至不超过每年本子基金资产净值的</w:t>
      </w:r>
      <w:r w:rsidRPr="006C0350">
        <w:rPr>
          <w:rFonts w:ascii="Trebuchet MS" w:hint="eastAsia"/>
        </w:rPr>
        <w:t>2%</w:t>
      </w:r>
      <w:r w:rsidRPr="006C0350">
        <w:rPr>
          <w:rFonts w:ascii="Trebuchet MS" w:hint="eastAsia"/>
        </w:rPr>
        <w:t>的最高水平，</w:t>
      </w:r>
      <w:proofErr w:type="gramStart"/>
      <w:r w:rsidRPr="006C0350">
        <w:rPr>
          <w:rFonts w:ascii="Trebuchet MS" w:hint="eastAsia"/>
        </w:rPr>
        <w:t>则基金</w:t>
      </w:r>
      <w:proofErr w:type="gramEnd"/>
      <w:r w:rsidRPr="006C0350">
        <w:rPr>
          <w:rFonts w:ascii="Trebuchet MS" w:hint="eastAsia"/>
        </w:rPr>
        <w:t>管理人会提前一个月通知份额持有人。</w:t>
      </w:r>
    </w:p>
    <w:p w14:paraId="64CB826D" w14:textId="77777777" w:rsidR="00C14CE6" w:rsidRPr="006C0350" w:rsidRDefault="00C14CE6" w:rsidP="005B040E">
      <w:pPr>
        <w:pStyle w:val="ListParagraph"/>
        <w:overflowPunct w:val="0"/>
        <w:topLinePunct/>
        <w:ind w:right="-418"/>
        <w:rPr>
          <w:rFonts w:ascii="Trebuchet MS" w:hAnsi="Trebuchet MS" w:cs="Arial"/>
        </w:rPr>
      </w:pPr>
    </w:p>
    <w:p w14:paraId="2B8997D8" w14:textId="05E16178" w:rsidR="00C14CE6" w:rsidRPr="006C0350" w:rsidRDefault="00C14CE6" w:rsidP="005B040E">
      <w:pPr>
        <w:pStyle w:val="ListParagraph"/>
        <w:overflowPunct w:val="0"/>
        <w:topLinePunct/>
        <w:ind w:right="-418"/>
        <w:rPr>
          <w:rFonts w:ascii="Trebuchet MS" w:hAnsi="Trebuchet MS" w:cs="Arial"/>
        </w:rPr>
      </w:pPr>
      <w:r w:rsidRPr="006C0350">
        <w:rPr>
          <w:rFonts w:ascii="Trebuchet MS" w:hint="eastAsia"/>
        </w:rPr>
        <w:t>截至</w:t>
      </w:r>
      <w:r w:rsidRPr="006C0350">
        <w:rPr>
          <w:rFonts w:ascii="Trebuchet MS" w:hint="eastAsia"/>
        </w:rPr>
        <w:t>2024</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止</w:t>
      </w:r>
      <w:proofErr w:type="gramEnd"/>
      <w:r w:rsidRPr="006C0350">
        <w:rPr>
          <w:rFonts w:ascii="Trebuchet MS" w:hint="eastAsia"/>
        </w:rPr>
        <w:t>期间，并无来自本子基金的基金管理</w:t>
      </w:r>
      <w:proofErr w:type="gramStart"/>
      <w:r w:rsidRPr="006C0350">
        <w:rPr>
          <w:rFonts w:ascii="Trebuchet MS" w:hint="eastAsia"/>
        </w:rPr>
        <w:t>人弘收</w:t>
      </w:r>
      <w:proofErr w:type="gramEnd"/>
      <w:r w:rsidRPr="006C0350">
        <w:rPr>
          <w:rFonts w:ascii="Trebuchet MS" w:hint="eastAsia"/>
        </w:rPr>
        <w:t>投资管理</w:t>
      </w:r>
      <w:r w:rsidRPr="006C0350">
        <w:rPr>
          <w:rFonts w:ascii="Trebuchet MS" w:hint="eastAsia"/>
        </w:rPr>
        <w:t>(</w:t>
      </w:r>
      <w:r w:rsidRPr="006C0350">
        <w:rPr>
          <w:rFonts w:ascii="Trebuchet MS" w:hint="eastAsia"/>
        </w:rPr>
        <w:t>香港</w:t>
      </w:r>
      <w:r w:rsidRPr="006C0350">
        <w:rPr>
          <w:rFonts w:ascii="Trebuchet MS" w:hint="eastAsia"/>
        </w:rPr>
        <w:t>)</w:t>
      </w:r>
      <w:r w:rsidRPr="006C0350">
        <w:rPr>
          <w:rFonts w:ascii="Trebuchet MS" w:hint="eastAsia"/>
        </w:rPr>
        <w:t>有限公司的管理费退费（截至</w:t>
      </w:r>
      <w:r w:rsidRPr="006C0350">
        <w:rPr>
          <w:rFonts w:ascii="Trebuchet MS" w:hint="eastAsia"/>
        </w:rPr>
        <w:t>2023</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止</w:t>
      </w:r>
      <w:proofErr w:type="gramEnd"/>
      <w:r w:rsidRPr="006C0350">
        <w:rPr>
          <w:rFonts w:ascii="Trebuchet MS" w:hint="eastAsia"/>
        </w:rPr>
        <w:t>期间：零人民币）。管理费退费与本子基金持有的由基金管理人管理的投资基金有关。</w:t>
      </w:r>
    </w:p>
    <w:p w14:paraId="633D5945" w14:textId="77777777" w:rsidR="00C14CE6" w:rsidRPr="006C0350" w:rsidRDefault="00C14CE6" w:rsidP="005B040E">
      <w:pPr>
        <w:pStyle w:val="ListParagraph"/>
        <w:overflowPunct w:val="0"/>
        <w:topLinePunct/>
        <w:rPr>
          <w:rFonts w:ascii="Trebuchet MS" w:hAnsi="Trebuchet MS" w:cs="Arial"/>
        </w:rPr>
      </w:pPr>
    </w:p>
    <w:p w14:paraId="1DA55CFC" w14:textId="03883289" w:rsidR="00066F36" w:rsidRPr="006C0350" w:rsidRDefault="00677C11" w:rsidP="005B040E">
      <w:pPr>
        <w:numPr>
          <w:ilvl w:val="0"/>
          <w:numId w:val="40"/>
        </w:numPr>
        <w:tabs>
          <w:tab w:val="center" w:pos="720"/>
          <w:tab w:val="decimal" w:pos="7934"/>
          <w:tab w:val="decimal" w:pos="9634"/>
        </w:tabs>
        <w:overflowPunct w:val="0"/>
        <w:topLinePunct/>
        <w:spacing w:line="240" w:lineRule="auto"/>
        <w:ind w:left="720" w:right="-418" w:hanging="720"/>
        <w:rPr>
          <w:rFonts w:ascii="Trebuchet MS" w:hAnsi="Trebuchet MS" w:cs="Arial"/>
          <w:b/>
          <w:szCs w:val="20"/>
        </w:rPr>
      </w:pPr>
      <w:r w:rsidRPr="006C0350">
        <w:rPr>
          <w:rFonts w:ascii="Trebuchet MS" w:hint="eastAsia"/>
          <w:b/>
        </w:rPr>
        <w:t>受托人费用</w:t>
      </w:r>
    </w:p>
    <w:p w14:paraId="1B075F7A" w14:textId="77777777" w:rsidR="00066F36" w:rsidRPr="006C0350" w:rsidRDefault="00066F36" w:rsidP="005B040E">
      <w:pPr>
        <w:tabs>
          <w:tab w:val="center" w:pos="720"/>
          <w:tab w:val="decimal" w:pos="7934"/>
          <w:tab w:val="decimal" w:pos="9634"/>
        </w:tabs>
        <w:overflowPunct w:val="0"/>
        <w:topLinePunct/>
        <w:spacing w:line="240" w:lineRule="auto"/>
        <w:ind w:left="720" w:right="-418"/>
        <w:rPr>
          <w:rFonts w:ascii="Trebuchet MS" w:hAnsi="Trebuchet MS" w:cs="Arial"/>
          <w:b/>
          <w:szCs w:val="20"/>
        </w:rPr>
      </w:pPr>
    </w:p>
    <w:p w14:paraId="4FBC1AC3" w14:textId="63DE2A6D" w:rsidR="00A41E77" w:rsidRPr="006C0350" w:rsidRDefault="00A6209C" w:rsidP="005B040E">
      <w:pPr>
        <w:pStyle w:val="ListParagraph"/>
        <w:overflowPunct w:val="0"/>
        <w:topLinePunct/>
        <w:ind w:right="-418"/>
        <w:rPr>
          <w:rFonts w:ascii="Trebuchet MS" w:hAnsi="Trebuchet MS" w:cs="Arial"/>
        </w:rPr>
      </w:pPr>
      <w:r w:rsidRPr="006C0350">
        <w:rPr>
          <w:rFonts w:ascii="Trebuchet MS" w:hint="eastAsia"/>
        </w:rPr>
        <w:t>因本子基金的资产而应计的付给受托人的受托人费用以每年本子基金资产净值的</w:t>
      </w:r>
      <w:r w:rsidRPr="006C0350">
        <w:rPr>
          <w:rFonts w:ascii="Trebuchet MS" w:hint="eastAsia"/>
        </w:rPr>
        <w:t>0.0075%</w:t>
      </w:r>
      <w:r w:rsidRPr="006C0350">
        <w:rPr>
          <w:rFonts w:ascii="Trebuchet MS" w:hint="eastAsia"/>
        </w:rPr>
        <w:t>（截至</w:t>
      </w:r>
      <w:r w:rsidRPr="006C0350">
        <w:rPr>
          <w:rFonts w:ascii="Trebuchet MS" w:hint="eastAsia"/>
        </w:rPr>
        <w:t>2023</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止</w:t>
      </w:r>
      <w:proofErr w:type="gramEnd"/>
      <w:r w:rsidRPr="006C0350">
        <w:rPr>
          <w:rFonts w:ascii="Trebuchet MS" w:hint="eastAsia"/>
        </w:rPr>
        <w:t>六个月：</w:t>
      </w:r>
      <w:r w:rsidRPr="006C0350">
        <w:rPr>
          <w:rFonts w:ascii="Trebuchet MS" w:hint="eastAsia"/>
        </w:rPr>
        <w:t>0.0075%</w:t>
      </w:r>
      <w:r w:rsidRPr="006C0350">
        <w:rPr>
          <w:rFonts w:ascii="Trebuchet MS" w:hint="eastAsia"/>
        </w:rPr>
        <w:t>）为基准，每年至少为</w:t>
      </w:r>
      <w:r w:rsidRPr="006C0350">
        <w:rPr>
          <w:rFonts w:ascii="Trebuchet MS" w:hint="eastAsia"/>
        </w:rPr>
        <w:t>10,000</w:t>
      </w:r>
      <w:r w:rsidRPr="006C0350">
        <w:rPr>
          <w:rFonts w:ascii="Trebuchet MS" w:hint="eastAsia"/>
        </w:rPr>
        <w:t>美元（截至</w:t>
      </w:r>
      <w:r w:rsidRPr="006C0350">
        <w:rPr>
          <w:rFonts w:ascii="Trebuchet MS" w:hint="eastAsia"/>
        </w:rPr>
        <w:t>2023</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止</w:t>
      </w:r>
      <w:proofErr w:type="gramEnd"/>
      <w:r w:rsidRPr="006C0350">
        <w:rPr>
          <w:rFonts w:ascii="Trebuchet MS" w:hint="eastAsia"/>
        </w:rPr>
        <w:t>六个月：</w:t>
      </w:r>
      <w:r w:rsidRPr="006C0350">
        <w:rPr>
          <w:rFonts w:ascii="Trebuchet MS" w:hint="eastAsia"/>
        </w:rPr>
        <w:t>10,000</w:t>
      </w:r>
      <w:r w:rsidRPr="006C0350">
        <w:rPr>
          <w:rFonts w:ascii="Trebuchet MS" w:hint="eastAsia"/>
        </w:rPr>
        <w:t>美元）。当前因本子基金的资产而应向受托人支付的费用每年不到本子基金资产净值的</w:t>
      </w:r>
      <w:r w:rsidRPr="006C0350">
        <w:rPr>
          <w:rFonts w:ascii="Trebuchet MS" w:hint="eastAsia"/>
        </w:rPr>
        <w:t>1%</w:t>
      </w:r>
      <w:r w:rsidRPr="006C0350">
        <w:rPr>
          <w:rFonts w:ascii="Trebuchet MS" w:hint="eastAsia"/>
        </w:rPr>
        <w:t>。如果受托人费用从当前水平上调至不超过每年本子基金资产净值的</w:t>
      </w:r>
      <w:r w:rsidRPr="006C0350">
        <w:rPr>
          <w:rFonts w:ascii="Trebuchet MS" w:hint="eastAsia"/>
        </w:rPr>
        <w:t>1%</w:t>
      </w:r>
      <w:r w:rsidRPr="006C0350">
        <w:rPr>
          <w:rFonts w:ascii="Trebuchet MS" w:hint="eastAsia"/>
        </w:rPr>
        <w:t>的最高水平，则受托人会提前一个月通知份额持有人。</w:t>
      </w:r>
    </w:p>
    <w:p w14:paraId="2FD72853" w14:textId="41B105D0" w:rsidR="00750D04" w:rsidRPr="006C0350" w:rsidRDefault="00750D04" w:rsidP="005B040E">
      <w:pPr>
        <w:pStyle w:val="ListParagraph"/>
        <w:overflowPunct w:val="0"/>
        <w:topLinePunct/>
        <w:ind w:right="-418"/>
        <w:rPr>
          <w:rFonts w:ascii="Trebuchet MS" w:hAnsi="Trebuchet MS" w:cs="Arial"/>
        </w:rPr>
      </w:pPr>
    </w:p>
    <w:p w14:paraId="269B18B2" w14:textId="09882794" w:rsidR="00750D04" w:rsidRPr="006C0350" w:rsidRDefault="00A6209C" w:rsidP="005B040E">
      <w:pPr>
        <w:pStyle w:val="ListParagraph"/>
        <w:overflowPunct w:val="0"/>
        <w:topLinePunct/>
        <w:ind w:right="-418"/>
        <w:rPr>
          <w:rFonts w:ascii="Trebuchet MS" w:hAnsi="Trebuchet MS" w:cs="Arial"/>
        </w:rPr>
      </w:pPr>
      <w:r w:rsidRPr="006C0350">
        <w:rPr>
          <w:rFonts w:ascii="Trebuchet MS" w:hint="eastAsia"/>
        </w:rPr>
        <w:t>截至</w:t>
      </w:r>
      <w:r w:rsidRPr="006C0350">
        <w:rPr>
          <w:rFonts w:ascii="Trebuchet MS" w:hint="eastAsia"/>
        </w:rPr>
        <w:t>2024</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止</w:t>
      </w:r>
      <w:proofErr w:type="gramEnd"/>
      <w:r w:rsidRPr="006C0350">
        <w:rPr>
          <w:rFonts w:ascii="Trebuchet MS" w:hint="eastAsia"/>
        </w:rPr>
        <w:t>六个月的受托人费用总额为</w:t>
      </w:r>
      <w:r w:rsidRPr="006C0350">
        <w:rPr>
          <w:rFonts w:ascii="Trebuchet MS" w:hint="eastAsia"/>
          <w:color w:val="000000"/>
        </w:rPr>
        <w:t>36,093</w:t>
      </w:r>
      <w:r w:rsidRPr="006C0350">
        <w:rPr>
          <w:rFonts w:ascii="Trebuchet MS" w:hint="eastAsia"/>
          <w:color w:val="000000"/>
        </w:rPr>
        <w:t>人民币</w:t>
      </w:r>
      <w:r w:rsidRPr="006C0350">
        <w:rPr>
          <w:rFonts w:ascii="Trebuchet MS" w:hint="eastAsia"/>
        </w:rPr>
        <w:t>（截至</w:t>
      </w:r>
      <w:r w:rsidRPr="006C0350">
        <w:rPr>
          <w:rFonts w:ascii="Trebuchet MS" w:hint="eastAsia"/>
        </w:rPr>
        <w:t>2023</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日止</w:t>
      </w:r>
      <w:r w:rsidR="008B008E">
        <w:rPr>
          <w:rFonts w:ascii="Trebuchet MS" w:hint="eastAsia"/>
        </w:rPr>
        <w:br/>
      </w:r>
      <w:r w:rsidRPr="006C0350">
        <w:rPr>
          <w:rFonts w:ascii="Trebuchet MS" w:hint="eastAsia"/>
        </w:rPr>
        <w:t>六个月：</w:t>
      </w:r>
      <w:r w:rsidRPr="006C0350">
        <w:rPr>
          <w:rFonts w:ascii="Trebuchet MS" w:hint="eastAsia"/>
        </w:rPr>
        <w:t>34,831</w:t>
      </w:r>
      <w:r w:rsidRPr="006C0350">
        <w:rPr>
          <w:rFonts w:ascii="Trebuchet MS" w:hint="eastAsia"/>
        </w:rPr>
        <w:t>人民币），截至</w:t>
      </w:r>
      <w:r w:rsidRPr="006C0350">
        <w:rPr>
          <w:rFonts w:ascii="Trebuchet MS" w:hint="eastAsia"/>
        </w:rPr>
        <w:t>2024</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未偿</w:t>
      </w:r>
      <w:proofErr w:type="gramEnd"/>
      <w:r w:rsidRPr="006C0350">
        <w:rPr>
          <w:rFonts w:ascii="Trebuchet MS" w:hint="eastAsia"/>
        </w:rPr>
        <w:t>付的数额为</w:t>
      </w:r>
      <w:r w:rsidRPr="006C0350">
        <w:rPr>
          <w:rFonts w:ascii="Trebuchet MS" w:hint="eastAsia"/>
          <w:color w:val="000000"/>
        </w:rPr>
        <w:t>5,963</w:t>
      </w:r>
      <w:r w:rsidRPr="006C0350">
        <w:rPr>
          <w:rFonts w:ascii="Trebuchet MS" w:hint="eastAsia"/>
          <w:color w:val="000000"/>
        </w:rPr>
        <w:t>人民币</w:t>
      </w:r>
      <w:r w:rsidRPr="006C0350">
        <w:rPr>
          <w:rFonts w:ascii="Trebuchet MS" w:hint="eastAsia"/>
        </w:rPr>
        <w:t>（截至</w:t>
      </w:r>
      <w:r w:rsidRPr="006C0350">
        <w:rPr>
          <w:rFonts w:ascii="Trebuchet MS" w:hint="eastAsia"/>
        </w:rPr>
        <w:t>2023</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r w:rsidRPr="006C0350">
        <w:rPr>
          <w:rFonts w:ascii="Trebuchet MS" w:hint="eastAsia"/>
        </w:rPr>
        <w:t>5,893</w:t>
      </w:r>
      <w:r w:rsidRPr="006C0350">
        <w:rPr>
          <w:rFonts w:ascii="Trebuchet MS" w:hint="eastAsia"/>
        </w:rPr>
        <w:t>人民币）。</w:t>
      </w:r>
    </w:p>
    <w:p w14:paraId="7E2A551F" w14:textId="77777777" w:rsidR="00677C11" w:rsidRPr="006C0350" w:rsidRDefault="00677C11" w:rsidP="005B040E">
      <w:pPr>
        <w:overflowPunct w:val="0"/>
        <w:topLinePunct/>
        <w:adjustRightInd/>
        <w:snapToGrid/>
        <w:spacing w:line="240" w:lineRule="auto"/>
        <w:jc w:val="left"/>
        <w:rPr>
          <w:rFonts w:ascii="Trebuchet MS" w:hAnsi="Trebuchet MS" w:cs="Arial"/>
          <w:b/>
          <w:szCs w:val="20"/>
        </w:rPr>
      </w:pPr>
    </w:p>
    <w:p w14:paraId="29C2E9B0" w14:textId="51669CD9" w:rsidR="001F1CDD" w:rsidRPr="006C0350" w:rsidRDefault="001F1CDD" w:rsidP="005B040E">
      <w:pPr>
        <w:pStyle w:val="ListParagraph"/>
        <w:numPr>
          <w:ilvl w:val="0"/>
          <w:numId w:val="40"/>
        </w:numPr>
        <w:tabs>
          <w:tab w:val="center" w:pos="720"/>
          <w:tab w:val="decimal" w:pos="7934"/>
          <w:tab w:val="decimal" w:pos="9634"/>
        </w:tabs>
        <w:overflowPunct w:val="0"/>
        <w:topLinePunct/>
        <w:ind w:left="711" w:right="119" w:hanging="711"/>
        <w:rPr>
          <w:rFonts w:ascii="Trebuchet MS" w:hAnsi="Trebuchet MS" w:cs="Arial"/>
          <w:b/>
          <w:szCs w:val="20"/>
        </w:rPr>
      </w:pPr>
      <w:r w:rsidRPr="006C0350">
        <w:rPr>
          <w:rFonts w:ascii="Trebuchet MS" w:hint="eastAsia"/>
          <w:b/>
        </w:rPr>
        <w:t>交叉交易</w:t>
      </w:r>
    </w:p>
    <w:p w14:paraId="358BCE71" w14:textId="77777777" w:rsidR="001F1CDD" w:rsidRPr="006C0350" w:rsidRDefault="001F1CDD" w:rsidP="005B040E">
      <w:pPr>
        <w:overflowPunct w:val="0"/>
        <w:topLinePunct/>
        <w:ind w:right="119"/>
        <w:rPr>
          <w:rFonts w:ascii="Trebuchet MS" w:hAnsi="Trebuchet MS" w:cs="Arial"/>
          <w:b/>
        </w:rPr>
      </w:pPr>
      <w:r w:rsidRPr="006C0350">
        <w:rPr>
          <w:rFonts w:ascii="Trebuchet MS" w:hint="eastAsia"/>
          <w:b/>
        </w:rPr>
        <w:tab/>
      </w:r>
    </w:p>
    <w:p w14:paraId="1DC7600E" w14:textId="03D57B7D" w:rsidR="006F107A" w:rsidRPr="006C0350" w:rsidRDefault="006F107A" w:rsidP="005B040E">
      <w:pPr>
        <w:overflowPunct w:val="0"/>
        <w:topLinePunct/>
        <w:spacing w:line="240" w:lineRule="auto"/>
        <w:ind w:left="720" w:right="-418"/>
        <w:rPr>
          <w:rFonts w:ascii="Trebuchet MS" w:hAnsi="Trebuchet MS" w:cs="Arial"/>
        </w:rPr>
      </w:pPr>
      <w:r w:rsidRPr="006C0350">
        <w:rPr>
          <w:rFonts w:ascii="Trebuchet MS" w:hint="eastAsia"/>
        </w:rPr>
        <w:t>截至</w:t>
      </w:r>
      <w:r w:rsidRPr="006C0350">
        <w:rPr>
          <w:rFonts w:ascii="Trebuchet MS" w:hint="eastAsia"/>
        </w:rPr>
        <w:t>2024</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日和</w:t>
      </w:r>
      <w:r w:rsidRPr="006C0350">
        <w:rPr>
          <w:rFonts w:ascii="Trebuchet MS" w:hint="eastAsia"/>
        </w:rPr>
        <w:t>2023</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止</w:t>
      </w:r>
      <w:proofErr w:type="gramEnd"/>
      <w:r w:rsidRPr="006C0350">
        <w:rPr>
          <w:rFonts w:ascii="Trebuchet MS" w:hint="eastAsia"/>
        </w:rPr>
        <w:t>期间，概无将投资持仓卖给也由本子基金的基金管理人管理的其他基金的交易或向其购买投资持仓的交易。</w:t>
      </w:r>
    </w:p>
    <w:p w14:paraId="34E9719D" w14:textId="50C53154" w:rsidR="00FD20E7" w:rsidRPr="006C0350" w:rsidRDefault="00FD20E7" w:rsidP="005B040E">
      <w:pPr>
        <w:overflowPunct w:val="0"/>
        <w:topLinePunct/>
        <w:adjustRightInd/>
        <w:snapToGrid/>
        <w:spacing w:line="240" w:lineRule="auto"/>
        <w:jc w:val="left"/>
        <w:rPr>
          <w:rFonts w:ascii="Trebuchet MS" w:hAnsi="Trebuchet MS" w:cs="Arial"/>
          <w:color w:val="000000"/>
          <w:szCs w:val="20"/>
        </w:rPr>
      </w:pPr>
      <w:r w:rsidRPr="006C0350">
        <w:rPr>
          <w:rFonts w:hint="eastAsia"/>
        </w:rPr>
        <w:br w:type="page"/>
      </w:r>
    </w:p>
    <w:p w14:paraId="18FC2DC3" w14:textId="34B7800F" w:rsidR="00FD20E7" w:rsidRPr="006C0350" w:rsidRDefault="00FD20E7" w:rsidP="005B040E">
      <w:pPr>
        <w:pStyle w:val="Heading2"/>
        <w:overflowPunct w:val="0"/>
        <w:topLinePunct/>
      </w:pPr>
      <w:r w:rsidRPr="006C0350">
        <w:rPr>
          <w:rFonts w:hint="eastAsia"/>
        </w:rPr>
        <w:lastRenderedPageBreak/>
        <w:t>财务报表（未经审计）附注（续）</w:t>
      </w:r>
    </w:p>
    <w:p w14:paraId="1D744099" w14:textId="77777777" w:rsidR="00FD20E7" w:rsidRPr="006C0350" w:rsidRDefault="00FD20E7" w:rsidP="005B040E">
      <w:pPr>
        <w:overflowPunct w:val="0"/>
        <w:topLinePunct/>
        <w:spacing w:line="240" w:lineRule="auto"/>
        <w:rPr>
          <w:rFonts w:ascii="Trebuchet MS" w:hAnsi="Trebuchet MS" w:cs="Arial"/>
          <w:b/>
          <w:lang w:val="en-GB"/>
        </w:rPr>
      </w:pPr>
    </w:p>
    <w:p w14:paraId="76344735" w14:textId="2FEF2F7F" w:rsidR="008A1E5D" w:rsidRPr="006C0350" w:rsidRDefault="008A1E5D" w:rsidP="005B040E">
      <w:pPr>
        <w:overflowPunct w:val="0"/>
        <w:topLinePunct/>
        <w:spacing w:line="240" w:lineRule="auto"/>
        <w:rPr>
          <w:rFonts w:ascii="Trebuchet MS" w:hAnsi="Trebuchet MS" w:cs="Arial"/>
          <w:b/>
          <w:lang w:val="en-G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roofErr w:type="gramStart"/>
      <w:r w:rsidRPr="006C0350">
        <w:rPr>
          <w:rFonts w:ascii="Trebuchet MS" w:hint="eastAsia"/>
          <w:b/>
        </w:rPr>
        <w:t>止</w:t>
      </w:r>
      <w:proofErr w:type="gramEnd"/>
      <w:r w:rsidRPr="006C0350">
        <w:rPr>
          <w:rFonts w:ascii="Trebuchet MS" w:hint="eastAsia"/>
          <w:b/>
        </w:rPr>
        <w:t>六个月</w:t>
      </w:r>
    </w:p>
    <w:p w14:paraId="7666B75B" w14:textId="77777777" w:rsidR="00FD20E7" w:rsidRPr="006C0350" w:rsidRDefault="00FD20E7" w:rsidP="005B040E">
      <w:pPr>
        <w:overflowPunct w:val="0"/>
        <w:topLinePunct/>
        <w:spacing w:line="240" w:lineRule="auto"/>
        <w:rPr>
          <w:rFonts w:ascii="Trebuchet MS" w:hAnsi="Trebuchet MS" w:cs="Arial"/>
          <w:b/>
          <w:lang w:val="en-GB"/>
        </w:rPr>
      </w:pPr>
    </w:p>
    <w:p w14:paraId="5D952168" w14:textId="7CDD03B7" w:rsidR="00FD20E7" w:rsidRPr="006C0350" w:rsidRDefault="00A97502" w:rsidP="005B040E">
      <w:pPr>
        <w:overflowPunct w:val="0"/>
        <w:topLinePunct/>
        <w:spacing w:line="240" w:lineRule="auto"/>
        <w:rPr>
          <w:rFonts w:ascii="Trebuchet MS" w:hAnsi="Trebuchet MS" w:cs="Arial"/>
          <w:b/>
          <w:szCs w:val="20"/>
          <w:lang w:val="en-GB"/>
        </w:rPr>
      </w:pPr>
      <w:r w:rsidRPr="006C0350">
        <w:rPr>
          <w:rFonts w:ascii="Trebuchet MS" w:hint="eastAsia"/>
          <w:b/>
        </w:rPr>
        <w:t xml:space="preserve">2          </w:t>
      </w:r>
      <w:r w:rsidRPr="006C0350">
        <w:rPr>
          <w:rFonts w:ascii="Trebuchet MS" w:hint="eastAsia"/>
          <w:b/>
        </w:rPr>
        <w:t>与基金管理人和关联人士的交易（续）</w:t>
      </w:r>
    </w:p>
    <w:p w14:paraId="05D9CE38" w14:textId="77777777" w:rsidR="001F1CDD" w:rsidRPr="006C0350" w:rsidRDefault="001F1CDD" w:rsidP="005B040E">
      <w:pPr>
        <w:tabs>
          <w:tab w:val="center" w:pos="720"/>
          <w:tab w:val="decimal" w:pos="7934"/>
          <w:tab w:val="decimal" w:pos="9634"/>
        </w:tabs>
        <w:overflowPunct w:val="0"/>
        <w:topLinePunct/>
        <w:ind w:right="119"/>
        <w:rPr>
          <w:rFonts w:ascii="Trebuchet MS" w:hAnsi="Trebuchet MS" w:cs="Arial"/>
          <w:b/>
          <w:szCs w:val="20"/>
        </w:rPr>
      </w:pPr>
    </w:p>
    <w:p w14:paraId="028E16C9" w14:textId="77777777" w:rsidR="001F1CDD" w:rsidRPr="006C0350" w:rsidRDefault="001F1CDD" w:rsidP="005B040E">
      <w:pPr>
        <w:numPr>
          <w:ilvl w:val="0"/>
          <w:numId w:val="27"/>
        </w:numPr>
        <w:overflowPunct w:val="0"/>
        <w:topLinePunct/>
        <w:ind w:left="720" w:right="-421" w:hanging="720"/>
        <w:rPr>
          <w:rFonts w:ascii="Trebuchet MS" w:hAnsi="Trebuchet MS" w:cs="Arial"/>
          <w:b/>
        </w:rPr>
      </w:pPr>
      <w:r w:rsidRPr="006C0350">
        <w:rPr>
          <w:rFonts w:ascii="Trebuchet MS" w:hint="eastAsia"/>
          <w:b/>
        </w:rPr>
        <w:t>于基金管理人所管理基金的投资</w:t>
      </w:r>
    </w:p>
    <w:p w14:paraId="200CE04F" w14:textId="77777777" w:rsidR="001F1CDD" w:rsidRPr="006C0350" w:rsidRDefault="001F1CDD" w:rsidP="005B040E">
      <w:pPr>
        <w:overflowPunct w:val="0"/>
        <w:topLinePunct/>
        <w:ind w:left="720" w:right="-421"/>
        <w:rPr>
          <w:rFonts w:ascii="Trebuchet MS" w:hAnsi="Trebuchet MS" w:cs="Arial"/>
          <w:b/>
        </w:rPr>
      </w:pPr>
    </w:p>
    <w:p w14:paraId="2905EE86" w14:textId="05FDE0C0" w:rsidR="001F1CDD" w:rsidRPr="006C0350" w:rsidRDefault="00DA08F9" w:rsidP="005B040E">
      <w:pPr>
        <w:overflowPunct w:val="0"/>
        <w:topLinePunct/>
        <w:ind w:left="720" w:right="-421"/>
        <w:rPr>
          <w:rFonts w:ascii="Trebuchet MS" w:hAnsi="Trebuchet MS" w:cs="Arial"/>
        </w:rPr>
      </w:pPr>
      <w:r w:rsidRPr="006C0350">
        <w:rPr>
          <w:rFonts w:ascii="Trebuchet MS" w:hint="eastAsia"/>
        </w:rPr>
        <w:t>截至</w:t>
      </w:r>
      <w:r w:rsidRPr="006C0350">
        <w:rPr>
          <w:rFonts w:ascii="Trebuchet MS" w:hint="eastAsia"/>
        </w:rPr>
        <w:t>2024</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日，本子基金</w:t>
      </w:r>
      <w:proofErr w:type="gramStart"/>
      <w:r w:rsidRPr="006C0350">
        <w:rPr>
          <w:rFonts w:ascii="Trebuchet MS" w:hint="eastAsia"/>
        </w:rPr>
        <w:t>投资弘收人民币</w:t>
      </w:r>
      <w:proofErr w:type="gramEnd"/>
      <w:r w:rsidRPr="006C0350">
        <w:rPr>
          <w:rFonts w:ascii="Trebuchet MS" w:hint="eastAsia"/>
        </w:rPr>
        <w:t>债券基金</w:t>
      </w:r>
      <w:r w:rsidRPr="006C0350">
        <w:rPr>
          <w:rFonts w:ascii="Trebuchet MS" w:hint="eastAsia"/>
        </w:rPr>
        <w:t>(</w:t>
      </w:r>
      <w:r w:rsidRPr="006C0350">
        <w:rPr>
          <w:rFonts w:ascii="Trebuchet MS" w:hint="eastAsia"/>
        </w:rPr>
        <w:t>“</w:t>
      </w:r>
      <w:r w:rsidRPr="006C0350">
        <w:rPr>
          <w:rFonts w:ascii="Trebuchet MS" w:hint="eastAsia"/>
        </w:rPr>
        <w:t>IPRMBBF</w:t>
      </w:r>
      <w:r w:rsidRPr="006C0350">
        <w:rPr>
          <w:rFonts w:ascii="Trebuchet MS" w:hint="eastAsia"/>
        </w:rPr>
        <w:t>”</w:t>
      </w:r>
      <w:r w:rsidRPr="006C0350">
        <w:rPr>
          <w:rFonts w:ascii="Trebuchet MS" w:hint="eastAsia"/>
        </w:rPr>
        <w:t>)</w:t>
      </w:r>
      <w:r w:rsidRPr="006C0350">
        <w:rPr>
          <w:rFonts w:ascii="Trebuchet MS" w:hint="eastAsia"/>
        </w:rPr>
        <w:t>，其由本子基金的同一个基金管理人管理。</w:t>
      </w:r>
      <w:r w:rsidRPr="006C0350">
        <w:rPr>
          <w:rFonts w:ascii="Trebuchet MS" w:hint="eastAsia"/>
        </w:rPr>
        <w:tab/>
      </w:r>
    </w:p>
    <w:p w14:paraId="639C6185" w14:textId="77777777" w:rsidR="001F1CDD" w:rsidRPr="006C0350" w:rsidRDefault="001F1CDD" w:rsidP="005B040E">
      <w:pPr>
        <w:overflowPunct w:val="0"/>
        <w:topLinePunct/>
        <w:ind w:left="720" w:right="-421"/>
        <w:rPr>
          <w:rFonts w:ascii="Trebuchet MS" w:hAnsi="Trebuchet MS" w:cs="Arial"/>
        </w:rPr>
      </w:pPr>
    </w:p>
    <w:p w14:paraId="2018BE64" w14:textId="537391CC" w:rsidR="009E2600" w:rsidRPr="006C0350" w:rsidRDefault="009E2600" w:rsidP="005B040E">
      <w:pPr>
        <w:overflowPunct w:val="0"/>
        <w:topLinePunct/>
        <w:ind w:left="720" w:right="-421"/>
        <w:rPr>
          <w:rFonts w:ascii="Trebuchet MS" w:hAnsi="Trebuchet MS" w:cs="Arial"/>
        </w:rPr>
      </w:pPr>
      <w:r w:rsidRPr="006C0350">
        <w:rPr>
          <w:rFonts w:ascii="Trebuchet MS" w:hint="eastAsia"/>
        </w:rPr>
        <w:t>IPRMBBF</w:t>
      </w:r>
      <w:r w:rsidRPr="006C0350">
        <w:rPr>
          <w:rFonts w:ascii="Trebuchet MS" w:hint="eastAsia"/>
        </w:rPr>
        <w:t>按照日期为</w:t>
      </w:r>
      <w:r w:rsidRPr="006C0350">
        <w:rPr>
          <w:rFonts w:ascii="Trebuchet MS" w:hint="eastAsia"/>
        </w:rPr>
        <w:t>2014</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23</w:t>
      </w:r>
      <w:r w:rsidRPr="006C0350">
        <w:rPr>
          <w:rFonts w:ascii="Trebuchet MS" w:hint="eastAsia"/>
        </w:rPr>
        <w:t>日的信托契约根据香港法律于香港注册成立。</w:t>
      </w:r>
      <w:r w:rsidRPr="006C0350">
        <w:rPr>
          <w:rFonts w:ascii="Trebuchet MS" w:hint="eastAsia"/>
        </w:rPr>
        <w:t>IPRMBBF</w:t>
      </w:r>
      <w:r w:rsidRPr="006C0350">
        <w:rPr>
          <w:rFonts w:ascii="Trebuchet MS" w:hint="eastAsia"/>
        </w:rPr>
        <w:t>的主要投资目标是通过投资人民币计价的固定收益类证券，寻求长期利息收入和资本升值。</w:t>
      </w:r>
    </w:p>
    <w:p w14:paraId="217246FC" w14:textId="77777777" w:rsidR="001F1CDD" w:rsidRPr="006C0350" w:rsidRDefault="001F1CDD" w:rsidP="005B040E">
      <w:pPr>
        <w:overflowPunct w:val="0"/>
        <w:topLinePunct/>
        <w:ind w:left="720" w:right="-421"/>
        <w:rPr>
          <w:rFonts w:ascii="Trebuchet MS" w:hAnsi="Trebuchet MS" w:cs="Arial"/>
        </w:rPr>
      </w:pPr>
    </w:p>
    <w:p w14:paraId="381A0817" w14:textId="6154CE30" w:rsidR="001F1CDD" w:rsidRPr="006C0350" w:rsidRDefault="001F1CDD" w:rsidP="005B040E">
      <w:pPr>
        <w:overflowPunct w:val="0"/>
        <w:topLinePunct/>
        <w:ind w:left="720" w:right="-421"/>
        <w:rPr>
          <w:rFonts w:ascii="Trebuchet MS" w:hAnsi="Trebuchet MS" w:cs="Arial"/>
        </w:rPr>
      </w:pPr>
      <w:r w:rsidRPr="006C0350">
        <w:rPr>
          <w:rFonts w:ascii="Trebuchet MS" w:hint="eastAsia"/>
        </w:rPr>
        <w:t>下表概述由本子基金的同一个基金管理人所管理的投资基金的所有权情况：</w:t>
      </w:r>
    </w:p>
    <w:p w14:paraId="59B52C53" w14:textId="77777777" w:rsidR="001F1CDD" w:rsidRPr="006C0350" w:rsidRDefault="001F1CDD" w:rsidP="005B040E">
      <w:pPr>
        <w:overflowPunct w:val="0"/>
        <w:topLinePunct/>
        <w:ind w:left="720"/>
        <w:rPr>
          <w:rFonts w:ascii="Trebuchet MS" w:hAnsi="Trebuchet MS" w:cs="Arial"/>
        </w:rPr>
      </w:pPr>
    </w:p>
    <w:p w14:paraId="1672616B" w14:textId="77A3CF68" w:rsidR="001F1CDD" w:rsidRPr="006C0350" w:rsidRDefault="001F1CDD" w:rsidP="005B040E">
      <w:pPr>
        <w:overflowPunct w:val="0"/>
        <w:topLinePunct/>
        <w:ind w:left="720"/>
        <w:rPr>
          <w:rFonts w:ascii="Trebuchet MS" w:hAnsi="Trebuchet MS" w:cs="Arial"/>
          <w:color w:val="000000"/>
          <w:szCs w:val="20"/>
        </w:rPr>
      </w:pPr>
      <w:r w:rsidRPr="006C0350">
        <w:rPr>
          <w:rFonts w:ascii="Trebuchet MS" w:hint="eastAsia"/>
          <w:color w:val="000000"/>
        </w:rPr>
        <w:t>截至</w:t>
      </w:r>
      <w:r w:rsidRPr="006C0350">
        <w:rPr>
          <w:rFonts w:ascii="Trebuchet MS" w:hint="eastAsia"/>
          <w:color w:val="000000"/>
        </w:rPr>
        <w:t>2024</w:t>
      </w:r>
      <w:r w:rsidRPr="006C0350">
        <w:rPr>
          <w:rFonts w:ascii="Trebuchet MS" w:hint="eastAsia"/>
          <w:color w:val="000000"/>
        </w:rPr>
        <w:t>年</w:t>
      </w:r>
      <w:r w:rsidRPr="006C0350">
        <w:rPr>
          <w:rFonts w:ascii="Trebuchet MS" w:hint="eastAsia"/>
          <w:color w:val="000000"/>
        </w:rPr>
        <w:t>6</w:t>
      </w:r>
      <w:r w:rsidRPr="006C0350">
        <w:rPr>
          <w:rFonts w:ascii="Trebuchet MS" w:hint="eastAsia"/>
          <w:color w:val="000000"/>
        </w:rPr>
        <w:t>月</w:t>
      </w:r>
      <w:r w:rsidRPr="006C0350">
        <w:rPr>
          <w:rFonts w:ascii="Trebuchet MS" w:hint="eastAsia"/>
          <w:color w:val="000000"/>
        </w:rPr>
        <w:t>30</w:t>
      </w:r>
      <w:r w:rsidRPr="006C0350">
        <w:rPr>
          <w:rFonts w:ascii="Trebuchet MS" w:hint="eastAsia"/>
          <w:color w:val="000000"/>
        </w:rPr>
        <w:t>日</w:t>
      </w:r>
    </w:p>
    <w:tbl>
      <w:tblPr>
        <w:tblW w:w="8730" w:type="dxa"/>
        <w:tblInd w:w="720" w:type="dxa"/>
        <w:tblLook w:val="04A0" w:firstRow="1" w:lastRow="0" w:firstColumn="1" w:lastColumn="0" w:noHBand="0" w:noVBand="1"/>
      </w:tblPr>
      <w:tblGrid>
        <w:gridCol w:w="4230"/>
        <w:gridCol w:w="270"/>
        <w:gridCol w:w="1170"/>
        <w:gridCol w:w="270"/>
        <w:gridCol w:w="900"/>
        <w:gridCol w:w="540"/>
        <w:gridCol w:w="1350"/>
      </w:tblGrid>
      <w:tr w:rsidR="001F1CDD" w:rsidRPr="006C0350" w14:paraId="6315A32C" w14:textId="77777777" w:rsidTr="00E91676">
        <w:tc>
          <w:tcPr>
            <w:tcW w:w="4230" w:type="dxa"/>
            <w:shd w:val="clear" w:color="auto" w:fill="auto"/>
          </w:tcPr>
          <w:p w14:paraId="3D10039D" w14:textId="77777777" w:rsidR="001F1CDD" w:rsidRPr="006C0350" w:rsidRDefault="001F1CDD" w:rsidP="005B040E">
            <w:pPr>
              <w:overflowPunct w:val="0"/>
              <w:topLinePunct/>
              <w:rPr>
                <w:rFonts w:ascii="Trebuchet MS" w:hAnsi="Trebuchet MS" w:cs="Arial"/>
                <w:color w:val="000000"/>
                <w:szCs w:val="20"/>
              </w:rPr>
            </w:pPr>
          </w:p>
        </w:tc>
        <w:tc>
          <w:tcPr>
            <w:tcW w:w="270" w:type="dxa"/>
            <w:shd w:val="clear" w:color="auto" w:fill="auto"/>
          </w:tcPr>
          <w:p w14:paraId="2A676B4A" w14:textId="77777777" w:rsidR="001F1CDD" w:rsidRPr="006C0350" w:rsidRDefault="001F1CDD" w:rsidP="005B040E">
            <w:pPr>
              <w:overflowPunct w:val="0"/>
              <w:topLinePunct/>
              <w:rPr>
                <w:rFonts w:ascii="Trebuchet MS" w:hAnsi="Trebuchet MS" w:cs="Arial"/>
                <w:color w:val="000000"/>
                <w:szCs w:val="20"/>
              </w:rPr>
            </w:pPr>
          </w:p>
        </w:tc>
        <w:tc>
          <w:tcPr>
            <w:tcW w:w="1170" w:type="dxa"/>
            <w:shd w:val="clear" w:color="auto" w:fill="auto"/>
            <w:vAlign w:val="bottom"/>
          </w:tcPr>
          <w:p w14:paraId="5C8BB3C6" w14:textId="77777777" w:rsidR="001F1CDD" w:rsidRPr="006C0350" w:rsidRDefault="001F1CDD" w:rsidP="005B040E">
            <w:pPr>
              <w:overflowPunct w:val="0"/>
              <w:topLinePunct/>
              <w:jc w:val="right"/>
              <w:rPr>
                <w:rFonts w:ascii="Trebuchet MS" w:hAnsi="Trebuchet MS" w:cs="Arial"/>
                <w:color w:val="000000"/>
                <w:szCs w:val="20"/>
              </w:rPr>
            </w:pPr>
            <w:r w:rsidRPr="006C0350">
              <w:rPr>
                <w:rFonts w:ascii="Trebuchet MS" w:hint="eastAsia"/>
                <w:color w:val="000000"/>
              </w:rPr>
              <w:t>持仓量</w:t>
            </w:r>
            <w:r w:rsidRPr="006C0350">
              <w:rPr>
                <w:rFonts w:ascii="Trebuchet MS" w:hint="eastAsia"/>
                <w:color w:val="000000"/>
              </w:rPr>
              <w:t xml:space="preserve"> </w:t>
            </w:r>
          </w:p>
        </w:tc>
        <w:tc>
          <w:tcPr>
            <w:tcW w:w="270" w:type="dxa"/>
            <w:shd w:val="clear" w:color="auto" w:fill="auto"/>
            <w:vAlign w:val="bottom"/>
          </w:tcPr>
          <w:p w14:paraId="767C8E1D" w14:textId="77777777" w:rsidR="001F1CDD" w:rsidRPr="006C0350" w:rsidRDefault="001F1CDD" w:rsidP="005B040E">
            <w:pPr>
              <w:overflowPunct w:val="0"/>
              <w:topLinePunct/>
              <w:jc w:val="right"/>
              <w:rPr>
                <w:rFonts w:ascii="Trebuchet MS" w:hAnsi="Trebuchet MS" w:cs="Arial"/>
                <w:color w:val="000000"/>
                <w:szCs w:val="20"/>
              </w:rPr>
            </w:pPr>
          </w:p>
        </w:tc>
        <w:tc>
          <w:tcPr>
            <w:tcW w:w="900" w:type="dxa"/>
            <w:shd w:val="clear" w:color="auto" w:fill="auto"/>
            <w:vAlign w:val="bottom"/>
          </w:tcPr>
          <w:p w14:paraId="2364F0EA" w14:textId="77777777" w:rsidR="001F1CDD" w:rsidRPr="008B008E" w:rsidRDefault="001F1CDD" w:rsidP="008B008E">
            <w:pPr>
              <w:overflowPunct w:val="0"/>
              <w:topLinePunct/>
              <w:ind w:leftChars="-124" w:left="-5" w:hangingChars="124" w:hanging="243"/>
              <w:jc w:val="right"/>
              <w:rPr>
                <w:rFonts w:ascii="Trebuchet MS" w:hAnsi="Trebuchet MS" w:cs="Arial"/>
                <w:color w:val="000000"/>
                <w:spacing w:val="-4"/>
                <w:szCs w:val="20"/>
              </w:rPr>
            </w:pPr>
            <w:r w:rsidRPr="008B008E">
              <w:rPr>
                <w:rFonts w:ascii="Trebuchet MS" w:hint="eastAsia"/>
                <w:color w:val="000000"/>
                <w:spacing w:val="-4"/>
              </w:rPr>
              <w:t>份额价格</w:t>
            </w:r>
          </w:p>
        </w:tc>
        <w:tc>
          <w:tcPr>
            <w:tcW w:w="540" w:type="dxa"/>
            <w:shd w:val="clear" w:color="auto" w:fill="auto"/>
            <w:vAlign w:val="bottom"/>
          </w:tcPr>
          <w:p w14:paraId="727AF694" w14:textId="77777777" w:rsidR="001F1CDD" w:rsidRPr="006C0350" w:rsidRDefault="001F1CDD" w:rsidP="005B040E">
            <w:pPr>
              <w:overflowPunct w:val="0"/>
              <w:topLinePunct/>
              <w:jc w:val="right"/>
              <w:rPr>
                <w:rFonts w:ascii="Trebuchet MS" w:hAnsi="Trebuchet MS" w:cs="Arial"/>
                <w:color w:val="000000"/>
                <w:szCs w:val="20"/>
              </w:rPr>
            </w:pPr>
          </w:p>
        </w:tc>
        <w:tc>
          <w:tcPr>
            <w:tcW w:w="1350" w:type="dxa"/>
            <w:shd w:val="clear" w:color="auto" w:fill="auto"/>
            <w:vAlign w:val="bottom"/>
          </w:tcPr>
          <w:p w14:paraId="72528718" w14:textId="77777777" w:rsidR="001F1CDD" w:rsidRPr="006C0350" w:rsidRDefault="001F1CDD" w:rsidP="005B040E">
            <w:pPr>
              <w:overflowPunct w:val="0"/>
              <w:topLinePunct/>
              <w:jc w:val="right"/>
              <w:rPr>
                <w:rFonts w:ascii="Trebuchet MS" w:hAnsi="Trebuchet MS" w:cs="Arial"/>
                <w:color w:val="000000"/>
                <w:szCs w:val="20"/>
              </w:rPr>
            </w:pPr>
            <w:r w:rsidRPr="006C0350">
              <w:rPr>
                <w:rFonts w:ascii="Trebuchet MS" w:hint="eastAsia"/>
                <w:color w:val="000000"/>
              </w:rPr>
              <w:t>公允价值</w:t>
            </w:r>
          </w:p>
        </w:tc>
      </w:tr>
      <w:tr w:rsidR="001F1CDD" w:rsidRPr="006C0350" w14:paraId="6970AECA" w14:textId="77777777" w:rsidTr="00E91676">
        <w:tc>
          <w:tcPr>
            <w:tcW w:w="4230" w:type="dxa"/>
            <w:shd w:val="clear" w:color="auto" w:fill="auto"/>
          </w:tcPr>
          <w:p w14:paraId="5021A7C6" w14:textId="77777777" w:rsidR="001F1CDD" w:rsidRPr="006C0350" w:rsidRDefault="001F1CDD" w:rsidP="005B040E">
            <w:pPr>
              <w:overflowPunct w:val="0"/>
              <w:topLinePunct/>
              <w:rPr>
                <w:rFonts w:ascii="Trebuchet MS" w:hAnsi="Trebuchet MS" w:cs="Arial"/>
                <w:color w:val="000000"/>
                <w:szCs w:val="20"/>
              </w:rPr>
            </w:pPr>
          </w:p>
        </w:tc>
        <w:tc>
          <w:tcPr>
            <w:tcW w:w="270" w:type="dxa"/>
            <w:shd w:val="clear" w:color="auto" w:fill="auto"/>
          </w:tcPr>
          <w:p w14:paraId="362E3A23" w14:textId="77777777" w:rsidR="001F1CDD" w:rsidRPr="006C0350" w:rsidRDefault="001F1CDD" w:rsidP="005B040E">
            <w:pPr>
              <w:overflowPunct w:val="0"/>
              <w:topLinePunct/>
              <w:rPr>
                <w:rFonts w:ascii="Trebuchet MS" w:hAnsi="Trebuchet MS" w:cs="Arial"/>
                <w:color w:val="000000"/>
                <w:szCs w:val="20"/>
              </w:rPr>
            </w:pPr>
          </w:p>
        </w:tc>
        <w:tc>
          <w:tcPr>
            <w:tcW w:w="1170" w:type="dxa"/>
            <w:shd w:val="clear" w:color="auto" w:fill="auto"/>
            <w:vAlign w:val="bottom"/>
          </w:tcPr>
          <w:p w14:paraId="26791713" w14:textId="77777777" w:rsidR="001F1CDD" w:rsidRPr="006C0350" w:rsidRDefault="001F1CDD" w:rsidP="005B040E">
            <w:pPr>
              <w:overflowPunct w:val="0"/>
              <w:topLinePunct/>
              <w:jc w:val="right"/>
              <w:rPr>
                <w:rFonts w:ascii="Trebuchet MS" w:hAnsi="Trebuchet MS" w:cs="Arial"/>
                <w:color w:val="000000"/>
                <w:szCs w:val="20"/>
              </w:rPr>
            </w:pPr>
          </w:p>
        </w:tc>
        <w:tc>
          <w:tcPr>
            <w:tcW w:w="270" w:type="dxa"/>
            <w:shd w:val="clear" w:color="auto" w:fill="auto"/>
            <w:vAlign w:val="bottom"/>
          </w:tcPr>
          <w:p w14:paraId="0E76FCE3" w14:textId="77777777" w:rsidR="001F1CDD" w:rsidRPr="006C0350" w:rsidRDefault="001F1CDD" w:rsidP="005B040E">
            <w:pPr>
              <w:overflowPunct w:val="0"/>
              <w:topLinePunct/>
              <w:jc w:val="right"/>
              <w:rPr>
                <w:rFonts w:ascii="Trebuchet MS" w:hAnsi="Trebuchet MS" w:cs="Arial"/>
                <w:color w:val="000000"/>
                <w:szCs w:val="20"/>
              </w:rPr>
            </w:pPr>
          </w:p>
        </w:tc>
        <w:tc>
          <w:tcPr>
            <w:tcW w:w="900" w:type="dxa"/>
            <w:shd w:val="clear" w:color="auto" w:fill="auto"/>
            <w:vAlign w:val="bottom"/>
          </w:tcPr>
          <w:p w14:paraId="05D040CC" w14:textId="77777777" w:rsidR="001F1CDD" w:rsidRPr="006C0350" w:rsidRDefault="001F1CDD" w:rsidP="005B040E">
            <w:pPr>
              <w:overflowPunct w:val="0"/>
              <w:topLinePunct/>
              <w:jc w:val="right"/>
              <w:rPr>
                <w:rFonts w:ascii="Trebuchet MS" w:hAnsi="Trebuchet MS" w:cs="Arial"/>
                <w:color w:val="000000"/>
                <w:szCs w:val="20"/>
              </w:rPr>
            </w:pPr>
            <w:r w:rsidRPr="006C0350">
              <w:rPr>
                <w:rFonts w:ascii="Trebuchet MS" w:hint="eastAsia"/>
                <w:color w:val="000000"/>
              </w:rPr>
              <w:t>人民币</w:t>
            </w:r>
          </w:p>
        </w:tc>
        <w:tc>
          <w:tcPr>
            <w:tcW w:w="540" w:type="dxa"/>
            <w:shd w:val="clear" w:color="auto" w:fill="auto"/>
            <w:vAlign w:val="bottom"/>
          </w:tcPr>
          <w:p w14:paraId="21528BA8" w14:textId="77777777" w:rsidR="001F1CDD" w:rsidRPr="006C0350" w:rsidRDefault="001F1CDD" w:rsidP="005B040E">
            <w:pPr>
              <w:overflowPunct w:val="0"/>
              <w:topLinePunct/>
              <w:jc w:val="right"/>
              <w:rPr>
                <w:rFonts w:ascii="Trebuchet MS" w:hAnsi="Trebuchet MS" w:cs="Arial"/>
                <w:color w:val="000000"/>
                <w:szCs w:val="20"/>
              </w:rPr>
            </w:pPr>
          </w:p>
        </w:tc>
        <w:tc>
          <w:tcPr>
            <w:tcW w:w="1350" w:type="dxa"/>
            <w:shd w:val="clear" w:color="auto" w:fill="auto"/>
            <w:vAlign w:val="bottom"/>
          </w:tcPr>
          <w:p w14:paraId="76C472B0" w14:textId="77777777" w:rsidR="001F1CDD" w:rsidRPr="006C0350" w:rsidRDefault="001F1CDD" w:rsidP="005B040E">
            <w:pPr>
              <w:overflowPunct w:val="0"/>
              <w:topLinePunct/>
              <w:jc w:val="right"/>
              <w:rPr>
                <w:rFonts w:ascii="Trebuchet MS" w:hAnsi="Trebuchet MS" w:cs="Arial"/>
                <w:color w:val="000000"/>
                <w:szCs w:val="20"/>
              </w:rPr>
            </w:pPr>
            <w:r w:rsidRPr="006C0350">
              <w:rPr>
                <w:rFonts w:ascii="Trebuchet MS" w:hint="eastAsia"/>
                <w:color w:val="000000"/>
              </w:rPr>
              <w:t>人民币</w:t>
            </w:r>
          </w:p>
        </w:tc>
      </w:tr>
      <w:tr w:rsidR="001F1CDD" w:rsidRPr="006C0350" w14:paraId="4E98A0DB" w14:textId="77777777" w:rsidTr="00E91676">
        <w:tc>
          <w:tcPr>
            <w:tcW w:w="4230" w:type="dxa"/>
            <w:shd w:val="clear" w:color="auto" w:fill="auto"/>
          </w:tcPr>
          <w:p w14:paraId="22EE67F5" w14:textId="77777777" w:rsidR="001F1CDD" w:rsidRPr="006C0350" w:rsidRDefault="001F1CDD" w:rsidP="005B040E">
            <w:pPr>
              <w:overflowPunct w:val="0"/>
              <w:topLinePunct/>
              <w:rPr>
                <w:rFonts w:ascii="Trebuchet MS" w:hAnsi="Trebuchet MS" w:cs="Arial"/>
                <w:color w:val="000000"/>
                <w:szCs w:val="20"/>
              </w:rPr>
            </w:pPr>
          </w:p>
        </w:tc>
        <w:tc>
          <w:tcPr>
            <w:tcW w:w="270" w:type="dxa"/>
            <w:shd w:val="clear" w:color="auto" w:fill="auto"/>
          </w:tcPr>
          <w:p w14:paraId="2F16DD0C" w14:textId="77777777" w:rsidR="001F1CDD" w:rsidRPr="006C0350" w:rsidRDefault="001F1CDD" w:rsidP="005B040E">
            <w:pPr>
              <w:overflowPunct w:val="0"/>
              <w:topLinePunct/>
              <w:rPr>
                <w:rFonts w:ascii="Trebuchet MS" w:hAnsi="Trebuchet MS" w:cs="Arial"/>
                <w:color w:val="000000"/>
                <w:szCs w:val="20"/>
              </w:rPr>
            </w:pPr>
          </w:p>
        </w:tc>
        <w:tc>
          <w:tcPr>
            <w:tcW w:w="1170" w:type="dxa"/>
            <w:shd w:val="clear" w:color="auto" w:fill="auto"/>
            <w:vAlign w:val="bottom"/>
          </w:tcPr>
          <w:p w14:paraId="1B2AF44C" w14:textId="77777777" w:rsidR="001F1CDD" w:rsidRPr="006C0350" w:rsidRDefault="001F1CDD" w:rsidP="005B040E">
            <w:pPr>
              <w:overflowPunct w:val="0"/>
              <w:topLinePunct/>
              <w:jc w:val="right"/>
              <w:rPr>
                <w:rFonts w:ascii="Trebuchet MS" w:hAnsi="Trebuchet MS" w:cs="Arial"/>
                <w:color w:val="000000"/>
                <w:szCs w:val="20"/>
              </w:rPr>
            </w:pPr>
          </w:p>
        </w:tc>
        <w:tc>
          <w:tcPr>
            <w:tcW w:w="270" w:type="dxa"/>
            <w:shd w:val="clear" w:color="auto" w:fill="auto"/>
            <w:vAlign w:val="bottom"/>
          </w:tcPr>
          <w:p w14:paraId="59EAC067" w14:textId="77777777" w:rsidR="001F1CDD" w:rsidRPr="006C0350" w:rsidRDefault="001F1CDD" w:rsidP="005B040E">
            <w:pPr>
              <w:overflowPunct w:val="0"/>
              <w:topLinePunct/>
              <w:jc w:val="right"/>
              <w:rPr>
                <w:rFonts w:ascii="Trebuchet MS" w:hAnsi="Trebuchet MS" w:cs="Arial"/>
                <w:color w:val="000000"/>
                <w:szCs w:val="20"/>
              </w:rPr>
            </w:pPr>
          </w:p>
        </w:tc>
        <w:tc>
          <w:tcPr>
            <w:tcW w:w="900" w:type="dxa"/>
            <w:shd w:val="clear" w:color="auto" w:fill="auto"/>
            <w:vAlign w:val="bottom"/>
          </w:tcPr>
          <w:p w14:paraId="1DE4237C" w14:textId="77777777" w:rsidR="001F1CDD" w:rsidRPr="006C0350" w:rsidRDefault="001F1CDD" w:rsidP="005B040E">
            <w:pPr>
              <w:overflowPunct w:val="0"/>
              <w:topLinePunct/>
              <w:jc w:val="right"/>
              <w:rPr>
                <w:rFonts w:ascii="Trebuchet MS" w:hAnsi="Trebuchet MS" w:cs="Arial"/>
                <w:color w:val="000000"/>
                <w:szCs w:val="20"/>
              </w:rPr>
            </w:pPr>
          </w:p>
        </w:tc>
        <w:tc>
          <w:tcPr>
            <w:tcW w:w="540" w:type="dxa"/>
            <w:shd w:val="clear" w:color="auto" w:fill="auto"/>
            <w:vAlign w:val="bottom"/>
          </w:tcPr>
          <w:p w14:paraId="54320D62" w14:textId="77777777" w:rsidR="001F1CDD" w:rsidRPr="006C0350" w:rsidRDefault="001F1CDD" w:rsidP="005B040E">
            <w:pPr>
              <w:overflowPunct w:val="0"/>
              <w:topLinePunct/>
              <w:jc w:val="right"/>
              <w:rPr>
                <w:rFonts w:ascii="Trebuchet MS" w:hAnsi="Trebuchet MS" w:cs="Arial"/>
                <w:color w:val="000000"/>
                <w:szCs w:val="20"/>
              </w:rPr>
            </w:pPr>
          </w:p>
        </w:tc>
        <w:tc>
          <w:tcPr>
            <w:tcW w:w="1350" w:type="dxa"/>
            <w:shd w:val="clear" w:color="auto" w:fill="auto"/>
            <w:vAlign w:val="bottom"/>
          </w:tcPr>
          <w:p w14:paraId="1F38516E" w14:textId="77777777" w:rsidR="001F1CDD" w:rsidRPr="006C0350" w:rsidRDefault="001F1CDD" w:rsidP="005B040E">
            <w:pPr>
              <w:overflowPunct w:val="0"/>
              <w:topLinePunct/>
              <w:jc w:val="right"/>
              <w:rPr>
                <w:rFonts w:ascii="Trebuchet MS" w:hAnsi="Trebuchet MS" w:cs="Arial"/>
                <w:color w:val="000000"/>
                <w:szCs w:val="20"/>
              </w:rPr>
            </w:pPr>
          </w:p>
        </w:tc>
      </w:tr>
      <w:tr w:rsidR="00E131E1" w:rsidRPr="006C0350" w14:paraId="256E01A5" w14:textId="77777777" w:rsidTr="00E91676">
        <w:tc>
          <w:tcPr>
            <w:tcW w:w="4230" w:type="dxa"/>
            <w:shd w:val="clear" w:color="auto" w:fill="auto"/>
          </w:tcPr>
          <w:p w14:paraId="59FAD9EF" w14:textId="5A2094D7" w:rsidR="00E131E1" w:rsidRPr="006C0350" w:rsidRDefault="00E131E1" w:rsidP="005B040E">
            <w:pPr>
              <w:overflowPunct w:val="0"/>
              <w:topLinePunct/>
              <w:ind w:left="-108"/>
              <w:rPr>
                <w:rFonts w:ascii="Trebuchet MS" w:hAnsi="Trebuchet MS" w:cs="Arial"/>
                <w:color w:val="000000"/>
                <w:szCs w:val="20"/>
              </w:rPr>
            </w:pPr>
            <w:r w:rsidRPr="006C0350">
              <w:rPr>
                <w:rFonts w:ascii="Trebuchet MS" w:hint="eastAsia"/>
              </w:rPr>
              <w:t>IPRMBBF</w:t>
            </w:r>
          </w:p>
        </w:tc>
        <w:tc>
          <w:tcPr>
            <w:tcW w:w="270" w:type="dxa"/>
            <w:shd w:val="clear" w:color="auto" w:fill="auto"/>
          </w:tcPr>
          <w:p w14:paraId="07878057" w14:textId="77777777" w:rsidR="00E131E1" w:rsidRPr="006C0350" w:rsidRDefault="00E131E1" w:rsidP="005B040E">
            <w:pPr>
              <w:overflowPunct w:val="0"/>
              <w:topLinePunct/>
              <w:rPr>
                <w:rFonts w:ascii="Trebuchet MS" w:hAnsi="Trebuchet MS" w:cs="Arial"/>
                <w:color w:val="000000"/>
                <w:szCs w:val="20"/>
              </w:rPr>
            </w:pPr>
          </w:p>
        </w:tc>
        <w:tc>
          <w:tcPr>
            <w:tcW w:w="1170" w:type="dxa"/>
            <w:tcBorders>
              <w:bottom w:val="double" w:sz="4" w:space="0" w:color="auto"/>
            </w:tcBorders>
            <w:shd w:val="clear" w:color="auto" w:fill="auto"/>
            <w:vAlign w:val="bottom"/>
          </w:tcPr>
          <w:p w14:paraId="74534D43" w14:textId="6258C8AF" w:rsidR="00E131E1" w:rsidRPr="006C0350" w:rsidRDefault="00622281" w:rsidP="005B040E">
            <w:pPr>
              <w:overflowPunct w:val="0"/>
              <w:topLinePunct/>
              <w:jc w:val="right"/>
              <w:rPr>
                <w:rFonts w:ascii="Trebuchet MS" w:hAnsi="Trebuchet MS" w:cs="Arial"/>
                <w:color w:val="000000"/>
                <w:szCs w:val="20"/>
              </w:rPr>
            </w:pPr>
            <w:r w:rsidRPr="006C0350">
              <w:rPr>
                <w:rFonts w:ascii="Trebuchet MS" w:hint="eastAsia"/>
                <w:color w:val="000000"/>
              </w:rPr>
              <w:t>-</w:t>
            </w:r>
          </w:p>
        </w:tc>
        <w:tc>
          <w:tcPr>
            <w:tcW w:w="270" w:type="dxa"/>
            <w:shd w:val="clear" w:color="auto" w:fill="auto"/>
            <w:vAlign w:val="bottom"/>
          </w:tcPr>
          <w:p w14:paraId="3AC8045E" w14:textId="77777777" w:rsidR="00E131E1" w:rsidRPr="006C0350" w:rsidRDefault="00E131E1" w:rsidP="005B040E">
            <w:pPr>
              <w:overflowPunct w:val="0"/>
              <w:topLinePunct/>
              <w:jc w:val="right"/>
              <w:rPr>
                <w:rFonts w:ascii="Trebuchet MS" w:hAnsi="Trebuchet MS" w:cs="Arial"/>
                <w:color w:val="000000"/>
                <w:szCs w:val="20"/>
              </w:rPr>
            </w:pPr>
          </w:p>
        </w:tc>
        <w:tc>
          <w:tcPr>
            <w:tcW w:w="900" w:type="dxa"/>
            <w:tcBorders>
              <w:bottom w:val="double" w:sz="4" w:space="0" w:color="auto"/>
            </w:tcBorders>
            <w:shd w:val="clear" w:color="auto" w:fill="auto"/>
            <w:vAlign w:val="bottom"/>
          </w:tcPr>
          <w:p w14:paraId="265C5BE6" w14:textId="0317BDD1" w:rsidR="00E131E1" w:rsidRPr="006C0350" w:rsidRDefault="00622281" w:rsidP="005B040E">
            <w:pPr>
              <w:overflowPunct w:val="0"/>
              <w:topLinePunct/>
              <w:jc w:val="right"/>
              <w:rPr>
                <w:rFonts w:ascii="Trebuchet MS" w:hAnsi="Trebuchet MS" w:cs="Arial"/>
                <w:color w:val="000000"/>
                <w:szCs w:val="20"/>
              </w:rPr>
            </w:pPr>
            <w:r w:rsidRPr="006C0350">
              <w:rPr>
                <w:rFonts w:ascii="Trebuchet MS" w:hint="eastAsia"/>
                <w:color w:val="000000"/>
              </w:rPr>
              <w:t>-</w:t>
            </w:r>
          </w:p>
        </w:tc>
        <w:tc>
          <w:tcPr>
            <w:tcW w:w="540" w:type="dxa"/>
            <w:shd w:val="clear" w:color="auto" w:fill="auto"/>
            <w:vAlign w:val="bottom"/>
          </w:tcPr>
          <w:p w14:paraId="403E408D" w14:textId="77777777" w:rsidR="00E131E1" w:rsidRPr="006C0350" w:rsidRDefault="00E131E1" w:rsidP="005B040E">
            <w:pPr>
              <w:overflowPunct w:val="0"/>
              <w:topLinePunct/>
              <w:jc w:val="right"/>
              <w:rPr>
                <w:rFonts w:ascii="Trebuchet MS" w:hAnsi="Trebuchet MS" w:cs="Arial"/>
                <w:color w:val="000000"/>
                <w:szCs w:val="20"/>
              </w:rPr>
            </w:pPr>
          </w:p>
        </w:tc>
        <w:tc>
          <w:tcPr>
            <w:tcW w:w="1350" w:type="dxa"/>
            <w:tcBorders>
              <w:bottom w:val="double" w:sz="4" w:space="0" w:color="auto"/>
            </w:tcBorders>
            <w:shd w:val="clear" w:color="auto" w:fill="auto"/>
            <w:vAlign w:val="bottom"/>
          </w:tcPr>
          <w:p w14:paraId="2F3F2B54" w14:textId="40D99F0B" w:rsidR="00E131E1" w:rsidRPr="006C0350" w:rsidRDefault="00622281" w:rsidP="005B040E">
            <w:pPr>
              <w:overflowPunct w:val="0"/>
              <w:topLinePunct/>
              <w:jc w:val="right"/>
              <w:rPr>
                <w:rFonts w:ascii="Trebuchet MS" w:hAnsi="Trebuchet MS" w:cs="Arial"/>
                <w:color w:val="000000"/>
                <w:szCs w:val="20"/>
              </w:rPr>
            </w:pPr>
            <w:r w:rsidRPr="006C0350">
              <w:rPr>
                <w:rFonts w:ascii="Trebuchet MS" w:hint="eastAsia"/>
                <w:color w:val="000000"/>
              </w:rPr>
              <w:t>-</w:t>
            </w:r>
          </w:p>
        </w:tc>
      </w:tr>
      <w:tr w:rsidR="001F1CDD" w:rsidRPr="006C0350" w14:paraId="1CDA9D21" w14:textId="77777777" w:rsidTr="00E91676">
        <w:tc>
          <w:tcPr>
            <w:tcW w:w="4230" w:type="dxa"/>
            <w:shd w:val="clear" w:color="auto" w:fill="auto"/>
          </w:tcPr>
          <w:p w14:paraId="5AE93937" w14:textId="77777777" w:rsidR="001F1CDD" w:rsidRPr="006C0350" w:rsidRDefault="001F1CDD" w:rsidP="005B040E">
            <w:pPr>
              <w:overflowPunct w:val="0"/>
              <w:topLinePunct/>
              <w:rPr>
                <w:rFonts w:ascii="Trebuchet MS" w:hAnsi="Trebuchet MS" w:cs="Arial"/>
                <w:color w:val="000000"/>
                <w:szCs w:val="20"/>
              </w:rPr>
            </w:pPr>
          </w:p>
        </w:tc>
        <w:tc>
          <w:tcPr>
            <w:tcW w:w="270" w:type="dxa"/>
            <w:shd w:val="clear" w:color="auto" w:fill="auto"/>
          </w:tcPr>
          <w:p w14:paraId="4044E04D" w14:textId="77777777" w:rsidR="001F1CDD" w:rsidRPr="006C0350" w:rsidRDefault="001F1CDD" w:rsidP="005B040E">
            <w:pPr>
              <w:overflowPunct w:val="0"/>
              <w:topLinePunct/>
              <w:rPr>
                <w:rFonts w:ascii="Trebuchet MS" w:hAnsi="Trebuchet MS" w:cs="Arial"/>
                <w:color w:val="000000"/>
                <w:szCs w:val="20"/>
              </w:rPr>
            </w:pPr>
          </w:p>
        </w:tc>
        <w:tc>
          <w:tcPr>
            <w:tcW w:w="1170" w:type="dxa"/>
            <w:tcBorders>
              <w:top w:val="double" w:sz="4" w:space="0" w:color="auto"/>
            </w:tcBorders>
            <w:shd w:val="clear" w:color="auto" w:fill="auto"/>
            <w:vAlign w:val="bottom"/>
          </w:tcPr>
          <w:p w14:paraId="2D5DC456" w14:textId="77777777" w:rsidR="001F1CDD" w:rsidRPr="006C0350" w:rsidRDefault="001F1CDD" w:rsidP="005B040E">
            <w:pPr>
              <w:overflowPunct w:val="0"/>
              <w:topLinePunct/>
              <w:jc w:val="right"/>
              <w:rPr>
                <w:rFonts w:ascii="Trebuchet MS" w:hAnsi="Trebuchet MS" w:cs="Arial"/>
                <w:color w:val="000000"/>
                <w:szCs w:val="20"/>
              </w:rPr>
            </w:pPr>
          </w:p>
        </w:tc>
        <w:tc>
          <w:tcPr>
            <w:tcW w:w="270" w:type="dxa"/>
            <w:shd w:val="clear" w:color="auto" w:fill="auto"/>
            <w:vAlign w:val="bottom"/>
          </w:tcPr>
          <w:p w14:paraId="0141F355" w14:textId="77777777" w:rsidR="001F1CDD" w:rsidRPr="006C0350" w:rsidRDefault="001F1CDD" w:rsidP="005B040E">
            <w:pPr>
              <w:overflowPunct w:val="0"/>
              <w:topLinePunct/>
              <w:jc w:val="right"/>
              <w:rPr>
                <w:rFonts w:ascii="Trebuchet MS" w:hAnsi="Trebuchet MS" w:cs="Arial"/>
                <w:color w:val="000000"/>
                <w:szCs w:val="20"/>
              </w:rPr>
            </w:pPr>
          </w:p>
        </w:tc>
        <w:tc>
          <w:tcPr>
            <w:tcW w:w="900" w:type="dxa"/>
            <w:tcBorders>
              <w:top w:val="double" w:sz="4" w:space="0" w:color="auto"/>
            </w:tcBorders>
            <w:shd w:val="clear" w:color="auto" w:fill="auto"/>
            <w:vAlign w:val="bottom"/>
          </w:tcPr>
          <w:p w14:paraId="5A20C06B" w14:textId="77777777" w:rsidR="001F1CDD" w:rsidRPr="006C0350" w:rsidRDefault="001F1CDD" w:rsidP="005B040E">
            <w:pPr>
              <w:overflowPunct w:val="0"/>
              <w:topLinePunct/>
              <w:jc w:val="right"/>
              <w:rPr>
                <w:rFonts w:ascii="Trebuchet MS" w:hAnsi="Trebuchet MS" w:cs="Arial"/>
                <w:color w:val="000000"/>
                <w:szCs w:val="20"/>
              </w:rPr>
            </w:pPr>
          </w:p>
        </w:tc>
        <w:tc>
          <w:tcPr>
            <w:tcW w:w="540" w:type="dxa"/>
            <w:shd w:val="clear" w:color="auto" w:fill="auto"/>
            <w:vAlign w:val="bottom"/>
          </w:tcPr>
          <w:p w14:paraId="3582C016" w14:textId="77777777" w:rsidR="001F1CDD" w:rsidRPr="006C0350" w:rsidRDefault="001F1CDD" w:rsidP="005B040E">
            <w:pPr>
              <w:overflowPunct w:val="0"/>
              <w:topLinePunct/>
              <w:jc w:val="right"/>
              <w:rPr>
                <w:rFonts w:ascii="Trebuchet MS" w:hAnsi="Trebuchet MS" w:cs="Arial"/>
                <w:color w:val="000000"/>
                <w:szCs w:val="20"/>
              </w:rPr>
            </w:pPr>
          </w:p>
        </w:tc>
        <w:tc>
          <w:tcPr>
            <w:tcW w:w="1350" w:type="dxa"/>
            <w:tcBorders>
              <w:top w:val="double" w:sz="4" w:space="0" w:color="auto"/>
            </w:tcBorders>
            <w:shd w:val="clear" w:color="auto" w:fill="auto"/>
            <w:vAlign w:val="bottom"/>
          </w:tcPr>
          <w:p w14:paraId="740FCA8E" w14:textId="77777777" w:rsidR="001F1CDD" w:rsidRPr="006C0350" w:rsidRDefault="001F1CDD" w:rsidP="005B040E">
            <w:pPr>
              <w:overflowPunct w:val="0"/>
              <w:topLinePunct/>
              <w:jc w:val="right"/>
              <w:rPr>
                <w:rFonts w:ascii="Trebuchet MS" w:hAnsi="Trebuchet MS" w:cs="Arial"/>
                <w:color w:val="000000"/>
                <w:szCs w:val="20"/>
              </w:rPr>
            </w:pPr>
          </w:p>
        </w:tc>
      </w:tr>
    </w:tbl>
    <w:p w14:paraId="09CAB1EA" w14:textId="77777777" w:rsidR="001F1CDD" w:rsidRPr="006C0350" w:rsidRDefault="001F1CDD" w:rsidP="005B040E">
      <w:pPr>
        <w:overflowPunct w:val="0"/>
        <w:topLinePunct/>
        <w:ind w:left="720"/>
        <w:rPr>
          <w:rFonts w:ascii="Trebuchet MS" w:hAnsi="Trebuchet MS" w:cs="Arial"/>
          <w:color w:val="000000"/>
          <w:szCs w:val="20"/>
        </w:rPr>
      </w:pPr>
    </w:p>
    <w:p w14:paraId="4B75D24F" w14:textId="5C5AE114" w:rsidR="00927845" w:rsidRPr="006C0350" w:rsidRDefault="00927845" w:rsidP="005B040E">
      <w:pPr>
        <w:overflowPunct w:val="0"/>
        <w:topLinePunct/>
        <w:adjustRightInd/>
        <w:snapToGrid/>
        <w:spacing w:line="240" w:lineRule="auto"/>
        <w:jc w:val="left"/>
        <w:rPr>
          <w:rFonts w:ascii="Trebuchet MS" w:hAnsi="Trebuchet MS" w:cs="Arial"/>
          <w:color w:val="000000"/>
          <w:szCs w:val="20"/>
        </w:rPr>
      </w:pPr>
    </w:p>
    <w:p w14:paraId="6C8C1E33" w14:textId="77B7319A" w:rsidR="00BF7F10" w:rsidRPr="006C0350" w:rsidRDefault="00BC7782" w:rsidP="005B040E">
      <w:pPr>
        <w:overflowPunct w:val="0"/>
        <w:topLinePunct/>
        <w:ind w:left="720"/>
        <w:rPr>
          <w:rFonts w:ascii="Trebuchet MS" w:hAnsi="Trebuchet MS" w:cs="Arial"/>
          <w:color w:val="000000"/>
          <w:szCs w:val="20"/>
        </w:rPr>
      </w:pPr>
      <w:r w:rsidRPr="006C0350">
        <w:rPr>
          <w:rFonts w:ascii="Trebuchet MS" w:hint="eastAsia"/>
          <w:color w:val="000000"/>
        </w:rPr>
        <w:t>截至</w:t>
      </w:r>
      <w:r w:rsidRPr="006C0350">
        <w:rPr>
          <w:rFonts w:ascii="Trebuchet MS" w:hint="eastAsia"/>
          <w:color w:val="000000"/>
        </w:rPr>
        <w:t>2023</w:t>
      </w:r>
      <w:r w:rsidRPr="006C0350">
        <w:rPr>
          <w:rFonts w:ascii="Trebuchet MS" w:hint="eastAsia"/>
          <w:color w:val="000000"/>
        </w:rPr>
        <w:t>年</w:t>
      </w:r>
      <w:r w:rsidRPr="006C0350">
        <w:rPr>
          <w:rFonts w:ascii="Trebuchet MS" w:hint="eastAsia"/>
          <w:color w:val="000000"/>
        </w:rPr>
        <w:t>6</w:t>
      </w:r>
      <w:r w:rsidRPr="006C0350">
        <w:rPr>
          <w:rFonts w:ascii="Trebuchet MS" w:hint="eastAsia"/>
          <w:color w:val="000000"/>
        </w:rPr>
        <w:t>月</w:t>
      </w:r>
      <w:r w:rsidRPr="006C0350">
        <w:rPr>
          <w:rFonts w:ascii="Trebuchet MS" w:hint="eastAsia"/>
          <w:color w:val="000000"/>
        </w:rPr>
        <w:t>30</w:t>
      </w:r>
      <w:r w:rsidRPr="006C0350">
        <w:rPr>
          <w:rFonts w:ascii="Trebuchet MS" w:hint="eastAsia"/>
          <w:color w:val="000000"/>
        </w:rPr>
        <w:t>日</w:t>
      </w:r>
    </w:p>
    <w:tbl>
      <w:tblPr>
        <w:tblW w:w="8730" w:type="dxa"/>
        <w:tblInd w:w="720" w:type="dxa"/>
        <w:tblLayout w:type="fixed"/>
        <w:tblCellMar>
          <w:left w:w="115" w:type="dxa"/>
          <w:right w:w="115" w:type="dxa"/>
        </w:tblCellMar>
        <w:tblLook w:val="04A0" w:firstRow="1" w:lastRow="0" w:firstColumn="1" w:lastColumn="0" w:noHBand="0" w:noVBand="1"/>
      </w:tblPr>
      <w:tblGrid>
        <w:gridCol w:w="4226"/>
        <w:gridCol w:w="270"/>
        <w:gridCol w:w="1169"/>
        <w:gridCol w:w="270"/>
        <w:gridCol w:w="899"/>
        <w:gridCol w:w="540"/>
        <w:gridCol w:w="1349"/>
        <w:gridCol w:w="7"/>
      </w:tblGrid>
      <w:tr w:rsidR="00BF7F10" w:rsidRPr="006C0350" w14:paraId="74573C1E" w14:textId="77777777" w:rsidTr="00BF7F10">
        <w:trPr>
          <w:gridAfter w:val="1"/>
          <w:wAfter w:w="7" w:type="dxa"/>
        </w:trPr>
        <w:tc>
          <w:tcPr>
            <w:tcW w:w="4226" w:type="dxa"/>
            <w:shd w:val="clear" w:color="auto" w:fill="auto"/>
          </w:tcPr>
          <w:p w14:paraId="566F7E82" w14:textId="77777777" w:rsidR="00BF7F10" w:rsidRPr="006C0350" w:rsidRDefault="00BF7F10" w:rsidP="005B040E">
            <w:pPr>
              <w:overflowPunct w:val="0"/>
              <w:topLinePunct/>
              <w:rPr>
                <w:rFonts w:ascii="Trebuchet MS" w:hAnsi="Trebuchet MS" w:cs="Arial"/>
                <w:color w:val="000000"/>
                <w:szCs w:val="20"/>
              </w:rPr>
            </w:pPr>
          </w:p>
        </w:tc>
        <w:tc>
          <w:tcPr>
            <w:tcW w:w="270" w:type="dxa"/>
            <w:shd w:val="clear" w:color="auto" w:fill="auto"/>
          </w:tcPr>
          <w:p w14:paraId="0E5512D4" w14:textId="77777777" w:rsidR="00BF7F10" w:rsidRPr="006C0350" w:rsidRDefault="00BF7F10" w:rsidP="005B040E">
            <w:pPr>
              <w:overflowPunct w:val="0"/>
              <w:topLinePunct/>
              <w:rPr>
                <w:rFonts w:ascii="Trebuchet MS" w:hAnsi="Trebuchet MS" w:cs="Arial"/>
                <w:color w:val="000000"/>
                <w:szCs w:val="20"/>
              </w:rPr>
            </w:pPr>
          </w:p>
        </w:tc>
        <w:tc>
          <w:tcPr>
            <w:tcW w:w="1169" w:type="dxa"/>
            <w:shd w:val="clear" w:color="auto" w:fill="auto"/>
            <w:vAlign w:val="bottom"/>
          </w:tcPr>
          <w:p w14:paraId="70BFFB12" w14:textId="77777777" w:rsidR="00BF7F10" w:rsidRPr="006C0350" w:rsidRDefault="00BF7F10" w:rsidP="005B040E">
            <w:pPr>
              <w:overflowPunct w:val="0"/>
              <w:topLinePunct/>
              <w:jc w:val="right"/>
              <w:rPr>
                <w:rFonts w:ascii="Trebuchet MS" w:hAnsi="Trebuchet MS" w:cs="Arial"/>
                <w:color w:val="000000"/>
                <w:szCs w:val="20"/>
              </w:rPr>
            </w:pPr>
            <w:r w:rsidRPr="006C0350">
              <w:rPr>
                <w:rFonts w:ascii="Trebuchet MS" w:hint="eastAsia"/>
                <w:color w:val="000000"/>
              </w:rPr>
              <w:t>持仓量</w:t>
            </w:r>
            <w:r w:rsidRPr="006C0350">
              <w:rPr>
                <w:rFonts w:ascii="Trebuchet MS" w:hint="eastAsia"/>
                <w:color w:val="000000"/>
              </w:rPr>
              <w:t xml:space="preserve"> </w:t>
            </w:r>
          </w:p>
        </w:tc>
        <w:tc>
          <w:tcPr>
            <w:tcW w:w="270" w:type="dxa"/>
            <w:shd w:val="clear" w:color="auto" w:fill="auto"/>
            <w:vAlign w:val="bottom"/>
          </w:tcPr>
          <w:p w14:paraId="100FDA40" w14:textId="77777777" w:rsidR="00BF7F10" w:rsidRPr="006C0350" w:rsidRDefault="00BF7F10" w:rsidP="005B040E">
            <w:pPr>
              <w:overflowPunct w:val="0"/>
              <w:topLinePunct/>
              <w:jc w:val="right"/>
              <w:rPr>
                <w:rFonts w:ascii="Trebuchet MS" w:hAnsi="Trebuchet MS" w:cs="Arial"/>
                <w:color w:val="000000"/>
                <w:szCs w:val="20"/>
              </w:rPr>
            </w:pPr>
          </w:p>
        </w:tc>
        <w:tc>
          <w:tcPr>
            <w:tcW w:w="899" w:type="dxa"/>
            <w:shd w:val="clear" w:color="auto" w:fill="auto"/>
            <w:vAlign w:val="bottom"/>
          </w:tcPr>
          <w:p w14:paraId="4B3494B4" w14:textId="77777777" w:rsidR="00BF7F10" w:rsidRPr="006C0350" w:rsidRDefault="00BF7F10" w:rsidP="008B008E">
            <w:pPr>
              <w:overflowPunct w:val="0"/>
              <w:topLinePunct/>
              <w:ind w:leftChars="-88" w:hangingChars="88" w:hanging="176"/>
              <w:jc w:val="right"/>
              <w:rPr>
                <w:rFonts w:ascii="Trebuchet MS" w:hAnsi="Trebuchet MS" w:cs="Arial"/>
                <w:color w:val="000000"/>
                <w:szCs w:val="20"/>
              </w:rPr>
            </w:pPr>
            <w:r w:rsidRPr="006C0350">
              <w:rPr>
                <w:rFonts w:ascii="Trebuchet MS" w:hint="eastAsia"/>
                <w:color w:val="000000"/>
              </w:rPr>
              <w:t>份额价格</w:t>
            </w:r>
          </w:p>
        </w:tc>
        <w:tc>
          <w:tcPr>
            <w:tcW w:w="540" w:type="dxa"/>
            <w:shd w:val="clear" w:color="auto" w:fill="auto"/>
            <w:vAlign w:val="bottom"/>
          </w:tcPr>
          <w:p w14:paraId="3B3993DC" w14:textId="77777777" w:rsidR="00BF7F10" w:rsidRPr="006C0350" w:rsidRDefault="00BF7F10" w:rsidP="005B040E">
            <w:pPr>
              <w:overflowPunct w:val="0"/>
              <w:topLinePunct/>
              <w:jc w:val="right"/>
              <w:rPr>
                <w:rFonts w:ascii="Trebuchet MS" w:hAnsi="Trebuchet MS" w:cs="Arial"/>
                <w:color w:val="000000"/>
                <w:szCs w:val="20"/>
              </w:rPr>
            </w:pPr>
          </w:p>
        </w:tc>
        <w:tc>
          <w:tcPr>
            <w:tcW w:w="1349" w:type="dxa"/>
            <w:shd w:val="clear" w:color="auto" w:fill="auto"/>
            <w:vAlign w:val="bottom"/>
          </w:tcPr>
          <w:p w14:paraId="2AEA29ED" w14:textId="77777777" w:rsidR="00BF7F10" w:rsidRPr="006C0350" w:rsidRDefault="00BF7F10" w:rsidP="005B040E">
            <w:pPr>
              <w:overflowPunct w:val="0"/>
              <w:topLinePunct/>
              <w:jc w:val="right"/>
              <w:rPr>
                <w:rFonts w:ascii="Trebuchet MS" w:hAnsi="Trebuchet MS" w:cs="Arial"/>
                <w:color w:val="000000"/>
                <w:szCs w:val="20"/>
              </w:rPr>
            </w:pPr>
            <w:r w:rsidRPr="006C0350">
              <w:rPr>
                <w:rFonts w:ascii="Trebuchet MS" w:hint="eastAsia"/>
                <w:color w:val="000000"/>
              </w:rPr>
              <w:t>公允价值</w:t>
            </w:r>
          </w:p>
        </w:tc>
      </w:tr>
      <w:tr w:rsidR="00BF7F10" w:rsidRPr="006C0350" w14:paraId="60E56DEA" w14:textId="77777777" w:rsidTr="00BF7F10">
        <w:trPr>
          <w:gridAfter w:val="1"/>
          <w:wAfter w:w="7" w:type="dxa"/>
        </w:trPr>
        <w:tc>
          <w:tcPr>
            <w:tcW w:w="4226" w:type="dxa"/>
            <w:shd w:val="clear" w:color="auto" w:fill="auto"/>
          </w:tcPr>
          <w:p w14:paraId="51AA2EA1" w14:textId="77777777" w:rsidR="00BF7F10" w:rsidRPr="006C0350" w:rsidRDefault="00BF7F10" w:rsidP="005B040E">
            <w:pPr>
              <w:overflowPunct w:val="0"/>
              <w:topLinePunct/>
              <w:rPr>
                <w:rFonts w:ascii="Trebuchet MS" w:hAnsi="Trebuchet MS" w:cs="Arial"/>
                <w:color w:val="000000"/>
                <w:szCs w:val="20"/>
              </w:rPr>
            </w:pPr>
          </w:p>
        </w:tc>
        <w:tc>
          <w:tcPr>
            <w:tcW w:w="270" w:type="dxa"/>
            <w:shd w:val="clear" w:color="auto" w:fill="auto"/>
          </w:tcPr>
          <w:p w14:paraId="08CBA757" w14:textId="77777777" w:rsidR="00BF7F10" w:rsidRPr="006C0350" w:rsidRDefault="00BF7F10" w:rsidP="005B040E">
            <w:pPr>
              <w:overflowPunct w:val="0"/>
              <w:topLinePunct/>
              <w:rPr>
                <w:rFonts w:ascii="Trebuchet MS" w:hAnsi="Trebuchet MS" w:cs="Arial"/>
                <w:color w:val="000000"/>
                <w:szCs w:val="20"/>
              </w:rPr>
            </w:pPr>
          </w:p>
        </w:tc>
        <w:tc>
          <w:tcPr>
            <w:tcW w:w="1169" w:type="dxa"/>
            <w:shd w:val="clear" w:color="auto" w:fill="auto"/>
            <w:vAlign w:val="bottom"/>
          </w:tcPr>
          <w:p w14:paraId="07DF67B6" w14:textId="77777777" w:rsidR="00BF7F10" w:rsidRPr="006C0350" w:rsidRDefault="00BF7F10" w:rsidP="005B040E">
            <w:pPr>
              <w:overflowPunct w:val="0"/>
              <w:topLinePunct/>
              <w:jc w:val="right"/>
              <w:rPr>
                <w:rFonts w:ascii="Trebuchet MS" w:hAnsi="Trebuchet MS" w:cs="Arial"/>
                <w:color w:val="000000"/>
                <w:szCs w:val="20"/>
              </w:rPr>
            </w:pPr>
          </w:p>
        </w:tc>
        <w:tc>
          <w:tcPr>
            <w:tcW w:w="270" w:type="dxa"/>
            <w:shd w:val="clear" w:color="auto" w:fill="auto"/>
            <w:vAlign w:val="bottom"/>
          </w:tcPr>
          <w:p w14:paraId="209A5FF3" w14:textId="77777777" w:rsidR="00BF7F10" w:rsidRPr="006C0350" w:rsidRDefault="00BF7F10" w:rsidP="005B040E">
            <w:pPr>
              <w:overflowPunct w:val="0"/>
              <w:topLinePunct/>
              <w:jc w:val="right"/>
              <w:rPr>
                <w:rFonts w:ascii="Trebuchet MS" w:hAnsi="Trebuchet MS" w:cs="Arial"/>
                <w:color w:val="000000"/>
                <w:szCs w:val="20"/>
              </w:rPr>
            </w:pPr>
          </w:p>
        </w:tc>
        <w:tc>
          <w:tcPr>
            <w:tcW w:w="899" w:type="dxa"/>
            <w:shd w:val="clear" w:color="auto" w:fill="auto"/>
            <w:vAlign w:val="bottom"/>
          </w:tcPr>
          <w:p w14:paraId="5D5FB4E8" w14:textId="77777777" w:rsidR="00BF7F10" w:rsidRPr="006C0350" w:rsidRDefault="00BF7F10" w:rsidP="005B040E">
            <w:pPr>
              <w:overflowPunct w:val="0"/>
              <w:topLinePunct/>
              <w:jc w:val="right"/>
              <w:rPr>
                <w:rFonts w:ascii="Trebuchet MS" w:hAnsi="Trebuchet MS" w:cs="Arial"/>
                <w:color w:val="000000"/>
                <w:szCs w:val="20"/>
              </w:rPr>
            </w:pPr>
            <w:r w:rsidRPr="006C0350">
              <w:rPr>
                <w:rFonts w:ascii="Trebuchet MS" w:hint="eastAsia"/>
                <w:color w:val="000000"/>
              </w:rPr>
              <w:t>人民币</w:t>
            </w:r>
          </w:p>
        </w:tc>
        <w:tc>
          <w:tcPr>
            <w:tcW w:w="540" w:type="dxa"/>
            <w:shd w:val="clear" w:color="auto" w:fill="auto"/>
            <w:vAlign w:val="bottom"/>
          </w:tcPr>
          <w:p w14:paraId="3BAC1AFF" w14:textId="77777777" w:rsidR="00BF7F10" w:rsidRPr="006C0350" w:rsidRDefault="00BF7F10" w:rsidP="005B040E">
            <w:pPr>
              <w:overflowPunct w:val="0"/>
              <w:topLinePunct/>
              <w:jc w:val="right"/>
              <w:rPr>
                <w:rFonts w:ascii="Trebuchet MS" w:hAnsi="Trebuchet MS" w:cs="Arial"/>
                <w:color w:val="000000"/>
                <w:szCs w:val="20"/>
              </w:rPr>
            </w:pPr>
          </w:p>
        </w:tc>
        <w:tc>
          <w:tcPr>
            <w:tcW w:w="1349" w:type="dxa"/>
            <w:shd w:val="clear" w:color="auto" w:fill="auto"/>
            <w:vAlign w:val="bottom"/>
          </w:tcPr>
          <w:p w14:paraId="549485FF" w14:textId="77777777" w:rsidR="00BF7F10" w:rsidRPr="006C0350" w:rsidRDefault="00BF7F10" w:rsidP="005B040E">
            <w:pPr>
              <w:overflowPunct w:val="0"/>
              <w:topLinePunct/>
              <w:jc w:val="right"/>
              <w:rPr>
                <w:rFonts w:ascii="Trebuchet MS" w:hAnsi="Trebuchet MS" w:cs="Arial"/>
                <w:color w:val="000000"/>
                <w:szCs w:val="20"/>
              </w:rPr>
            </w:pPr>
            <w:r w:rsidRPr="006C0350">
              <w:rPr>
                <w:rFonts w:ascii="Trebuchet MS" w:hint="eastAsia"/>
                <w:color w:val="000000"/>
              </w:rPr>
              <w:t>人民币</w:t>
            </w:r>
          </w:p>
        </w:tc>
      </w:tr>
      <w:tr w:rsidR="005F207D" w:rsidRPr="006C0350" w14:paraId="5E330497" w14:textId="77777777" w:rsidTr="00BF7F10">
        <w:trPr>
          <w:gridAfter w:val="1"/>
          <w:wAfter w:w="7" w:type="dxa"/>
        </w:trPr>
        <w:tc>
          <w:tcPr>
            <w:tcW w:w="4226" w:type="dxa"/>
            <w:shd w:val="clear" w:color="auto" w:fill="auto"/>
          </w:tcPr>
          <w:p w14:paraId="5CB68186" w14:textId="77777777" w:rsidR="005F207D" w:rsidRPr="006C0350" w:rsidRDefault="005F207D" w:rsidP="005B040E">
            <w:pPr>
              <w:overflowPunct w:val="0"/>
              <w:topLinePunct/>
              <w:rPr>
                <w:rFonts w:ascii="Trebuchet MS" w:hAnsi="Trebuchet MS" w:cs="Arial"/>
                <w:color w:val="000000"/>
                <w:szCs w:val="20"/>
              </w:rPr>
            </w:pPr>
          </w:p>
        </w:tc>
        <w:tc>
          <w:tcPr>
            <w:tcW w:w="270" w:type="dxa"/>
            <w:shd w:val="clear" w:color="auto" w:fill="auto"/>
          </w:tcPr>
          <w:p w14:paraId="6093D183" w14:textId="77777777" w:rsidR="005F207D" w:rsidRPr="006C0350" w:rsidRDefault="005F207D" w:rsidP="005B040E">
            <w:pPr>
              <w:overflowPunct w:val="0"/>
              <w:topLinePunct/>
              <w:rPr>
                <w:rFonts w:ascii="Trebuchet MS" w:hAnsi="Trebuchet MS" w:cs="Arial"/>
                <w:color w:val="000000"/>
                <w:szCs w:val="20"/>
              </w:rPr>
            </w:pPr>
          </w:p>
        </w:tc>
        <w:tc>
          <w:tcPr>
            <w:tcW w:w="1169" w:type="dxa"/>
            <w:shd w:val="clear" w:color="auto" w:fill="auto"/>
            <w:vAlign w:val="bottom"/>
          </w:tcPr>
          <w:p w14:paraId="21D974A5" w14:textId="77777777" w:rsidR="005F207D" w:rsidRPr="006C0350" w:rsidRDefault="005F207D" w:rsidP="005B040E">
            <w:pPr>
              <w:overflowPunct w:val="0"/>
              <w:topLinePunct/>
              <w:jc w:val="right"/>
              <w:rPr>
                <w:rFonts w:ascii="Trebuchet MS" w:hAnsi="Trebuchet MS" w:cs="Arial"/>
                <w:color w:val="000000"/>
                <w:szCs w:val="20"/>
              </w:rPr>
            </w:pPr>
          </w:p>
        </w:tc>
        <w:tc>
          <w:tcPr>
            <w:tcW w:w="270" w:type="dxa"/>
            <w:shd w:val="clear" w:color="auto" w:fill="auto"/>
            <w:vAlign w:val="bottom"/>
          </w:tcPr>
          <w:p w14:paraId="2E5CA08E" w14:textId="77777777" w:rsidR="005F207D" w:rsidRPr="006C0350" w:rsidRDefault="005F207D" w:rsidP="005B040E">
            <w:pPr>
              <w:overflowPunct w:val="0"/>
              <w:topLinePunct/>
              <w:jc w:val="right"/>
              <w:rPr>
                <w:rFonts w:ascii="Trebuchet MS" w:hAnsi="Trebuchet MS" w:cs="Arial"/>
                <w:color w:val="000000"/>
                <w:szCs w:val="20"/>
              </w:rPr>
            </w:pPr>
          </w:p>
        </w:tc>
        <w:tc>
          <w:tcPr>
            <w:tcW w:w="899" w:type="dxa"/>
            <w:shd w:val="clear" w:color="auto" w:fill="auto"/>
            <w:vAlign w:val="bottom"/>
          </w:tcPr>
          <w:p w14:paraId="32882D6C" w14:textId="77777777" w:rsidR="005F207D" w:rsidRPr="006C0350" w:rsidRDefault="005F207D" w:rsidP="005B040E">
            <w:pPr>
              <w:overflowPunct w:val="0"/>
              <w:topLinePunct/>
              <w:jc w:val="right"/>
              <w:rPr>
                <w:rFonts w:ascii="Trebuchet MS" w:hAnsi="Trebuchet MS" w:cs="Arial"/>
                <w:color w:val="000000"/>
                <w:szCs w:val="20"/>
              </w:rPr>
            </w:pPr>
          </w:p>
        </w:tc>
        <w:tc>
          <w:tcPr>
            <w:tcW w:w="540" w:type="dxa"/>
            <w:shd w:val="clear" w:color="auto" w:fill="auto"/>
            <w:vAlign w:val="bottom"/>
          </w:tcPr>
          <w:p w14:paraId="2D4346CD" w14:textId="77777777" w:rsidR="005F207D" w:rsidRPr="006C0350" w:rsidRDefault="005F207D" w:rsidP="005B040E">
            <w:pPr>
              <w:overflowPunct w:val="0"/>
              <w:topLinePunct/>
              <w:jc w:val="right"/>
              <w:rPr>
                <w:rFonts w:ascii="Trebuchet MS" w:hAnsi="Trebuchet MS" w:cs="Arial"/>
                <w:color w:val="000000"/>
                <w:szCs w:val="20"/>
              </w:rPr>
            </w:pPr>
          </w:p>
        </w:tc>
        <w:tc>
          <w:tcPr>
            <w:tcW w:w="1349" w:type="dxa"/>
            <w:shd w:val="clear" w:color="auto" w:fill="auto"/>
            <w:vAlign w:val="bottom"/>
          </w:tcPr>
          <w:p w14:paraId="08FFF3A7" w14:textId="77777777" w:rsidR="005F207D" w:rsidRPr="006C0350" w:rsidRDefault="005F207D" w:rsidP="005B040E">
            <w:pPr>
              <w:overflowPunct w:val="0"/>
              <w:topLinePunct/>
              <w:jc w:val="right"/>
              <w:rPr>
                <w:rFonts w:ascii="Trebuchet MS" w:hAnsi="Trebuchet MS" w:cs="Arial"/>
                <w:color w:val="000000"/>
                <w:szCs w:val="20"/>
              </w:rPr>
            </w:pPr>
          </w:p>
        </w:tc>
      </w:tr>
      <w:tr w:rsidR="00614A77" w:rsidRPr="006C0350" w14:paraId="76A3FF65" w14:textId="77777777" w:rsidTr="004D6B7F">
        <w:tc>
          <w:tcPr>
            <w:tcW w:w="4226" w:type="dxa"/>
            <w:shd w:val="clear" w:color="auto" w:fill="auto"/>
          </w:tcPr>
          <w:p w14:paraId="6643F42A" w14:textId="77777777" w:rsidR="00614A77" w:rsidRPr="006C0350" w:rsidRDefault="00614A77" w:rsidP="005B040E">
            <w:pPr>
              <w:overflowPunct w:val="0"/>
              <w:topLinePunct/>
              <w:ind w:left="-108"/>
              <w:rPr>
                <w:rFonts w:ascii="Trebuchet MS" w:hAnsi="Trebuchet MS" w:cs="Arial"/>
                <w:color w:val="000000"/>
                <w:szCs w:val="20"/>
              </w:rPr>
            </w:pPr>
            <w:r w:rsidRPr="006C0350">
              <w:rPr>
                <w:rFonts w:ascii="Trebuchet MS" w:hint="eastAsia"/>
              </w:rPr>
              <w:t>IPRMBBF</w:t>
            </w:r>
          </w:p>
        </w:tc>
        <w:tc>
          <w:tcPr>
            <w:tcW w:w="270" w:type="dxa"/>
            <w:shd w:val="clear" w:color="auto" w:fill="auto"/>
          </w:tcPr>
          <w:p w14:paraId="57FACAE5" w14:textId="77777777" w:rsidR="00614A77" w:rsidRPr="006C0350" w:rsidRDefault="00614A77" w:rsidP="005B040E">
            <w:pPr>
              <w:overflowPunct w:val="0"/>
              <w:topLinePunct/>
              <w:rPr>
                <w:rFonts w:ascii="Trebuchet MS" w:hAnsi="Trebuchet MS" w:cs="Arial"/>
                <w:color w:val="000000"/>
                <w:szCs w:val="20"/>
              </w:rPr>
            </w:pPr>
          </w:p>
        </w:tc>
        <w:tc>
          <w:tcPr>
            <w:tcW w:w="1169" w:type="dxa"/>
            <w:tcBorders>
              <w:bottom w:val="double" w:sz="4" w:space="0" w:color="auto"/>
            </w:tcBorders>
            <w:shd w:val="clear" w:color="auto" w:fill="auto"/>
            <w:vAlign w:val="bottom"/>
          </w:tcPr>
          <w:p w14:paraId="4B4692A6" w14:textId="49F6D229" w:rsidR="00614A77" w:rsidRPr="006C0350" w:rsidRDefault="00614A77" w:rsidP="005B040E">
            <w:pPr>
              <w:overflowPunct w:val="0"/>
              <w:topLinePunct/>
              <w:jc w:val="right"/>
              <w:rPr>
                <w:rFonts w:ascii="Trebuchet MS" w:hAnsi="Trebuchet MS" w:cs="Arial"/>
                <w:color w:val="000000"/>
                <w:szCs w:val="20"/>
              </w:rPr>
            </w:pPr>
            <w:r w:rsidRPr="006C0350">
              <w:rPr>
                <w:rFonts w:ascii="Trebuchet MS" w:hint="eastAsia"/>
                <w:color w:val="000000"/>
              </w:rPr>
              <w:t>63,800</w:t>
            </w:r>
          </w:p>
        </w:tc>
        <w:tc>
          <w:tcPr>
            <w:tcW w:w="270" w:type="dxa"/>
            <w:shd w:val="clear" w:color="auto" w:fill="auto"/>
            <w:vAlign w:val="bottom"/>
          </w:tcPr>
          <w:p w14:paraId="6D74D3E0" w14:textId="77777777" w:rsidR="00614A77" w:rsidRPr="006C0350" w:rsidRDefault="00614A77" w:rsidP="005B040E">
            <w:pPr>
              <w:overflowPunct w:val="0"/>
              <w:topLinePunct/>
              <w:jc w:val="right"/>
              <w:rPr>
                <w:rFonts w:ascii="Trebuchet MS" w:hAnsi="Trebuchet MS" w:cs="Arial"/>
                <w:color w:val="000000"/>
                <w:szCs w:val="20"/>
              </w:rPr>
            </w:pPr>
          </w:p>
        </w:tc>
        <w:tc>
          <w:tcPr>
            <w:tcW w:w="899" w:type="dxa"/>
            <w:tcBorders>
              <w:bottom w:val="double" w:sz="4" w:space="0" w:color="auto"/>
            </w:tcBorders>
            <w:shd w:val="clear" w:color="auto" w:fill="auto"/>
            <w:vAlign w:val="bottom"/>
          </w:tcPr>
          <w:p w14:paraId="35F135F5" w14:textId="1CE95A6B" w:rsidR="00614A77" w:rsidRPr="006C0350" w:rsidRDefault="00614A77" w:rsidP="005B040E">
            <w:pPr>
              <w:overflowPunct w:val="0"/>
              <w:topLinePunct/>
              <w:jc w:val="right"/>
              <w:rPr>
                <w:rFonts w:ascii="Trebuchet MS" w:hAnsi="Trebuchet MS" w:cs="Arial"/>
                <w:color w:val="000000"/>
                <w:szCs w:val="20"/>
              </w:rPr>
            </w:pPr>
            <w:r w:rsidRPr="006C0350">
              <w:rPr>
                <w:rFonts w:ascii="Trebuchet MS" w:hint="eastAsia"/>
                <w:color w:val="000000"/>
              </w:rPr>
              <w:t>770.71</w:t>
            </w:r>
          </w:p>
        </w:tc>
        <w:tc>
          <w:tcPr>
            <w:tcW w:w="540" w:type="dxa"/>
            <w:shd w:val="clear" w:color="auto" w:fill="auto"/>
            <w:vAlign w:val="bottom"/>
          </w:tcPr>
          <w:p w14:paraId="01AFBBF8" w14:textId="77777777" w:rsidR="00614A77" w:rsidRPr="006C0350" w:rsidRDefault="00614A77" w:rsidP="005B040E">
            <w:pPr>
              <w:overflowPunct w:val="0"/>
              <w:topLinePunct/>
              <w:jc w:val="right"/>
              <w:rPr>
                <w:rFonts w:ascii="Trebuchet MS" w:hAnsi="Trebuchet MS" w:cs="Arial"/>
                <w:color w:val="000000"/>
                <w:szCs w:val="20"/>
              </w:rPr>
            </w:pPr>
          </w:p>
        </w:tc>
        <w:tc>
          <w:tcPr>
            <w:tcW w:w="1356" w:type="dxa"/>
            <w:gridSpan w:val="2"/>
            <w:tcBorders>
              <w:bottom w:val="double" w:sz="4" w:space="0" w:color="auto"/>
            </w:tcBorders>
            <w:shd w:val="clear" w:color="auto" w:fill="auto"/>
            <w:vAlign w:val="bottom"/>
          </w:tcPr>
          <w:p w14:paraId="4DCAC2E7" w14:textId="3F3E8773" w:rsidR="00614A77" w:rsidRPr="006C0350" w:rsidRDefault="00614A77" w:rsidP="005B040E">
            <w:pPr>
              <w:overflowPunct w:val="0"/>
              <w:topLinePunct/>
              <w:jc w:val="right"/>
              <w:rPr>
                <w:rFonts w:ascii="Trebuchet MS" w:hAnsi="Trebuchet MS" w:cs="Arial"/>
                <w:color w:val="000000"/>
                <w:szCs w:val="20"/>
              </w:rPr>
            </w:pPr>
            <w:r w:rsidRPr="006C0350">
              <w:rPr>
                <w:rFonts w:ascii="Trebuchet MS" w:hint="eastAsia"/>
                <w:color w:val="000000"/>
              </w:rPr>
              <w:t>49,171,173</w:t>
            </w:r>
          </w:p>
        </w:tc>
      </w:tr>
      <w:tr w:rsidR="00BF7F10" w:rsidRPr="006C0350" w14:paraId="3A7FFE30" w14:textId="77777777" w:rsidTr="00BF7F10">
        <w:trPr>
          <w:gridAfter w:val="1"/>
          <w:wAfter w:w="7" w:type="dxa"/>
        </w:trPr>
        <w:tc>
          <w:tcPr>
            <w:tcW w:w="4226" w:type="dxa"/>
            <w:shd w:val="clear" w:color="auto" w:fill="auto"/>
          </w:tcPr>
          <w:p w14:paraId="0C89B09E" w14:textId="77777777" w:rsidR="00BF7F10" w:rsidRPr="006C0350" w:rsidRDefault="00BF7F10" w:rsidP="005B040E">
            <w:pPr>
              <w:overflowPunct w:val="0"/>
              <w:topLinePunct/>
              <w:rPr>
                <w:rFonts w:ascii="Trebuchet MS" w:hAnsi="Trebuchet MS" w:cs="Arial"/>
                <w:color w:val="000000"/>
                <w:szCs w:val="20"/>
              </w:rPr>
            </w:pPr>
          </w:p>
        </w:tc>
        <w:tc>
          <w:tcPr>
            <w:tcW w:w="270" w:type="dxa"/>
            <w:shd w:val="clear" w:color="auto" w:fill="auto"/>
          </w:tcPr>
          <w:p w14:paraId="194958AB" w14:textId="77777777" w:rsidR="00BF7F10" w:rsidRPr="006C0350" w:rsidRDefault="00BF7F10" w:rsidP="005B040E">
            <w:pPr>
              <w:overflowPunct w:val="0"/>
              <w:topLinePunct/>
              <w:rPr>
                <w:rFonts w:ascii="Trebuchet MS" w:hAnsi="Trebuchet MS" w:cs="Arial"/>
                <w:color w:val="000000"/>
                <w:szCs w:val="20"/>
              </w:rPr>
            </w:pPr>
          </w:p>
        </w:tc>
        <w:tc>
          <w:tcPr>
            <w:tcW w:w="1169" w:type="dxa"/>
            <w:tcBorders>
              <w:top w:val="double" w:sz="4" w:space="0" w:color="auto"/>
            </w:tcBorders>
            <w:shd w:val="clear" w:color="auto" w:fill="auto"/>
            <w:vAlign w:val="bottom"/>
          </w:tcPr>
          <w:p w14:paraId="2DDB6599" w14:textId="77777777" w:rsidR="00BF7F10" w:rsidRPr="006C0350" w:rsidRDefault="00BF7F10" w:rsidP="005B040E">
            <w:pPr>
              <w:overflowPunct w:val="0"/>
              <w:topLinePunct/>
              <w:jc w:val="right"/>
              <w:rPr>
                <w:rFonts w:ascii="Trebuchet MS" w:hAnsi="Trebuchet MS" w:cs="Arial"/>
                <w:color w:val="000000"/>
                <w:szCs w:val="20"/>
              </w:rPr>
            </w:pPr>
          </w:p>
        </w:tc>
        <w:tc>
          <w:tcPr>
            <w:tcW w:w="270" w:type="dxa"/>
            <w:shd w:val="clear" w:color="auto" w:fill="auto"/>
            <w:vAlign w:val="bottom"/>
          </w:tcPr>
          <w:p w14:paraId="54D57160" w14:textId="77777777" w:rsidR="00BF7F10" w:rsidRPr="006C0350" w:rsidRDefault="00BF7F10" w:rsidP="005B040E">
            <w:pPr>
              <w:overflowPunct w:val="0"/>
              <w:topLinePunct/>
              <w:jc w:val="right"/>
              <w:rPr>
                <w:rFonts w:ascii="Trebuchet MS" w:hAnsi="Trebuchet MS" w:cs="Arial"/>
                <w:color w:val="000000"/>
                <w:szCs w:val="20"/>
              </w:rPr>
            </w:pPr>
          </w:p>
        </w:tc>
        <w:tc>
          <w:tcPr>
            <w:tcW w:w="899" w:type="dxa"/>
            <w:tcBorders>
              <w:top w:val="double" w:sz="4" w:space="0" w:color="auto"/>
            </w:tcBorders>
            <w:shd w:val="clear" w:color="auto" w:fill="auto"/>
            <w:vAlign w:val="bottom"/>
          </w:tcPr>
          <w:p w14:paraId="1B6B6511" w14:textId="77777777" w:rsidR="00BF7F10" w:rsidRPr="006C0350" w:rsidRDefault="00BF7F10" w:rsidP="005B040E">
            <w:pPr>
              <w:overflowPunct w:val="0"/>
              <w:topLinePunct/>
              <w:jc w:val="right"/>
              <w:rPr>
                <w:rFonts w:ascii="Trebuchet MS" w:hAnsi="Trebuchet MS" w:cs="Arial"/>
                <w:color w:val="000000"/>
                <w:szCs w:val="20"/>
              </w:rPr>
            </w:pPr>
          </w:p>
        </w:tc>
        <w:tc>
          <w:tcPr>
            <w:tcW w:w="540" w:type="dxa"/>
            <w:shd w:val="clear" w:color="auto" w:fill="auto"/>
            <w:vAlign w:val="bottom"/>
          </w:tcPr>
          <w:p w14:paraId="0210F3F4" w14:textId="77777777" w:rsidR="00BF7F10" w:rsidRPr="006C0350" w:rsidRDefault="00BF7F10" w:rsidP="005B040E">
            <w:pPr>
              <w:overflowPunct w:val="0"/>
              <w:topLinePunct/>
              <w:jc w:val="right"/>
              <w:rPr>
                <w:rFonts w:ascii="Trebuchet MS" w:hAnsi="Trebuchet MS" w:cs="Arial"/>
                <w:color w:val="000000"/>
                <w:szCs w:val="20"/>
              </w:rPr>
            </w:pPr>
          </w:p>
        </w:tc>
        <w:tc>
          <w:tcPr>
            <w:tcW w:w="1349" w:type="dxa"/>
            <w:tcBorders>
              <w:top w:val="double" w:sz="4" w:space="0" w:color="auto"/>
            </w:tcBorders>
            <w:shd w:val="clear" w:color="auto" w:fill="auto"/>
            <w:vAlign w:val="bottom"/>
          </w:tcPr>
          <w:p w14:paraId="5F6B82A6" w14:textId="77777777" w:rsidR="00BF7F10" w:rsidRPr="006C0350" w:rsidRDefault="00BF7F10" w:rsidP="005B040E">
            <w:pPr>
              <w:overflowPunct w:val="0"/>
              <w:topLinePunct/>
              <w:jc w:val="right"/>
              <w:rPr>
                <w:rFonts w:ascii="Trebuchet MS" w:hAnsi="Trebuchet MS" w:cs="Arial"/>
                <w:color w:val="000000"/>
                <w:szCs w:val="20"/>
              </w:rPr>
            </w:pPr>
          </w:p>
        </w:tc>
      </w:tr>
    </w:tbl>
    <w:p w14:paraId="25799DD3" w14:textId="77777777" w:rsidR="00927845" w:rsidRPr="006C0350" w:rsidRDefault="00927845" w:rsidP="005B040E">
      <w:pPr>
        <w:overflowPunct w:val="0"/>
        <w:topLinePunct/>
        <w:adjustRightInd/>
        <w:snapToGrid/>
        <w:spacing w:line="240" w:lineRule="auto"/>
        <w:jc w:val="left"/>
        <w:rPr>
          <w:rFonts w:ascii="Trebuchet MS" w:hAnsi="Trebuchet MS" w:cs="Arial"/>
          <w:color w:val="000000"/>
          <w:szCs w:val="20"/>
        </w:rPr>
      </w:pPr>
      <w:r w:rsidRPr="006C0350">
        <w:rPr>
          <w:rFonts w:hint="eastAsia"/>
        </w:rPr>
        <w:br w:type="page"/>
      </w:r>
    </w:p>
    <w:p w14:paraId="2B8E2917" w14:textId="77777777" w:rsidR="001F1CDD" w:rsidRPr="006C0350" w:rsidRDefault="001F1CDD" w:rsidP="005B040E">
      <w:pPr>
        <w:overflowPunct w:val="0"/>
        <w:topLinePunct/>
        <w:adjustRightInd/>
        <w:snapToGrid/>
        <w:spacing w:line="240" w:lineRule="auto"/>
        <w:jc w:val="left"/>
        <w:rPr>
          <w:rFonts w:ascii="Trebuchet MS" w:hAnsi="Trebuchet MS" w:cs="Arial"/>
          <w:b/>
          <w:szCs w:val="20"/>
        </w:rPr>
      </w:pPr>
      <w:r w:rsidRPr="006C0350">
        <w:rPr>
          <w:rFonts w:ascii="Trebuchet MS" w:hint="eastAsia"/>
          <w:b/>
        </w:rPr>
        <w:lastRenderedPageBreak/>
        <w:t>财务报表（未经审计）附注（续）</w:t>
      </w:r>
    </w:p>
    <w:p w14:paraId="04FD287A" w14:textId="77777777" w:rsidR="001F1CDD" w:rsidRPr="006C0350" w:rsidRDefault="001F1CDD" w:rsidP="005B040E">
      <w:pPr>
        <w:overflowPunct w:val="0"/>
        <w:topLinePunct/>
        <w:rPr>
          <w:rFonts w:ascii="Trebuchet MS" w:hAnsi="Trebuchet MS" w:cs="Arial"/>
          <w:b/>
        </w:rPr>
      </w:pPr>
    </w:p>
    <w:p w14:paraId="1C298E28" w14:textId="5CDF12AE" w:rsidR="008A1E5D" w:rsidRPr="006C0350" w:rsidRDefault="008A1E5D" w:rsidP="005B040E">
      <w:pPr>
        <w:overflowPunct w:val="0"/>
        <w:topLinePunct/>
        <w:spacing w:line="240" w:lineRule="auto"/>
        <w:rPr>
          <w:rFonts w:ascii="Trebuchet MS" w:hAnsi="Trebuchet MS" w:cs="Arial"/>
          <w:b/>
          <w:lang w:val="en-G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roofErr w:type="gramStart"/>
      <w:r w:rsidRPr="006C0350">
        <w:rPr>
          <w:rFonts w:ascii="Trebuchet MS" w:hint="eastAsia"/>
          <w:b/>
        </w:rPr>
        <w:t>止</w:t>
      </w:r>
      <w:proofErr w:type="gramEnd"/>
      <w:r w:rsidRPr="006C0350">
        <w:rPr>
          <w:rFonts w:ascii="Trebuchet MS" w:hint="eastAsia"/>
          <w:b/>
        </w:rPr>
        <w:t>六个月</w:t>
      </w:r>
    </w:p>
    <w:p w14:paraId="16486C76" w14:textId="77777777" w:rsidR="001F1CDD" w:rsidRPr="006C0350" w:rsidRDefault="001F1CDD" w:rsidP="005B040E">
      <w:pPr>
        <w:tabs>
          <w:tab w:val="center" w:pos="720"/>
          <w:tab w:val="decimal" w:pos="7934"/>
          <w:tab w:val="decimal" w:pos="9634"/>
        </w:tabs>
        <w:overflowPunct w:val="0"/>
        <w:topLinePunct/>
        <w:ind w:right="119"/>
        <w:rPr>
          <w:rFonts w:ascii="Trebuchet MS" w:hAnsi="Trebuchet MS" w:cs="Arial"/>
          <w:b/>
          <w:szCs w:val="20"/>
        </w:rPr>
      </w:pPr>
    </w:p>
    <w:p w14:paraId="7375B066" w14:textId="45E488ED" w:rsidR="001F1CDD" w:rsidRPr="006C0350" w:rsidRDefault="00A97502" w:rsidP="005B040E">
      <w:pPr>
        <w:tabs>
          <w:tab w:val="left" w:pos="360"/>
          <w:tab w:val="left" w:pos="720"/>
        </w:tabs>
        <w:overflowPunct w:val="0"/>
        <w:topLinePunct/>
        <w:rPr>
          <w:rFonts w:ascii="Trebuchet MS" w:hAnsi="Trebuchet MS" w:cs="Arial"/>
          <w:b/>
          <w:szCs w:val="20"/>
          <w:lang w:val="en-GB"/>
        </w:rPr>
      </w:pPr>
      <w:r w:rsidRPr="006C0350">
        <w:rPr>
          <w:rFonts w:ascii="Trebuchet MS" w:hint="eastAsia"/>
          <w:b/>
        </w:rPr>
        <w:t xml:space="preserve">2          </w:t>
      </w:r>
      <w:r w:rsidRPr="006C0350">
        <w:rPr>
          <w:rFonts w:ascii="Trebuchet MS" w:hint="eastAsia"/>
          <w:b/>
        </w:rPr>
        <w:t>与基金管理人和关联人士的交易（续）</w:t>
      </w:r>
    </w:p>
    <w:p w14:paraId="002BCE18" w14:textId="160AE5C9" w:rsidR="001F1CDD" w:rsidRPr="006C0350" w:rsidRDefault="001F1CDD" w:rsidP="005B040E">
      <w:pPr>
        <w:overflowPunct w:val="0"/>
        <w:topLinePunct/>
        <w:ind w:left="720"/>
        <w:rPr>
          <w:rFonts w:ascii="Trebuchet MS" w:hAnsi="Trebuchet MS" w:cs="Arial"/>
          <w:color w:val="000000"/>
          <w:szCs w:val="20"/>
        </w:rPr>
      </w:pPr>
    </w:p>
    <w:p w14:paraId="7687AB8F" w14:textId="116BEEEA" w:rsidR="005618F1" w:rsidRPr="006C0350" w:rsidRDefault="00BC113C" w:rsidP="005B040E">
      <w:pPr>
        <w:numPr>
          <w:ilvl w:val="0"/>
          <w:numId w:val="27"/>
        </w:numPr>
        <w:overflowPunct w:val="0"/>
        <w:topLinePunct/>
        <w:ind w:left="720" w:right="-421" w:hanging="720"/>
        <w:rPr>
          <w:rFonts w:ascii="Trebuchet MS" w:hAnsi="Trebuchet MS" w:cs="Arial"/>
          <w:b/>
        </w:rPr>
      </w:pPr>
      <w:r w:rsidRPr="006C0350">
        <w:rPr>
          <w:rFonts w:ascii="Trebuchet MS" w:hint="eastAsia"/>
          <w:b/>
        </w:rPr>
        <w:t>本子基金份额持仓</w:t>
      </w:r>
    </w:p>
    <w:p w14:paraId="4059AD84" w14:textId="77777777" w:rsidR="00DA17F9" w:rsidRPr="006C0350" w:rsidRDefault="00DA17F9" w:rsidP="005B040E">
      <w:pPr>
        <w:overflowPunct w:val="0"/>
        <w:topLinePunct/>
        <w:rPr>
          <w:rFonts w:ascii="Trebuchet MS" w:hAnsi="Trebuchet MS" w:cs="Arial"/>
          <w:b/>
          <w:szCs w:val="20"/>
        </w:rPr>
      </w:pPr>
    </w:p>
    <w:p w14:paraId="09A83349" w14:textId="48D2DF44" w:rsidR="00BC113C" w:rsidRPr="006C0350" w:rsidRDefault="00BC113C" w:rsidP="005B040E">
      <w:pPr>
        <w:overflowPunct w:val="0"/>
        <w:topLinePunct/>
        <w:ind w:left="720" w:right="-418"/>
        <w:rPr>
          <w:rFonts w:ascii="Trebuchet MS" w:hAnsi="Trebuchet MS" w:cs="Arial"/>
          <w:szCs w:val="20"/>
        </w:rPr>
      </w:pPr>
      <w:r w:rsidRPr="006C0350">
        <w:rPr>
          <w:rFonts w:ascii="Trebuchet MS" w:hint="eastAsia"/>
        </w:rPr>
        <w:t>基金管理人及其关联人士截至</w:t>
      </w:r>
      <w:r w:rsidRPr="006C0350">
        <w:rPr>
          <w:rFonts w:ascii="Trebuchet MS" w:hint="eastAsia"/>
        </w:rPr>
        <w:t>2024</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日和</w:t>
      </w:r>
      <w:r w:rsidRPr="006C0350">
        <w:rPr>
          <w:rFonts w:ascii="Trebuchet MS" w:hint="eastAsia"/>
        </w:rPr>
        <w:t>2023</w:t>
      </w:r>
      <w:r w:rsidRPr="006C0350">
        <w:rPr>
          <w:rFonts w:ascii="Trebuchet MS" w:hint="eastAsia"/>
        </w:rPr>
        <w:t>年</w:t>
      </w:r>
      <w:r w:rsidRPr="006C0350">
        <w:rPr>
          <w:rFonts w:ascii="Trebuchet MS" w:hint="eastAsia"/>
        </w:rPr>
        <w:t>12</w:t>
      </w:r>
      <w:r w:rsidRPr="006C0350">
        <w:rPr>
          <w:rFonts w:ascii="Trebuchet MS" w:hint="eastAsia"/>
        </w:rPr>
        <w:t>月</w:t>
      </w:r>
      <w:r w:rsidRPr="006C0350">
        <w:rPr>
          <w:rFonts w:ascii="Trebuchet MS" w:hint="eastAsia"/>
        </w:rPr>
        <w:t>31</w:t>
      </w:r>
      <w:r w:rsidRPr="006C0350">
        <w:rPr>
          <w:rFonts w:ascii="Trebuchet MS" w:hint="eastAsia"/>
        </w:rPr>
        <w:t>日于本子基金的份额持仓如下。</w:t>
      </w:r>
    </w:p>
    <w:p w14:paraId="7E33F695" w14:textId="26EEAD5C" w:rsidR="00CF17EF" w:rsidRPr="006C0350" w:rsidRDefault="00CF17EF" w:rsidP="005B040E">
      <w:pPr>
        <w:overflowPunct w:val="0"/>
        <w:topLinePunct/>
        <w:ind w:left="720" w:right="-418"/>
        <w:rPr>
          <w:rFonts w:ascii="Trebuchet MS" w:hAnsi="Trebuchet MS" w:cs="Arial"/>
          <w:szCs w:val="20"/>
        </w:rPr>
      </w:pPr>
    </w:p>
    <w:p w14:paraId="4B626536" w14:textId="5DB49B83" w:rsidR="00DA17F9" w:rsidRPr="006C0350" w:rsidRDefault="00BC113C" w:rsidP="005B040E">
      <w:pPr>
        <w:overflowPunct w:val="0"/>
        <w:topLinePunct/>
        <w:ind w:left="720" w:right="-418"/>
        <w:rPr>
          <w:rFonts w:ascii="Trebuchet MS" w:hAnsi="Trebuchet MS" w:cs="Arial"/>
          <w:szCs w:val="20"/>
        </w:rPr>
      </w:pPr>
      <w:r w:rsidRPr="006C0350">
        <w:rPr>
          <w:rFonts w:ascii="Trebuchet MS" w:hint="eastAsia"/>
        </w:rPr>
        <w:t>基金管理人管理委员会成员持有的份额：</w:t>
      </w:r>
    </w:p>
    <w:p w14:paraId="5247253F" w14:textId="77777777" w:rsidR="00A42B1E" w:rsidRPr="006C0350" w:rsidRDefault="00DA17F9" w:rsidP="005B040E">
      <w:pPr>
        <w:overflowPunct w:val="0"/>
        <w:topLinePunct/>
        <w:ind w:right="-418"/>
        <w:rPr>
          <w:rFonts w:ascii="Trebuchet MS" w:hAnsi="Trebuchet MS" w:cs="Arial"/>
          <w:szCs w:val="20"/>
        </w:rPr>
      </w:pPr>
      <w:r w:rsidRPr="006C0350">
        <w:rPr>
          <w:rFonts w:ascii="Trebuchet MS" w:hint="eastAsia"/>
        </w:rPr>
        <w:tab/>
      </w:r>
    </w:p>
    <w:tbl>
      <w:tblPr>
        <w:tblStyle w:val="TableGrid"/>
        <w:tblW w:w="882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1440"/>
        <w:gridCol w:w="276"/>
        <w:gridCol w:w="1440"/>
        <w:gridCol w:w="276"/>
        <w:gridCol w:w="1440"/>
        <w:gridCol w:w="276"/>
        <w:gridCol w:w="1440"/>
      </w:tblGrid>
      <w:tr w:rsidR="00232FF8" w:rsidRPr="006C0350" w14:paraId="27CDA44D" w14:textId="77777777" w:rsidTr="00230265">
        <w:trPr>
          <w:trHeight w:val="219"/>
        </w:trPr>
        <w:tc>
          <w:tcPr>
            <w:tcW w:w="2232" w:type="dxa"/>
          </w:tcPr>
          <w:p w14:paraId="0E6CB7AF" w14:textId="77777777" w:rsidR="00A42B1E" w:rsidRPr="006C0350" w:rsidRDefault="00A42B1E" w:rsidP="005B040E">
            <w:pPr>
              <w:overflowPunct w:val="0"/>
              <w:topLinePunct/>
              <w:jc w:val="right"/>
              <w:rPr>
                <w:rFonts w:ascii="Trebuchet MS" w:hAnsi="Trebuchet MS" w:cs="Arial"/>
                <w:szCs w:val="20"/>
              </w:rPr>
            </w:pPr>
          </w:p>
        </w:tc>
        <w:tc>
          <w:tcPr>
            <w:tcW w:w="1440" w:type="dxa"/>
            <w:vAlign w:val="bottom"/>
          </w:tcPr>
          <w:p w14:paraId="512B4B5C" w14:textId="0CF26F88" w:rsidR="00A42B1E" w:rsidRPr="006C0350" w:rsidRDefault="00A42B1E" w:rsidP="008B008E">
            <w:pPr>
              <w:overflowPunct w:val="0"/>
              <w:topLinePunct/>
              <w:snapToGrid/>
              <w:spacing w:line="240" w:lineRule="auto"/>
              <w:ind w:leftChars="-77" w:hangingChars="77" w:hanging="154"/>
              <w:jc w:val="right"/>
              <w:rPr>
                <w:rFonts w:ascii="Trebuchet MS" w:hAnsi="Trebuchet MS" w:cs="Arial"/>
                <w:szCs w:val="20"/>
              </w:rPr>
            </w:pPr>
            <w:r w:rsidRPr="006C0350">
              <w:rPr>
                <w:rFonts w:ascii="Trebuchet MS" w:hint="eastAsia"/>
              </w:rPr>
              <w:t>于</w:t>
            </w:r>
            <w:r w:rsidRPr="006C0350">
              <w:rPr>
                <w:rFonts w:ascii="Trebuchet MS" w:hint="eastAsia"/>
              </w:rPr>
              <w:t>2024</w:t>
            </w:r>
            <w:r w:rsidRPr="006C0350">
              <w:rPr>
                <w:rFonts w:ascii="Trebuchet MS" w:hint="eastAsia"/>
              </w:rPr>
              <w:t>年</w:t>
            </w:r>
            <w:r w:rsidRPr="006C0350">
              <w:rPr>
                <w:rFonts w:ascii="Trebuchet MS" w:hint="eastAsia"/>
              </w:rPr>
              <w:t>1</w:t>
            </w:r>
            <w:r w:rsidRPr="006C0350">
              <w:rPr>
                <w:rFonts w:ascii="Trebuchet MS" w:hint="eastAsia"/>
              </w:rPr>
              <w:t>月</w:t>
            </w:r>
            <w:r w:rsidRPr="006C0350">
              <w:rPr>
                <w:rFonts w:ascii="Trebuchet MS" w:hint="eastAsia"/>
              </w:rPr>
              <w:t>1</w:t>
            </w:r>
            <w:r w:rsidRPr="006C0350">
              <w:rPr>
                <w:rFonts w:ascii="Trebuchet MS" w:hint="eastAsia"/>
              </w:rPr>
              <w:t>日发行在外的份额</w:t>
            </w:r>
          </w:p>
        </w:tc>
        <w:tc>
          <w:tcPr>
            <w:tcW w:w="276" w:type="dxa"/>
            <w:vAlign w:val="bottom"/>
          </w:tcPr>
          <w:p w14:paraId="04F6D980" w14:textId="77777777" w:rsidR="00A42B1E" w:rsidRPr="006C0350" w:rsidRDefault="00A42B1E" w:rsidP="005B040E">
            <w:pPr>
              <w:overflowPunct w:val="0"/>
              <w:topLinePunct/>
              <w:jc w:val="right"/>
              <w:rPr>
                <w:rFonts w:ascii="Trebuchet MS" w:hAnsi="Trebuchet MS" w:cs="Arial"/>
                <w:szCs w:val="20"/>
              </w:rPr>
            </w:pPr>
          </w:p>
        </w:tc>
        <w:tc>
          <w:tcPr>
            <w:tcW w:w="1440" w:type="dxa"/>
            <w:vAlign w:val="bottom"/>
          </w:tcPr>
          <w:p w14:paraId="2D498E3A" w14:textId="60048594" w:rsidR="00A42B1E" w:rsidRPr="006C0350" w:rsidRDefault="00A42B1E" w:rsidP="005B040E">
            <w:pPr>
              <w:overflowPunct w:val="0"/>
              <w:topLinePunct/>
              <w:snapToGrid/>
              <w:spacing w:line="240" w:lineRule="auto"/>
              <w:jc w:val="right"/>
              <w:rPr>
                <w:rFonts w:ascii="Trebuchet MS" w:hAnsi="Trebuchet MS" w:cs="Arial"/>
                <w:szCs w:val="20"/>
              </w:rPr>
            </w:pPr>
            <w:r w:rsidRPr="006C0350">
              <w:rPr>
                <w:rFonts w:ascii="Trebuchet MS" w:hint="eastAsia"/>
              </w:rPr>
              <w:t>期内</w:t>
            </w:r>
            <w:r w:rsidR="008B008E">
              <w:rPr>
                <w:rFonts w:ascii="Trebuchet MS" w:hint="eastAsia"/>
              </w:rPr>
              <w:br/>
            </w:r>
            <w:r w:rsidRPr="006C0350">
              <w:rPr>
                <w:rFonts w:ascii="Trebuchet MS" w:hint="eastAsia"/>
              </w:rPr>
              <w:t>认购的份额</w:t>
            </w:r>
          </w:p>
        </w:tc>
        <w:tc>
          <w:tcPr>
            <w:tcW w:w="276" w:type="dxa"/>
            <w:vAlign w:val="bottom"/>
          </w:tcPr>
          <w:p w14:paraId="79E20D20" w14:textId="77777777" w:rsidR="00A42B1E" w:rsidRPr="006C0350" w:rsidRDefault="00A42B1E" w:rsidP="005B040E">
            <w:pPr>
              <w:overflowPunct w:val="0"/>
              <w:topLinePunct/>
              <w:snapToGrid/>
              <w:spacing w:line="240" w:lineRule="auto"/>
              <w:jc w:val="right"/>
              <w:rPr>
                <w:rFonts w:ascii="Trebuchet MS" w:hAnsi="Trebuchet MS" w:cs="Arial"/>
                <w:szCs w:val="20"/>
              </w:rPr>
            </w:pPr>
          </w:p>
        </w:tc>
        <w:tc>
          <w:tcPr>
            <w:tcW w:w="1440" w:type="dxa"/>
            <w:vAlign w:val="bottom"/>
          </w:tcPr>
          <w:p w14:paraId="0D808629" w14:textId="288566D8" w:rsidR="00A42B1E" w:rsidRPr="006C0350" w:rsidRDefault="00A42B1E" w:rsidP="005B040E">
            <w:pPr>
              <w:overflowPunct w:val="0"/>
              <w:topLinePunct/>
              <w:snapToGrid/>
              <w:spacing w:line="240" w:lineRule="auto"/>
              <w:jc w:val="right"/>
              <w:rPr>
                <w:rFonts w:ascii="Trebuchet MS" w:hAnsi="Trebuchet MS" w:cs="Arial"/>
                <w:szCs w:val="20"/>
              </w:rPr>
            </w:pPr>
            <w:r w:rsidRPr="006C0350">
              <w:rPr>
                <w:rFonts w:ascii="Trebuchet MS" w:hint="eastAsia"/>
              </w:rPr>
              <w:t>期内</w:t>
            </w:r>
            <w:r w:rsidR="008B008E">
              <w:rPr>
                <w:rFonts w:ascii="Trebuchet MS" w:hint="eastAsia"/>
              </w:rPr>
              <w:br/>
            </w:r>
            <w:r w:rsidRPr="006C0350">
              <w:rPr>
                <w:rFonts w:ascii="Trebuchet MS" w:hint="eastAsia"/>
              </w:rPr>
              <w:t>赎回的份额</w:t>
            </w:r>
          </w:p>
        </w:tc>
        <w:tc>
          <w:tcPr>
            <w:tcW w:w="276" w:type="dxa"/>
            <w:vAlign w:val="bottom"/>
          </w:tcPr>
          <w:p w14:paraId="16A793B6" w14:textId="77777777" w:rsidR="00A42B1E" w:rsidRPr="006C0350" w:rsidRDefault="00A42B1E" w:rsidP="005B040E">
            <w:pPr>
              <w:overflowPunct w:val="0"/>
              <w:topLinePunct/>
              <w:jc w:val="right"/>
              <w:rPr>
                <w:rFonts w:ascii="Trebuchet MS" w:hAnsi="Trebuchet MS" w:cs="Arial"/>
                <w:szCs w:val="20"/>
              </w:rPr>
            </w:pPr>
          </w:p>
        </w:tc>
        <w:tc>
          <w:tcPr>
            <w:tcW w:w="1440" w:type="dxa"/>
            <w:vAlign w:val="bottom"/>
          </w:tcPr>
          <w:p w14:paraId="055EFAF1" w14:textId="2FC6BF80" w:rsidR="00A42B1E" w:rsidRPr="006C0350" w:rsidRDefault="00A42B1E" w:rsidP="008B008E">
            <w:pPr>
              <w:overflowPunct w:val="0"/>
              <w:topLinePunct/>
              <w:snapToGrid/>
              <w:spacing w:line="240" w:lineRule="auto"/>
              <w:ind w:leftChars="-101" w:hangingChars="101" w:hanging="202"/>
              <w:jc w:val="right"/>
              <w:rPr>
                <w:rFonts w:ascii="Trebuchet MS" w:hAnsi="Trebuchet MS" w:cs="Arial"/>
                <w:szCs w:val="20"/>
              </w:rPr>
            </w:pPr>
            <w:r w:rsidRPr="006C0350">
              <w:rPr>
                <w:rFonts w:ascii="Trebuchet MS" w:hint="eastAsia"/>
              </w:rPr>
              <w:t>于</w:t>
            </w:r>
            <w:r w:rsidRPr="006C0350">
              <w:rPr>
                <w:rFonts w:ascii="Trebuchet MS" w:hint="eastAsia"/>
              </w:rPr>
              <w:t>2024</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日发行在外的份额</w:t>
            </w:r>
          </w:p>
        </w:tc>
      </w:tr>
      <w:tr w:rsidR="00232FF8" w:rsidRPr="006C0350" w14:paraId="35DEEE15" w14:textId="77777777" w:rsidTr="00230265">
        <w:trPr>
          <w:trHeight w:val="219"/>
        </w:trPr>
        <w:tc>
          <w:tcPr>
            <w:tcW w:w="2232" w:type="dxa"/>
          </w:tcPr>
          <w:p w14:paraId="1724F305" w14:textId="6F44A058" w:rsidR="00A42B1E" w:rsidRPr="006C0350" w:rsidRDefault="00A42B1E" w:rsidP="005B040E">
            <w:pPr>
              <w:overflowPunct w:val="0"/>
              <w:topLinePunct/>
              <w:jc w:val="left"/>
              <w:rPr>
                <w:rFonts w:ascii="Trebuchet MS" w:hAnsi="Trebuchet MS" w:cs="Arial"/>
                <w:szCs w:val="20"/>
                <w:u w:val="single"/>
              </w:rPr>
            </w:pPr>
            <w:r w:rsidRPr="006C0350">
              <w:rPr>
                <w:rFonts w:ascii="Trebuchet MS" w:hint="eastAsia"/>
                <w:u w:val="single"/>
              </w:rPr>
              <w:t>2024</w:t>
            </w:r>
            <w:r w:rsidR="007250E9">
              <w:rPr>
                <w:rFonts w:ascii="Trebuchet MS" w:hint="eastAsia"/>
                <w:u w:val="single"/>
              </w:rPr>
              <w:t>年</w:t>
            </w:r>
          </w:p>
        </w:tc>
        <w:tc>
          <w:tcPr>
            <w:tcW w:w="1440" w:type="dxa"/>
          </w:tcPr>
          <w:p w14:paraId="7F8BC082" w14:textId="77777777" w:rsidR="00A42B1E" w:rsidRPr="006C0350" w:rsidRDefault="00A42B1E" w:rsidP="005B040E">
            <w:pPr>
              <w:overflowPunct w:val="0"/>
              <w:topLinePunct/>
              <w:jc w:val="right"/>
              <w:rPr>
                <w:rFonts w:ascii="Trebuchet MS" w:hAnsi="Trebuchet MS" w:cs="Arial"/>
                <w:szCs w:val="20"/>
              </w:rPr>
            </w:pPr>
          </w:p>
        </w:tc>
        <w:tc>
          <w:tcPr>
            <w:tcW w:w="276" w:type="dxa"/>
          </w:tcPr>
          <w:p w14:paraId="2F65362F" w14:textId="77777777" w:rsidR="00A42B1E" w:rsidRPr="006C0350" w:rsidRDefault="00A42B1E" w:rsidP="005B040E">
            <w:pPr>
              <w:overflowPunct w:val="0"/>
              <w:topLinePunct/>
              <w:jc w:val="right"/>
              <w:rPr>
                <w:rFonts w:ascii="Trebuchet MS" w:hAnsi="Trebuchet MS" w:cs="Arial"/>
                <w:szCs w:val="20"/>
              </w:rPr>
            </w:pPr>
          </w:p>
        </w:tc>
        <w:tc>
          <w:tcPr>
            <w:tcW w:w="1440" w:type="dxa"/>
          </w:tcPr>
          <w:p w14:paraId="58DC85C2" w14:textId="77777777" w:rsidR="00A42B1E" w:rsidRPr="006C0350" w:rsidRDefault="00A42B1E" w:rsidP="005B040E">
            <w:pPr>
              <w:overflowPunct w:val="0"/>
              <w:topLinePunct/>
              <w:snapToGrid/>
              <w:spacing w:line="240" w:lineRule="auto"/>
              <w:jc w:val="right"/>
              <w:rPr>
                <w:rFonts w:ascii="Trebuchet MS" w:hAnsi="Trebuchet MS" w:cs="Arial"/>
                <w:szCs w:val="20"/>
              </w:rPr>
            </w:pPr>
          </w:p>
        </w:tc>
        <w:tc>
          <w:tcPr>
            <w:tcW w:w="276" w:type="dxa"/>
          </w:tcPr>
          <w:p w14:paraId="1F0457C5" w14:textId="77777777" w:rsidR="00A42B1E" w:rsidRPr="006C0350" w:rsidRDefault="00A42B1E" w:rsidP="005B040E">
            <w:pPr>
              <w:overflowPunct w:val="0"/>
              <w:topLinePunct/>
              <w:jc w:val="right"/>
              <w:rPr>
                <w:rFonts w:ascii="Trebuchet MS" w:hAnsi="Trebuchet MS" w:cs="Arial"/>
                <w:szCs w:val="20"/>
              </w:rPr>
            </w:pPr>
          </w:p>
        </w:tc>
        <w:tc>
          <w:tcPr>
            <w:tcW w:w="1440" w:type="dxa"/>
            <w:vAlign w:val="bottom"/>
          </w:tcPr>
          <w:p w14:paraId="04A7D073" w14:textId="77777777" w:rsidR="00A42B1E" w:rsidRPr="006C0350" w:rsidRDefault="00A42B1E" w:rsidP="005B040E">
            <w:pPr>
              <w:overflowPunct w:val="0"/>
              <w:topLinePunct/>
              <w:jc w:val="right"/>
              <w:rPr>
                <w:rFonts w:ascii="Trebuchet MS" w:hAnsi="Trebuchet MS" w:cs="Arial"/>
                <w:szCs w:val="20"/>
              </w:rPr>
            </w:pPr>
          </w:p>
        </w:tc>
        <w:tc>
          <w:tcPr>
            <w:tcW w:w="276" w:type="dxa"/>
            <w:vAlign w:val="bottom"/>
          </w:tcPr>
          <w:p w14:paraId="34F481E0" w14:textId="77777777" w:rsidR="00A42B1E" w:rsidRPr="006C0350" w:rsidRDefault="00A42B1E" w:rsidP="005B040E">
            <w:pPr>
              <w:overflowPunct w:val="0"/>
              <w:topLinePunct/>
              <w:jc w:val="right"/>
              <w:rPr>
                <w:rFonts w:ascii="Trebuchet MS" w:hAnsi="Trebuchet MS" w:cs="Arial"/>
                <w:szCs w:val="20"/>
              </w:rPr>
            </w:pPr>
          </w:p>
        </w:tc>
        <w:tc>
          <w:tcPr>
            <w:tcW w:w="1440" w:type="dxa"/>
            <w:vAlign w:val="bottom"/>
          </w:tcPr>
          <w:p w14:paraId="23274DC3" w14:textId="77777777" w:rsidR="00A42B1E" w:rsidRPr="006C0350" w:rsidRDefault="00A42B1E" w:rsidP="005B040E">
            <w:pPr>
              <w:overflowPunct w:val="0"/>
              <w:topLinePunct/>
              <w:jc w:val="right"/>
              <w:rPr>
                <w:rFonts w:ascii="Trebuchet MS" w:hAnsi="Trebuchet MS" w:cs="Arial"/>
                <w:szCs w:val="20"/>
              </w:rPr>
            </w:pPr>
          </w:p>
        </w:tc>
      </w:tr>
      <w:tr w:rsidR="00232FF8" w:rsidRPr="006C0350" w14:paraId="745B8C93" w14:textId="77777777" w:rsidTr="00230265">
        <w:trPr>
          <w:trHeight w:val="219"/>
        </w:trPr>
        <w:tc>
          <w:tcPr>
            <w:tcW w:w="2232" w:type="dxa"/>
          </w:tcPr>
          <w:p w14:paraId="446076F7" w14:textId="77777777" w:rsidR="00A42B1E" w:rsidRPr="006C0350" w:rsidRDefault="00A42B1E" w:rsidP="005B040E">
            <w:pPr>
              <w:overflowPunct w:val="0"/>
              <w:topLinePunct/>
              <w:jc w:val="right"/>
              <w:rPr>
                <w:rFonts w:ascii="Trebuchet MS" w:hAnsi="Trebuchet MS" w:cs="Arial"/>
                <w:szCs w:val="20"/>
              </w:rPr>
            </w:pPr>
          </w:p>
        </w:tc>
        <w:tc>
          <w:tcPr>
            <w:tcW w:w="1440" w:type="dxa"/>
          </w:tcPr>
          <w:p w14:paraId="43C0CBAE" w14:textId="77777777" w:rsidR="00A42B1E" w:rsidRPr="006C0350" w:rsidRDefault="00A42B1E" w:rsidP="005B040E">
            <w:pPr>
              <w:overflowPunct w:val="0"/>
              <w:topLinePunct/>
              <w:jc w:val="right"/>
              <w:rPr>
                <w:rFonts w:ascii="Trebuchet MS" w:hAnsi="Trebuchet MS" w:cs="Arial"/>
                <w:szCs w:val="20"/>
              </w:rPr>
            </w:pPr>
          </w:p>
        </w:tc>
        <w:tc>
          <w:tcPr>
            <w:tcW w:w="276" w:type="dxa"/>
          </w:tcPr>
          <w:p w14:paraId="5652A5E8" w14:textId="77777777" w:rsidR="00A42B1E" w:rsidRPr="006C0350" w:rsidRDefault="00A42B1E" w:rsidP="005B040E">
            <w:pPr>
              <w:overflowPunct w:val="0"/>
              <w:topLinePunct/>
              <w:jc w:val="right"/>
              <w:rPr>
                <w:rFonts w:ascii="Trebuchet MS" w:hAnsi="Trebuchet MS" w:cs="Arial"/>
                <w:szCs w:val="20"/>
              </w:rPr>
            </w:pPr>
          </w:p>
        </w:tc>
        <w:tc>
          <w:tcPr>
            <w:tcW w:w="1440" w:type="dxa"/>
          </w:tcPr>
          <w:p w14:paraId="3BB38B00" w14:textId="77777777" w:rsidR="00A42B1E" w:rsidRPr="006C0350" w:rsidRDefault="00A42B1E" w:rsidP="005B040E">
            <w:pPr>
              <w:overflowPunct w:val="0"/>
              <w:topLinePunct/>
              <w:snapToGrid/>
              <w:spacing w:line="240" w:lineRule="auto"/>
              <w:jc w:val="right"/>
              <w:rPr>
                <w:rFonts w:ascii="Trebuchet MS" w:hAnsi="Trebuchet MS" w:cs="Arial"/>
                <w:szCs w:val="20"/>
              </w:rPr>
            </w:pPr>
          </w:p>
        </w:tc>
        <w:tc>
          <w:tcPr>
            <w:tcW w:w="276" w:type="dxa"/>
          </w:tcPr>
          <w:p w14:paraId="71E8510B" w14:textId="77777777" w:rsidR="00A42B1E" w:rsidRPr="006C0350" w:rsidRDefault="00A42B1E" w:rsidP="005B040E">
            <w:pPr>
              <w:overflowPunct w:val="0"/>
              <w:topLinePunct/>
              <w:jc w:val="right"/>
              <w:rPr>
                <w:rFonts w:ascii="Trebuchet MS" w:hAnsi="Trebuchet MS" w:cs="Arial"/>
                <w:szCs w:val="20"/>
              </w:rPr>
            </w:pPr>
          </w:p>
        </w:tc>
        <w:tc>
          <w:tcPr>
            <w:tcW w:w="1440" w:type="dxa"/>
            <w:vAlign w:val="bottom"/>
          </w:tcPr>
          <w:p w14:paraId="787A0F39" w14:textId="77777777" w:rsidR="00A42B1E" w:rsidRPr="006C0350" w:rsidRDefault="00A42B1E" w:rsidP="005B040E">
            <w:pPr>
              <w:overflowPunct w:val="0"/>
              <w:topLinePunct/>
              <w:jc w:val="right"/>
              <w:rPr>
                <w:rFonts w:ascii="Trebuchet MS" w:hAnsi="Trebuchet MS" w:cs="Arial"/>
                <w:szCs w:val="20"/>
              </w:rPr>
            </w:pPr>
          </w:p>
        </w:tc>
        <w:tc>
          <w:tcPr>
            <w:tcW w:w="276" w:type="dxa"/>
            <w:vAlign w:val="bottom"/>
          </w:tcPr>
          <w:p w14:paraId="7DA70433" w14:textId="77777777" w:rsidR="00A42B1E" w:rsidRPr="006C0350" w:rsidRDefault="00A42B1E" w:rsidP="005B040E">
            <w:pPr>
              <w:overflowPunct w:val="0"/>
              <w:topLinePunct/>
              <w:jc w:val="right"/>
              <w:rPr>
                <w:rFonts w:ascii="Trebuchet MS" w:hAnsi="Trebuchet MS" w:cs="Arial"/>
                <w:szCs w:val="20"/>
              </w:rPr>
            </w:pPr>
          </w:p>
        </w:tc>
        <w:tc>
          <w:tcPr>
            <w:tcW w:w="1440" w:type="dxa"/>
            <w:vAlign w:val="bottom"/>
          </w:tcPr>
          <w:p w14:paraId="0B591A88" w14:textId="77777777" w:rsidR="00A42B1E" w:rsidRPr="006C0350" w:rsidRDefault="00A42B1E" w:rsidP="005B040E">
            <w:pPr>
              <w:overflowPunct w:val="0"/>
              <w:topLinePunct/>
              <w:jc w:val="right"/>
              <w:rPr>
                <w:rFonts w:ascii="Trebuchet MS" w:hAnsi="Trebuchet MS" w:cs="Arial"/>
                <w:szCs w:val="20"/>
              </w:rPr>
            </w:pPr>
          </w:p>
        </w:tc>
      </w:tr>
      <w:tr w:rsidR="00232FF8" w:rsidRPr="006C0350" w14:paraId="3A6E0885" w14:textId="77777777" w:rsidTr="00230265">
        <w:trPr>
          <w:trHeight w:val="512"/>
        </w:trPr>
        <w:tc>
          <w:tcPr>
            <w:tcW w:w="2232" w:type="dxa"/>
          </w:tcPr>
          <w:p w14:paraId="0DCBBE2A" w14:textId="0BFAA594" w:rsidR="00D0782F" w:rsidRPr="006C0350" w:rsidRDefault="00D0782F" w:rsidP="005B040E">
            <w:pPr>
              <w:overflowPunct w:val="0"/>
              <w:topLinePunct/>
              <w:jc w:val="left"/>
              <w:rPr>
                <w:rFonts w:ascii="Trebuchet MS" w:hAnsi="Trebuchet MS" w:cs="Arial"/>
                <w:szCs w:val="20"/>
              </w:rPr>
            </w:pPr>
            <w:r w:rsidRPr="006C0350">
              <w:rPr>
                <w:rFonts w:ascii="Trebuchet MS" w:hint="eastAsia"/>
              </w:rPr>
              <w:t>4C</w:t>
            </w:r>
            <w:proofErr w:type="gramStart"/>
            <w:r w:rsidRPr="006C0350">
              <w:rPr>
                <w:rFonts w:ascii="Trebuchet MS" w:hint="eastAsia"/>
              </w:rPr>
              <w:t>类美元</w:t>
            </w:r>
            <w:proofErr w:type="gramEnd"/>
            <w:r w:rsidRPr="006C0350">
              <w:rPr>
                <w:rFonts w:ascii="Trebuchet MS" w:hint="eastAsia"/>
              </w:rPr>
              <w:t>对冲</w:t>
            </w:r>
            <w:r w:rsidR="008B008E">
              <w:rPr>
                <w:rFonts w:ascii="Trebuchet MS" w:hint="eastAsia"/>
              </w:rPr>
              <w:br/>
            </w:r>
            <w:r w:rsidRPr="006C0350">
              <w:rPr>
                <w:rFonts w:ascii="Trebuchet MS" w:hint="eastAsia"/>
              </w:rPr>
              <w:t>（累积）份额</w:t>
            </w:r>
          </w:p>
        </w:tc>
        <w:tc>
          <w:tcPr>
            <w:tcW w:w="1440" w:type="dxa"/>
            <w:tcBorders>
              <w:bottom w:val="double" w:sz="4" w:space="0" w:color="auto"/>
            </w:tcBorders>
            <w:vAlign w:val="bottom"/>
          </w:tcPr>
          <w:p w14:paraId="5C4AFD3D" w14:textId="78737455" w:rsidR="00D0782F" w:rsidRPr="006C0350" w:rsidRDefault="00D0782F" w:rsidP="005B040E">
            <w:pPr>
              <w:overflowPunct w:val="0"/>
              <w:topLinePunct/>
              <w:jc w:val="right"/>
              <w:rPr>
                <w:rFonts w:ascii="Trebuchet MS" w:hAnsi="Trebuchet MS" w:cs="Arial"/>
                <w:szCs w:val="20"/>
              </w:rPr>
            </w:pPr>
            <w:r w:rsidRPr="006C0350">
              <w:rPr>
                <w:rFonts w:ascii="Trebuchet MS" w:hint="eastAsia"/>
              </w:rPr>
              <w:t>6,270</w:t>
            </w:r>
          </w:p>
        </w:tc>
        <w:tc>
          <w:tcPr>
            <w:tcW w:w="276" w:type="dxa"/>
            <w:vAlign w:val="bottom"/>
          </w:tcPr>
          <w:p w14:paraId="43E1FEE7" w14:textId="77777777" w:rsidR="00D0782F" w:rsidRPr="006C0350" w:rsidRDefault="00D0782F" w:rsidP="005B040E">
            <w:pPr>
              <w:overflowPunct w:val="0"/>
              <w:topLinePunct/>
              <w:jc w:val="right"/>
              <w:rPr>
                <w:rFonts w:ascii="Trebuchet MS" w:hAnsi="Trebuchet MS" w:cs="Arial"/>
                <w:szCs w:val="20"/>
              </w:rPr>
            </w:pPr>
          </w:p>
        </w:tc>
        <w:tc>
          <w:tcPr>
            <w:tcW w:w="1440" w:type="dxa"/>
            <w:tcBorders>
              <w:bottom w:val="double" w:sz="4" w:space="0" w:color="auto"/>
            </w:tcBorders>
            <w:vAlign w:val="bottom"/>
          </w:tcPr>
          <w:p w14:paraId="4FFCB36B" w14:textId="1FECFDF3" w:rsidR="00D0782F" w:rsidRPr="006C0350" w:rsidRDefault="00225B73" w:rsidP="005B040E">
            <w:pPr>
              <w:overflowPunct w:val="0"/>
              <w:topLinePunct/>
              <w:snapToGrid/>
              <w:spacing w:line="240" w:lineRule="auto"/>
              <w:jc w:val="right"/>
              <w:rPr>
                <w:rFonts w:ascii="Trebuchet MS" w:hAnsi="Trebuchet MS" w:cs="Arial"/>
                <w:szCs w:val="20"/>
              </w:rPr>
            </w:pPr>
            <w:r w:rsidRPr="006C0350">
              <w:rPr>
                <w:rFonts w:ascii="Trebuchet MS" w:hint="eastAsia"/>
                <w:color w:val="000000"/>
              </w:rPr>
              <w:t>-</w:t>
            </w:r>
          </w:p>
        </w:tc>
        <w:tc>
          <w:tcPr>
            <w:tcW w:w="276" w:type="dxa"/>
            <w:vAlign w:val="bottom"/>
          </w:tcPr>
          <w:p w14:paraId="2C7BDEFF" w14:textId="77777777" w:rsidR="00D0782F" w:rsidRPr="006C0350" w:rsidRDefault="00D0782F" w:rsidP="005B040E">
            <w:pPr>
              <w:overflowPunct w:val="0"/>
              <w:topLinePunct/>
              <w:jc w:val="right"/>
              <w:rPr>
                <w:rFonts w:ascii="Trebuchet MS" w:hAnsi="Trebuchet MS" w:cs="Arial"/>
                <w:szCs w:val="20"/>
              </w:rPr>
            </w:pPr>
          </w:p>
        </w:tc>
        <w:tc>
          <w:tcPr>
            <w:tcW w:w="1440" w:type="dxa"/>
            <w:tcBorders>
              <w:bottom w:val="double" w:sz="4" w:space="0" w:color="auto"/>
            </w:tcBorders>
            <w:vAlign w:val="bottom"/>
          </w:tcPr>
          <w:p w14:paraId="2726AF49" w14:textId="11DA5249" w:rsidR="00D0782F" w:rsidRPr="006C0350" w:rsidRDefault="00225B73" w:rsidP="005B040E">
            <w:pPr>
              <w:overflowPunct w:val="0"/>
              <w:topLinePunct/>
              <w:ind w:right="-60"/>
              <w:jc w:val="right"/>
              <w:rPr>
                <w:rFonts w:ascii="Trebuchet MS" w:hAnsi="Trebuchet MS" w:cs="Arial"/>
                <w:szCs w:val="20"/>
              </w:rPr>
            </w:pPr>
            <w:r w:rsidRPr="006C0350">
              <w:rPr>
                <w:rFonts w:ascii="Trebuchet MS" w:hint="eastAsia"/>
                <w:color w:val="000000"/>
              </w:rPr>
              <w:t>(5,296)</w:t>
            </w:r>
          </w:p>
        </w:tc>
        <w:tc>
          <w:tcPr>
            <w:tcW w:w="276" w:type="dxa"/>
            <w:vAlign w:val="bottom"/>
          </w:tcPr>
          <w:p w14:paraId="121F4469" w14:textId="77777777" w:rsidR="00D0782F" w:rsidRPr="006C0350" w:rsidRDefault="00D0782F" w:rsidP="005B040E">
            <w:pPr>
              <w:overflowPunct w:val="0"/>
              <w:topLinePunct/>
              <w:jc w:val="right"/>
              <w:rPr>
                <w:rFonts w:ascii="Trebuchet MS" w:hAnsi="Trebuchet MS" w:cs="Arial"/>
                <w:szCs w:val="20"/>
              </w:rPr>
            </w:pPr>
          </w:p>
        </w:tc>
        <w:tc>
          <w:tcPr>
            <w:tcW w:w="1440" w:type="dxa"/>
            <w:tcBorders>
              <w:bottom w:val="double" w:sz="4" w:space="0" w:color="auto"/>
            </w:tcBorders>
            <w:vAlign w:val="bottom"/>
          </w:tcPr>
          <w:p w14:paraId="54902F29" w14:textId="57B8ACBF" w:rsidR="00D0782F" w:rsidRPr="006C0350" w:rsidRDefault="00225B73" w:rsidP="005B040E">
            <w:pPr>
              <w:overflowPunct w:val="0"/>
              <w:topLinePunct/>
              <w:jc w:val="right"/>
              <w:rPr>
                <w:rFonts w:ascii="Trebuchet MS" w:hAnsi="Trebuchet MS" w:cs="Arial"/>
                <w:szCs w:val="20"/>
              </w:rPr>
            </w:pPr>
            <w:r w:rsidRPr="006C0350">
              <w:rPr>
                <w:rFonts w:ascii="Trebuchet MS" w:hint="eastAsia"/>
                <w:color w:val="000000"/>
              </w:rPr>
              <w:t>974</w:t>
            </w:r>
          </w:p>
        </w:tc>
      </w:tr>
    </w:tbl>
    <w:p w14:paraId="18D1B4AB" w14:textId="3A4DB5E0" w:rsidR="00DA17F9" w:rsidRPr="006C0350" w:rsidRDefault="00DA17F9" w:rsidP="005B040E">
      <w:pPr>
        <w:overflowPunct w:val="0"/>
        <w:topLinePunct/>
        <w:ind w:right="-418"/>
        <w:rPr>
          <w:rFonts w:ascii="Trebuchet MS" w:hAnsi="Trebuchet MS" w:cs="Arial"/>
          <w:szCs w:val="20"/>
        </w:rPr>
      </w:pPr>
    </w:p>
    <w:p w14:paraId="71FACBA4" w14:textId="77777777" w:rsidR="00BC113C" w:rsidRPr="006C0350" w:rsidRDefault="00BC113C" w:rsidP="005B040E">
      <w:pPr>
        <w:overflowPunct w:val="0"/>
        <w:topLinePunct/>
        <w:ind w:right="-418"/>
        <w:rPr>
          <w:rFonts w:ascii="Trebuchet MS" w:hAnsi="Trebuchet MS" w:cs="Arial"/>
          <w:szCs w:val="20"/>
        </w:rPr>
      </w:pPr>
      <w:r w:rsidRPr="006C0350">
        <w:rPr>
          <w:rFonts w:ascii="Trebuchet MS" w:hint="eastAsia"/>
        </w:rPr>
        <w:tab/>
      </w:r>
    </w:p>
    <w:tbl>
      <w:tblPr>
        <w:tblStyle w:val="TableGrid"/>
        <w:tblW w:w="882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1440"/>
        <w:gridCol w:w="276"/>
        <w:gridCol w:w="1440"/>
        <w:gridCol w:w="276"/>
        <w:gridCol w:w="1440"/>
        <w:gridCol w:w="276"/>
        <w:gridCol w:w="1440"/>
      </w:tblGrid>
      <w:tr w:rsidR="00232FF8" w:rsidRPr="006C0350" w14:paraId="325ACFB9" w14:textId="77777777" w:rsidTr="00FE7493">
        <w:trPr>
          <w:trHeight w:val="219"/>
        </w:trPr>
        <w:tc>
          <w:tcPr>
            <w:tcW w:w="2232" w:type="dxa"/>
          </w:tcPr>
          <w:p w14:paraId="3D634C69" w14:textId="77777777" w:rsidR="00BC113C" w:rsidRPr="006C0350" w:rsidRDefault="00BC113C" w:rsidP="005B040E">
            <w:pPr>
              <w:overflowPunct w:val="0"/>
              <w:topLinePunct/>
              <w:jc w:val="right"/>
              <w:rPr>
                <w:rFonts w:ascii="Trebuchet MS" w:hAnsi="Trebuchet MS" w:cs="Arial"/>
                <w:szCs w:val="20"/>
              </w:rPr>
            </w:pPr>
          </w:p>
        </w:tc>
        <w:tc>
          <w:tcPr>
            <w:tcW w:w="1440" w:type="dxa"/>
            <w:vAlign w:val="bottom"/>
          </w:tcPr>
          <w:p w14:paraId="25773F79" w14:textId="2481F090" w:rsidR="00BC113C" w:rsidRPr="006C0350" w:rsidRDefault="00BC113C" w:rsidP="008B008E">
            <w:pPr>
              <w:overflowPunct w:val="0"/>
              <w:topLinePunct/>
              <w:snapToGrid/>
              <w:spacing w:line="240" w:lineRule="auto"/>
              <w:ind w:leftChars="-74" w:hangingChars="74" w:hanging="148"/>
              <w:jc w:val="right"/>
              <w:rPr>
                <w:rFonts w:ascii="Trebuchet MS" w:hAnsi="Trebuchet MS" w:cs="Arial"/>
                <w:szCs w:val="20"/>
              </w:rPr>
            </w:pPr>
            <w:r w:rsidRPr="006C0350">
              <w:rPr>
                <w:rFonts w:ascii="Trebuchet MS" w:hint="eastAsia"/>
              </w:rPr>
              <w:t>于</w:t>
            </w:r>
            <w:r w:rsidRPr="006C0350">
              <w:rPr>
                <w:rFonts w:ascii="Trebuchet MS" w:hint="eastAsia"/>
              </w:rPr>
              <w:t>2023</w:t>
            </w:r>
            <w:r w:rsidRPr="006C0350">
              <w:rPr>
                <w:rFonts w:ascii="Trebuchet MS" w:hint="eastAsia"/>
              </w:rPr>
              <w:t>年</w:t>
            </w:r>
            <w:r w:rsidRPr="006C0350">
              <w:rPr>
                <w:rFonts w:ascii="Trebuchet MS" w:hint="eastAsia"/>
              </w:rPr>
              <w:t>1</w:t>
            </w:r>
            <w:r w:rsidRPr="006C0350">
              <w:rPr>
                <w:rFonts w:ascii="Trebuchet MS" w:hint="eastAsia"/>
              </w:rPr>
              <w:t>月</w:t>
            </w:r>
            <w:r w:rsidRPr="006C0350">
              <w:rPr>
                <w:rFonts w:ascii="Trebuchet MS" w:hint="eastAsia"/>
              </w:rPr>
              <w:t>1</w:t>
            </w:r>
            <w:r w:rsidRPr="006C0350">
              <w:rPr>
                <w:rFonts w:ascii="Trebuchet MS" w:hint="eastAsia"/>
              </w:rPr>
              <w:t>日发行在外的份额</w:t>
            </w:r>
          </w:p>
        </w:tc>
        <w:tc>
          <w:tcPr>
            <w:tcW w:w="276" w:type="dxa"/>
            <w:vAlign w:val="bottom"/>
          </w:tcPr>
          <w:p w14:paraId="0A72A71B" w14:textId="77777777" w:rsidR="00BC113C" w:rsidRPr="006C0350" w:rsidRDefault="00BC113C" w:rsidP="005B040E">
            <w:pPr>
              <w:overflowPunct w:val="0"/>
              <w:topLinePunct/>
              <w:jc w:val="right"/>
              <w:rPr>
                <w:rFonts w:ascii="Trebuchet MS" w:hAnsi="Trebuchet MS" w:cs="Arial"/>
                <w:szCs w:val="20"/>
              </w:rPr>
            </w:pPr>
          </w:p>
        </w:tc>
        <w:tc>
          <w:tcPr>
            <w:tcW w:w="1440" w:type="dxa"/>
            <w:vAlign w:val="bottom"/>
          </w:tcPr>
          <w:p w14:paraId="4E38DAD9" w14:textId="61736149" w:rsidR="00BC113C" w:rsidRPr="006C0350" w:rsidRDefault="00BC113C" w:rsidP="005B040E">
            <w:pPr>
              <w:overflowPunct w:val="0"/>
              <w:topLinePunct/>
              <w:snapToGrid/>
              <w:spacing w:line="240" w:lineRule="auto"/>
              <w:jc w:val="right"/>
              <w:rPr>
                <w:rFonts w:ascii="Trebuchet MS" w:hAnsi="Trebuchet MS" w:cs="Arial"/>
                <w:szCs w:val="20"/>
              </w:rPr>
            </w:pPr>
            <w:r w:rsidRPr="006C0350">
              <w:rPr>
                <w:rFonts w:ascii="Trebuchet MS" w:hint="eastAsia"/>
              </w:rPr>
              <w:t>年内</w:t>
            </w:r>
            <w:r w:rsidR="008B008E">
              <w:rPr>
                <w:rFonts w:ascii="Trebuchet MS" w:hint="eastAsia"/>
              </w:rPr>
              <w:br/>
            </w:r>
            <w:r w:rsidRPr="006C0350">
              <w:rPr>
                <w:rFonts w:ascii="Trebuchet MS" w:hint="eastAsia"/>
              </w:rPr>
              <w:t>认购的份额</w:t>
            </w:r>
          </w:p>
        </w:tc>
        <w:tc>
          <w:tcPr>
            <w:tcW w:w="276" w:type="dxa"/>
            <w:vAlign w:val="bottom"/>
          </w:tcPr>
          <w:p w14:paraId="169365C9" w14:textId="77777777" w:rsidR="00BC113C" w:rsidRPr="006C0350" w:rsidRDefault="00BC113C" w:rsidP="005B040E">
            <w:pPr>
              <w:overflowPunct w:val="0"/>
              <w:topLinePunct/>
              <w:snapToGrid/>
              <w:spacing w:line="240" w:lineRule="auto"/>
              <w:jc w:val="right"/>
              <w:rPr>
                <w:rFonts w:ascii="Trebuchet MS" w:hAnsi="Trebuchet MS" w:cs="Arial"/>
                <w:szCs w:val="20"/>
              </w:rPr>
            </w:pPr>
          </w:p>
        </w:tc>
        <w:tc>
          <w:tcPr>
            <w:tcW w:w="1440" w:type="dxa"/>
            <w:vAlign w:val="bottom"/>
          </w:tcPr>
          <w:p w14:paraId="6ACACAF0" w14:textId="226807A9" w:rsidR="00BC113C" w:rsidRPr="006C0350" w:rsidRDefault="00BC113C" w:rsidP="005B040E">
            <w:pPr>
              <w:overflowPunct w:val="0"/>
              <w:topLinePunct/>
              <w:snapToGrid/>
              <w:spacing w:line="240" w:lineRule="auto"/>
              <w:jc w:val="right"/>
              <w:rPr>
                <w:rFonts w:ascii="Trebuchet MS" w:hAnsi="Trebuchet MS" w:cs="Arial"/>
                <w:szCs w:val="20"/>
              </w:rPr>
            </w:pPr>
            <w:r w:rsidRPr="006C0350">
              <w:rPr>
                <w:rFonts w:ascii="Trebuchet MS" w:hint="eastAsia"/>
              </w:rPr>
              <w:t>年内</w:t>
            </w:r>
            <w:r w:rsidR="008B008E">
              <w:rPr>
                <w:rFonts w:ascii="Trebuchet MS" w:hint="eastAsia"/>
              </w:rPr>
              <w:br/>
            </w:r>
            <w:r w:rsidRPr="006C0350">
              <w:rPr>
                <w:rFonts w:ascii="Trebuchet MS" w:hint="eastAsia"/>
              </w:rPr>
              <w:t>赎回的份额</w:t>
            </w:r>
          </w:p>
        </w:tc>
        <w:tc>
          <w:tcPr>
            <w:tcW w:w="276" w:type="dxa"/>
            <w:vAlign w:val="bottom"/>
          </w:tcPr>
          <w:p w14:paraId="00D84C0F" w14:textId="0832A3A5" w:rsidR="00BC113C" w:rsidRPr="006C0350" w:rsidRDefault="00BC113C" w:rsidP="005B040E">
            <w:pPr>
              <w:overflowPunct w:val="0"/>
              <w:topLinePunct/>
              <w:jc w:val="right"/>
              <w:rPr>
                <w:rFonts w:ascii="Trebuchet MS" w:hAnsi="Trebuchet MS" w:cs="Arial"/>
                <w:szCs w:val="20"/>
              </w:rPr>
            </w:pPr>
          </w:p>
        </w:tc>
        <w:tc>
          <w:tcPr>
            <w:tcW w:w="1440" w:type="dxa"/>
            <w:vAlign w:val="bottom"/>
          </w:tcPr>
          <w:p w14:paraId="04EA7A19" w14:textId="1EAC3A40" w:rsidR="00BC113C" w:rsidRPr="008B008E" w:rsidRDefault="00BC113C" w:rsidP="008B008E">
            <w:pPr>
              <w:overflowPunct w:val="0"/>
              <w:topLinePunct/>
              <w:snapToGrid/>
              <w:spacing w:line="240" w:lineRule="auto"/>
              <w:ind w:leftChars="-94" w:left="-6" w:hangingChars="94" w:hanging="182"/>
              <w:jc w:val="right"/>
              <w:rPr>
                <w:rFonts w:ascii="Trebuchet MS" w:hAnsi="Trebuchet MS" w:cs="Arial"/>
                <w:spacing w:val="-6"/>
                <w:szCs w:val="20"/>
              </w:rPr>
            </w:pPr>
            <w:r w:rsidRPr="008B008E">
              <w:rPr>
                <w:rFonts w:ascii="Trebuchet MS" w:hint="eastAsia"/>
                <w:spacing w:val="-6"/>
              </w:rPr>
              <w:t>于</w:t>
            </w:r>
            <w:r w:rsidRPr="008B008E">
              <w:rPr>
                <w:rFonts w:ascii="Trebuchet MS" w:hint="eastAsia"/>
                <w:spacing w:val="-6"/>
              </w:rPr>
              <w:t>2023</w:t>
            </w:r>
            <w:r w:rsidRPr="008B008E">
              <w:rPr>
                <w:rFonts w:ascii="Trebuchet MS" w:hint="eastAsia"/>
                <w:spacing w:val="-6"/>
              </w:rPr>
              <w:t>年</w:t>
            </w:r>
            <w:r w:rsidRPr="008B008E">
              <w:rPr>
                <w:rFonts w:ascii="Trebuchet MS" w:hint="eastAsia"/>
                <w:spacing w:val="-6"/>
              </w:rPr>
              <w:t>12</w:t>
            </w:r>
            <w:r w:rsidRPr="008B008E">
              <w:rPr>
                <w:rFonts w:ascii="Trebuchet MS" w:hint="eastAsia"/>
                <w:spacing w:val="-6"/>
              </w:rPr>
              <w:t>月</w:t>
            </w:r>
            <w:r w:rsidRPr="008B008E">
              <w:rPr>
                <w:rFonts w:ascii="Trebuchet MS" w:hint="eastAsia"/>
                <w:spacing w:val="-6"/>
              </w:rPr>
              <w:t>31</w:t>
            </w:r>
            <w:r w:rsidRPr="008B008E">
              <w:rPr>
                <w:rFonts w:ascii="Trebuchet MS" w:hint="eastAsia"/>
                <w:spacing w:val="-6"/>
              </w:rPr>
              <w:t>日发行在外的份额</w:t>
            </w:r>
          </w:p>
        </w:tc>
      </w:tr>
      <w:tr w:rsidR="00232FF8" w:rsidRPr="006C0350" w14:paraId="4DAC8A92" w14:textId="77777777" w:rsidTr="00FE7493">
        <w:trPr>
          <w:trHeight w:val="219"/>
        </w:trPr>
        <w:tc>
          <w:tcPr>
            <w:tcW w:w="2232" w:type="dxa"/>
          </w:tcPr>
          <w:p w14:paraId="60DFCBD9" w14:textId="1C66ED2F" w:rsidR="00BC113C" w:rsidRPr="006C0350" w:rsidRDefault="00BC113C" w:rsidP="005B040E">
            <w:pPr>
              <w:overflowPunct w:val="0"/>
              <w:topLinePunct/>
              <w:jc w:val="left"/>
              <w:rPr>
                <w:rFonts w:ascii="Trebuchet MS" w:hAnsi="Trebuchet MS" w:cs="Arial"/>
                <w:szCs w:val="20"/>
                <w:u w:val="single"/>
              </w:rPr>
            </w:pPr>
            <w:r w:rsidRPr="006C0350">
              <w:rPr>
                <w:rFonts w:ascii="Trebuchet MS" w:hint="eastAsia"/>
                <w:u w:val="single"/>
              </w:rPr>
              <w:t>2023</w:t>
            </w:r>
            <w:r w:rsidR="007250E9">
              <w:rPr>
                <w:rFonts w:ascii="Trebuchet MS" w:hint="eastAsia"/>
                <w:u w:val="single"/>
              </w:rPr>
              <w:t>年</w:t>
            </w:r>
          </w:p>
        </w:tc>
        <w:tc>
          <w:tcPr>
            <w:tcW w:w="1440" w:type="dxa"/>
          </w:tcPr>
          <w:p w14:paraId="049C2402" w14:textId="77777777" w:rsidR="00BC113C" w:rsidRPr="006C0350" w:rsidRDefault="00BC113C" w:rsidP="005B040E">
            <w:pPr>
              <w:overflowPunct w:val="0"/>
              <w:topLinePunct/>
              <w:jc w:val="right"/>
              <w:rPr>
                <w:rFonts w:ascii="Trebuchet MS" w:hAnsi="Trebuchet MS" w:cs="Arial"/>
                <w:szCs w:val="20"/>
              </w:rPr>
            </w:pPr>
          </w:p>
        </w:tc>
        <w:tc>
          <w:tcPr>
            <w:tcW w:w="276" w:type="dxa"/>
          </w:tcPr>
          <w:p w14:paraId="601655D6" w14:textId="77777777" w:rsidR="00BC113C" w:rsidRPr="006C0350" w:rsidRDefault="00BC113C" w:rsidP="005B040E">
            <w:pPr>
              <w:overflowPunct w:val="0"/>
              <w:topLinePunct/>
              <w:jc w:val="right"/>
              <w:rPr>
                <w:rFonts w:ascii="Trebuchet MS" w:hAnsi="Trebuchet MS" w:cs="Arial"/>
                <w:szCs w:val="20"/>
              </w:rPr>
            </w:pPr>
          </w:p>
        </w:tc>
        <w:tc>
          <w:tcPr>
            <w:tcW w:w="1440" w:type="dxa"/>
          </w:tcPr>
          <w:p w14:paraId="3F1F942F" w14:textId="6B817299" w:rsidR="00BC113C" w:rsidRPr="006C0350" w:rsidRDefault="00BC113C" w:rsidP="005B040E">
            <w:pPr>
              <w:overflowPunct w:val="0"/>
              <w:topLinePunct/>
              <w:snapToGrid/>
              <w:spacing w:line="240" w:lineRule="auto"/>
              <w:jc w:val="right"/>
              <w:rPr>
                <w:rFonts w:ascii="Trebuchet MS" w:hAnsi="Trebuchet MS" w:cs="Arial"/>
                <w:szCs w:val="20"/>
              </w:rPr>
            </w:pPr>
          </w:p>
        </w:tc>
        <w:tc>
          <w:tcPr>
            <w:tcW w:w="276" w:type="dxa"/>
          </w:tcPr>
          <w:p w14:paraId="3AAF961D" w14:textId="77777777" w:rsidR="00BC113C" w:rsidRPr="006C0350" w:rsidRDefault="00BC113C" w:rsidP="005B040E">
            <w:pPr>
              <w:overflowPunct w:val="0"/>
              <w:topLinePunct/>
              <w:jc w:val="right"/>
              <w:rPr>
                <w:rFonts w:ascii="Trebuchet MS" w:hAnsi="Trebuchet MS" w:cs="Arial"/>
                <w:szCs w:val="20"/>
              </w:rPr>
            </w:pPr>
          </w:p>
        </w:tc>
        <w:tc>
          <w:tcPr>
            <w:tcW w:w="1440" w:type="dxa"/>
            <w:vAlign w:val="bottom"/>
          </w:tcPr>
          <w:p w14:paraId="751E0630" w14:textId="2FB4806D" w:rsidR="00BC113C" w:rsidRPr="006C0350" w:rsidRDefault="00BC113C" w:rsidP="005B040E">
            <w:pPr>
              <w:overflowPunct w:val="0"/>
              <w:topLinePunct/>
              <w:jc w:val="right"/>
              <w:rPr>
                <w:rFonts w:ascii="Trebuchet MS" w:hAnsi="Trebuchet MS" w:cs="Arial"/>
                <w:szCs w:val="20"/>
              </w:rPr>
            </w:pPr>
          </w:p>
        </w:tc>
        <w:tc>
          <w:tcPr>
            <w:tcW w:w="276" w:type="dxa"/>
            <w:vAlign w:val="bottom"/>
          </w:tcPr>
          <w:p w14:paraId="1BE058C0" w14:textId="73758021" w:rsidR="00BC113C" w:rsidRPr="006C0350" w:rsidRDefault="00BC113C" w:rsidP="005B040E">
            <w:pPr>
              <w:overflowPunct w:val="0"/>
              <w:topLinePunct/>
              <w:jc w:val="right"/>
              <w:rPr>
                <w:rFonts w:ascii="Trebuchet MS" w:hAnsi="Trebuchet MS" w:cs="Arial"/>
                <w:szCs w:val="20"/>
              </w:rPr>
            </w:pPr>
          </w:p>
        </w:tc>
        <w:tc>
          <w:tcPr>
            <w:tcW w:w="1440" w:type="dxa"/>
            <w:vAlign w:val="bottom"/>
          </w:tcPr>
          <w:p w14:paraId="08B9743A" w14:textId="743AA0E3" w:rsidR="00BC113C" w:rsidRPr="006C0350" w:rsidRDefault="00BC113C" w:rsidP="005B040E">
            <w:pPr>
              <w:overflowPunct w:val="0"/>
              <w:topLinePunct/>
              <w:jc w:val="right"/>
              <w:rPr>
                <w:rFonts w:ascii="Trebuchet MS" w:hAnsi="Trebuchet MS" w:cs="Arial"/>
                <w:szCs w:val="20"/>
              </w:rPr>
            </w:pPr>
          </w:p>
        </w:tc>
      </w:tr>
      <w:tr w:rsidR="00232FF8" w:rsidRPr="006C0350" w14:paraId="5AD0CBFA" w14:textId="77777777" w:rsidTr="00B50F88">
        <w:trPr>
          <w:trHeight w:val="219"/>
        </w:trPr>
        <w:tc>
          <w:tcPr>
            <w:tcW w:w="2232" w:type="dxa"/>
          </w:tcPr>
          <w:p w14:paraId="6F4CD109" w14:textId="77777777" w:rsidR="00BC113C" w:rsidRPr="006C0350" w:rsidRDefault="00BC113C" w:rsidP="005B040E">
            <w:pPr>
              <w:overflowPunct w:val="0"/>
              <w:topLinePunct/>
              <w:jc w:val="right"/>
              <w:rPr>
                <w:rFonts w:ascii="Trebuchet MS" w:hAnsi="Trebuchet MS" w:cs="Arial"/>
                <w:szCs w:val="20"/>
              </w:rPr>
            </w:pPr>
          </w:p>
        </w:tc>
        <w:tc>
          <w:tcPr>
            <w:tcW w:w="1440" w:type="dxa"/>
          </w:tcPr>
          <w:p w14:paraId="70FC49D7" w14:textId="77777777" w:rsidR="00BC113C" w:rsidRPr="006C0350" w:rsidRDefault="00BC113C" w:rsidP="005B040E">
            <w:pPr>
              <w:overflowPunct w:val="0"/>
              <w:topLinePunct/>
              <w:jc w:val="right"/>
              <w:rPr>
                <w:rFonts w:ascii="Trebuchet MS" w:hAnsi="Trebuchet MS" w:cs="Arial"/>
                <w:szCs w:val="20"/>
              </w:rPr>
            </w:pPr>
          </w:p>
        </w:tc>
        <w:tc>
          <w:tcPr>
            <w:tcW w:w="276" w:type="dxa"/>
          </w:tcPr>
          <w:p w14:paraId="7F01FD66" w14:textId="77777777" w:rsidR="00BC113C" w:rsidRPr="006C0350" w:rsidRDefault="00BC113C" w:rsidP="005B040E">
            <w:pPr>
              <w:overflowPunct w:val="0"/>
              <w:topLinePunct/>
              <w:jc w:val="right"/>
              <w:rPr>
                <w:rFonts w:ascii="Trebuchet MS" w:hAnsi="Trebuchet MS" w:cs="Arial"/>
                <w:szCs w:val="20"/>
              </w:rPr>
            </w:pPr>
          </w:p>
        </w:tc>
        <w:tc>
          <w:tcPr>
            <w:tcW w:w="1440" w:type="dxa"/>
          </w:tcPr>
          <w:p w14:paraId="31342BF9" w14:textId="53E7CF21" w:rsidR="00BC113C" w:rsidRPr="006C0350" w:rsidRDefault="00BC113C" w:rsidP="005B040E">
            <w:pPr>
              <w:overflowPunct w:val="0"/>
              <w:topLinePunct/>
              <w:snapToGrid/>
              <w:spacing w:line="240" w:lineRule="auto"/>
              <w:jc w:val="right"/>
              <w:rPr>
                <w:rFonts w:ascii="Trebuchet MS" w:hAnsi="Trebuchet MS" w:cs="Arial"/>
                <w:szCs w:val="20"/>
              </w:rPr>
            </w:pPr>
          </w:p>
        </w:tc>
        <w:tc>
          <w:tcPr>
            <w:tcW w:w="276" w:type="dxa"/>
          </w:tcPr>
          <w:p w14:paraId="19E32CC5" w14:textId="77777777" w:rsidR="00BC113C" w:rsidRPr="006C0350" w:rsidRDefault="00BC113C" w:rsidP="005B040E">
            <w:pPr>
              <w:overflowPunct w:val="0"/>
              <w:topLinePunct/>
              <w:jc w:val="right"/>
              <w:rPr>
                <w:rFonts w:ascii="Trebuchet MS" w:hAnsi="Trebuchet MS" w:cs="Arial"/>
                <w:szCs w:val="20"/>
              </w:rPr>
            </w:pPr>
          </w:p>
        </w:tc>
        <w:tc>
          <w:tcPr>
            <w:tcW w:w="1440" w:type="dxa"/>
            <w:vAlign w:val="bottom"/>
          </w:tcPr>
          <w:p w14:paraId="19A9BBD0" w14:textId="7D1E9911" w:rsidR="00BC113C" w:rsidRPr="006C0350" w:rsidRDefault="00BC113C" w:rsidP="005B040E">
            <w:pPr>
              <w:overflowPunct w:val="0"/>
              <w:topLinePunct/>
              <w:jc w:val="right"/>
              <w:rPr>
                <w:rFonts w:ascii="Trebuchet MS" w:hAnsi="Trebuchet MS" w:cs="Arial"/>
                <w:szCs w:val="20"/>
              </w:rPr>
            </w:pPr>
          </w:p>
        </w:tc>
        <w:tc>
          <w:tcPr>
            <w:tcW w:w="276" w:type="dxa"/>
            <w:vAlign w:val="bottom"/>
          </w:tcPr>
          <w:p w14:paraId="1F96D409" w14:textId="7EF66E2F" w:rsidR="00BC113C" w:rsidRPr="006C0350" w:rsidRDefault="00BC113C" w:rsidP="005B040E">
            <w:pPr>
              <w:overflowPunct w:val="0"/>
              <w:topLinePunct/>
              <w:jc w:val="right"/>
              <w:rPr>
                <w:rFonts w:ascii="Trebuchet MS" w:hAnsi="Trebuchet MS" w:cs="Arial"/>
                <w:szCs w:val="20"/>
              </w:rPr>
            </w:pPr>
          </w:p>
        </w:tc>
        <w:tc>
          <w:tcPr>
            <w:tcW w:w="1440" w:type="dxa"/>
            <w:vAlign w:val="bottom"/>
          </w:tcPr>
          <w:p w14:paraId="78511CF5" w14:textId="77777777" w:rsidR="00BC113C" w:rsidRPr="006C0350" w:rsidRDefault="00BC113C" w:rsidP="005B040E">
            <w:pPr>
              <w:overflowPunct w:val="0"/>
              <w:topLinePunct/>
              <w:jc w:val="right"/>
              <w:rPr>
                <w:rFonts w:ascii="Trebuchet MS" w:hAnsi="Trebuchet MS" w:cs="Arial"/>
                <w:szCs w:val="20"/>
              </w:rPr>
            </w:pPr>
          </w:p>
        </w:tc>
      </w:tr>
      <w:tr w:rsidR="00232FF8" w:rsidRPr="006C0350" w14:paraId="48631D69" w14:textId="77777777" w:rsidTr="00B50F88">
        <w:trPr>
          <w:trHeight w:val="512"/>
        </w:trPr>
        <w:tc>
          <w:tcPr>
            <w:tcW w:w="2232" w:type="dxa"/>
          </w:tcPr>
          <w:p w14:paraId="7D177354" w14:textId="29AEE7AC" w:rsidR="00A42E75" w:rsidRPr="006C0350" w:rsidRDefault="00A42E75" w:rsidP="005B040E">
            <w:pPr>
              <w:overflowPunct w:val="0"/>
              <w:topLinePunct/>
              <w:jc w:val="left"/>
              <w:rPr>
                <w:rFonts w:ascii="Trebuchet MS" w:hAnsi="Trebuchet MS" w:cs="Arial"/>
                <w:szCs w:val="20"/>
              </w:rPr>
            </w:pPr>
            <w:r w:rsidRPr="006C0350">
              <w:rPr>
                <w:rFonts w:ascii="Trebuchet MS" w:hint="eastAsia"/>
              </w:rPr>
              <w:t>4C</w:t>
            </w:r>
            <w:proofErr w:type="gramStart"/>
            <w:r w:rsidRPr="006C0350">
              <w:rPr>
                <w:rFonts w:ascii="Trebuchet MS" w:hint="eastAsia"/>
              </w:rPr>
              <w:t>类美元</w:t>
            </w:r>
            <w:proofErr w:type="gramEnd"/>
            <w:r w:rsidRPr="006C0350">
              <w:rPr>
                <w:rFonts w:ascii="Trebuchet MS" w:hint="eastAsia"/>
              </w:rPr>
              <w:t>对冲</w:t>
            </w:r>
            <w:r w:rsidR="008B008E">
              <w:rPr>
                <w:rFonts w:ascii="Trebuchet MS" w:hint="eastAsia"/>
              </w:rPr>
              <w:br/>
            </w:r>
            <w:r w:rsidRPr="006C0350">
              <w:rPr>
                <w:rFonts w:ascii="Trebuchet MS" w:hint="eastAsia"/>
              </w:rPr>
              <w:t>（累积）份额</w:t>
            </w:r>
          </w:p>
        </w:tc>
        <w:tc>
          <w:tcPr>
            <w:tcW w:w="1440" w:type="dxa"/>
            <w:tcBorders>
              <w:bottom w:val="double" w:sz="4" w:space="0" w:color="auto"/>
            </w:tcBorders>
            <w:vAlign w:val="bottom"/>
          </w:tcPr>
          <w:p w14:paraId="07B053D5" w14:textId="3AC1EC68" w:rsidR="00A42E75" w:rsidRPr="006C0350" w:rsidRDefault="00A42E75" w:rsidP="005B040E">
            <w:pPr>
              <w:overflowPunct w:val="0"/>
              <w:topLinePunct/>
              <w:jc w:val="right"/>
              <w:rPr>
                <w:rFonts w:ascii="Trebuchet MS" w:hAnsi="Trebuchet MS" w:cs="Arial"/>
                <w:szCs w:val="20"/>
              </w:rPr>
            </w:pPr>
            <w:r w:rsidRPr="006C0350">
              <w:rPr>
                <w:rFonts w:ascii="Trebuchet MS" w:hint="eastAsia"/>
              </w:rPr>
              <w:t>6,270</w:t>
            </w:r>
          </w:p>
        </w:tc>
        <w:tc>
          <w:tcPr>
            <w:tcW w:w="276" w:type="dxa"/>
            <w:vAlign w:val="bottom"/>
          </w:tcPr>
          <w:p w14:paraId="1C7A497B" w14:textId="77777777" w:rsidR="00A42E75" w:rsidRPr="006C0350" w:rsidRDefault="00A42E75" w:rsidP="005B040E">
            <w:pPr>
              <w:overflowPunct w:val="0"/>
              <w:topLinePunct/>
              <w:jc w:val="right"/>
              <w:rPr>
                <w:rFonts w:ascii="Trebuchet MS" w:hAnsi="Trebuchet MS" w:cs="Arial"/>
                <w:szCs w:val="20"/>
              </w:rPr>
            </w:pPr>
          </w:p>
        </w:tc>
        <w:tc>
          <w:tcPr>
            <w:tcW w:w="1440" w:type="dxa"/>
            <w:tcBorders>
              <w:bottom w:val="double" w:sz="4" w:space="0" w:color="auto"/>
            </w:tcBorders>
            <w:vAlign w:val="bottom"/>
          </w:tcPr>
          <w:p w14:paraId="299E3625" w14:textId="3C972613" w:rsidR="00A42E75" w:rsidRPr="006C0350" w:rsidRDefault="00A42E75" w:rsidP="005B040E">
            <w:pPr>
              <w:overflowPunct w:val="0"/>
              <w:topLinePunct/>
              <w:snapToGrid/>
              <w:spacing w:line="240" w:lineRule="auto"/>
              <w:jc w:val="right"/>
              <w:rPr>
                <w:rFonts w:ascii="Trebuchet MS" w:hAnsi="Trebuchet MS" w:cs="Arial"/>
                <w:szCs w:val="20"/>
              </w:rPr>
            </w:pPr>
            <w:r w:rsidRPr="006C0350">
              <w:rPr>
                <w:rFonts w:ascii="Trebuchet MS" w:hint="eastAsia"/>
              </w:rPr>
              <w:t>-</w:t>
            </w:r>
          </w:p>
        </w:tc>
        <w:tc>
          <w:tcPr>
            <w:tcW w:w="276" w:type="dxa"/>
            <w:vAlign w:val="bottom"/>
          </w:tcPr>
          <w:p w14:paraId="1EFF1E4A" w14:textId="77777777" w:rsidR="00A42E75" w:rsidRPr="006C0350" w:rsidRDefault="00A42E75" w:rsidP="005B040E">
            <w:pPr>
              <w:overflowPunct w:val="0"/>
              <w:topLinePunct/>
              <w:jc w:val="right"/>
              <w:rPr>
                <w:rFonts w:ascii="Trebuchet MS" w:hAnsi="Trebuchet MS" w:cs="Arial"/>
                <w:szCs w:val="20"/>
              </w:rPr>
            </w:pPr>
          </w:p>
        </w:tc>
        <w:tc>
          <w:tcPr>
            <w:tcW w:w="1440" w:type="dxa"/>
            <w:tcBorders>
              <w:bottom w:val="double" w:sz="4" w:space="0" w:color="auto"/>
            </w:tcBorders>
            <w:vAlign w:val="bottom"/>
          </w:tcPr>
          <w:p w14:paraId="128CBEAA" w14:textId="0D9C8E02" w:rsidR="00A42E75" w:rsidRPr="006C0350" w:rsidRDefault="00A42E75" w:rsidP="005B040E">
            <w:pPr>
              <w:overflowPunct w:val="0"/>
              <w:topLinePunct/>
              <w:snapToGrid/>
              <w:spacing w:line="240" w:lineRule="auto"/>
              <w:jc w:val="right"/>
              <w:rPr>
                <w:rFonts w:ascii="Trebuchet MS" w:hAnsi="Trebuchet MS" w:cs="Arial"/>
                <w:szCs w:val="20"/>
              </w:rPr>
            </w:pPr>
            <w:r w:rsidRPr="006C0350">
              <w:rPr>
                <w:rFonts w:ascii="Trebuchet MS" w:hint="eastAsia"/>
              </w:rPr>
              <w:t>-</w:t>
            </w:r>
          </w:p>
        </w:tc>
        <w:tc>
          <w:tcPr>
            <w:tcW w:w="276" w:type="dxa"/>
            <w:vAlign w:val="bottom"/>
          </w:tcPr>
          <w:p w14:paraId="3C7B40A5" w14:textId="1D6E7EA0" w:rsidR="00A42E75" w:rsidRPr="006C0350" w:rsidRDefault="00A42E75" w:rsidP="005B040E">
            <w:pPr>
              <w:overflowPunct w:val="0"/>
              <w:topLinePunct/>
              <w:jc w:val="right"/>
              <w:rPr>
                <w:rFonts w:ascii="Trebuchet MS" w:hAnsi="Trebuchet MS" w:cs="Arial"/>
                <w:szCs w:val="20"/>
              </w:rPr>
            </w:pPr>
          </w:p>
        </w:tc>
        <w:tc>
          <w:tcPr>
            <w:tcW w:w="1440" w:type="dxa"/>
            <w:tcBorders>
              <w:bottom w:val="double" w:sz="4" w:space="0" w:color="auto"/>
            </w:tcBorders>
            <w:vAlign w:val="bottom"/>
          </w:tcPr>
          <w:p w14:paraId="5F6BDF51" w14:textId="4A0093CE" w:rsidR="00A42E75" w:rsidRPr="006C0350" w:rsidRDefault="00A42E75" w:rsidP="005B040E">
            <w:pPr>
              <w:overflowPunct w:val="0"/>
              <w:topLinePunct/>
              <w:jc w:val="right"/>
              <w:rPr>
                <w:rFonts w:ascii="Trebuchet MS" w:hAnsi="Trebuchet MS" w:cs="Arial"/>
                <w:szCs w:val="20"/>
              </w:rPr>
            </w:pPr>
            <w:r w:rsidRPr="006C0350">
              <w:rPr>
                <w:rFonts w:ascii="Trebuchet MS" w:hint="eastAsia"/>
                <w:color w:val="000000"/>
              </w:rPr>
              <w:t>6,270</w:t>
            </w:r>
          </w:p>
        </w:tc>
      </w:tr>
    </w:tbl>
    <w:p w14:paraId="259F1F16" w14:textId="54A6C2CC" w:rsidR="00225B73" w:rsidRPr="006C0350" w:rsidRDefault="00225B73" w:rsidP="005B040E">
      <w:pPr>
        <w:overflowPunct w:val="0"/>
        <w:topLinePunct/>
        <w:adjustRightInd/>
        <w:snapToGrid/>
        <w:spacing w:line="240" w:lineRule="auto"/>
        <w:jc w:val="left"/>
        <w:rPr>
          <w:rFonts w:ascii="Trebuchet MS" w:hAnsi="Trebuchet MS" w:cs="Arial"/>
          <w:b/>
        </w:rPr>
      </w:pPr>
    </w:p>
    <w:p w14:paraId="7C2A89E9" w14:textId="77777777" w:rsidR="00225B73" w:rsidRPr="006C0350" w:rsidRDefault="00225B73" w:rsidP="005B040E">
      <w:pPr>
        <w:numPr>
          <w:ilvl w:val="0"/>
          <w:numId w:val="27"/>
        </w:numPr>
        <w:overflowPunct w:val="0"/>
        <w:topLinePunct/>
        <w:ind w:left="720" w:right="-421" w:hanging="720"/>
        <w:rPr>
          <w:rFonts w:ascii="Trebuchet MS" w:hAnsi="Trebuchet MS" w:cs="Arial"/>
          <w:b/>
        </w:rPr>
      </w:pPr>
      <w:r w:rsidRPr="006C0350">
        <w:rPr>
          <w:rFonts w:ascii="Trebuchet MS" w:hint="eastAsia"/>
          <w:b/>
        </w:rPr>
        <w:t>银行结余</w:t>
      </w:r>
    </w:p>
    <w:p w14:paraId="06F9BB9D" w14:textId="77777777" w:rsidR="00225B73" w:rsidRPr="006C0350" w:rsidRDefault="00225B73" w:rsidP="005B040E">
      <w:pPr>
        <w:overflowPunct w:val="0"/>
        <w:topLinePunct/>
        <w:ind w:right="-418"/>
        <w:rPr>
          <w:rFonts w:ascii="Trebuchet MS" w:hAnsi="Trebuchet MS" w:cs="Arial"/>
          <w:color w:val="000000"/>
          <w:sz w:val="18"/>
          <w:szCs w:val="18"/>
        </w:rPr>
      </w:pPr>
    </w:p>
    <w:p w14:paraId="359F3533" w14:textId="663BB248" w:rsidR="00225B73" w:rsidRPr="006C0350" w:rsidRDefault="00225B73" w:rsidP="005B040E">
      <w:pPr>
        <w:tabs>
          <w:tab w:val="center" w:pos="5760"/>
          <w:tab w:val="decimal" w:pos="7934"/>
          <w:tab w:val="decimal" w:pos="9634"/>
        </w:tabs>
        <w:overflowPunct w:val="0"/>
        <w:topLinePunct/>
        <w:spacing w:line="240" w:lineRule="auto"/>
        <w:ind w:left="720" w:right="-418"/>
        <w:rPr>
          <w:rFonts w:ascii="Trebuchet MS" w:hAnsi="Trebuchet MS" w:cs="Arial"/>
          <w:szCs w:val="20"/>
        </w:rPr>
      </w:pPr>
      <w:r w:rsidRPr="006C0350">
        <w:rPr>
          <w:rFonts w:ascii="Trebuchet MS" w:hint="eastAsia"/>
        </w:rPr>
        <w:t>截至</w:t>
      </w:r>
      <w:r w:rsidRPr="006C0350">
        <w:rPr>
          <w:rFonts w:ascii="Trebuchet MS" w:hint="eastAsia"/>
        </w:rPr>
        <w:t>2024</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日，本子基金存在花旗银行香港分行的银行存款数额为</w:t>
      </w:r>
      <w:r w:rsidRPr="006C0350">
        <w:rPr>
          <w:rFonts w:ascii="Trebuchet MS" w:hint="eastAsia"/>
          <w:color w:val="000000"/>
        </w:rPr>
        <w:t>4,484,221</w:t>
      </w:r>
      <w:r w:rsidRPr="006C0350">
        <w:rPr>
          <w:rFonts w:ascii="Trebuchet MS" w:hint="eastAsia"/>
          <w:color w:val="000000"/>
        </w:rPr>
        <w:t>人民币</w:t>
      </w:r>
      <w:r w:rsidR="008B008E">
        <w:rPr>
          <w:rFonts w:ascii="Trebuchet MS" w:hint="eastAsia"/>
          <w:color w:val="000000"/>
        </w:rPr>
        <w:br/>
      </w:r>
      <w:r w:rsidRPr="006C0350">
        <w:rPr>
          <w:rFonts w:ascii="Trebuchet MS" w:hint="eastAsia"/>
        </w:rPr>
        <w:t>（截至</w:t>
      </w:r>
      <w:r w:rsidRPr="006C0350">
        <w:rPr>
          <w:rFonts w:ascii="Trebuchet MS" w:hint="eastAsia"/>
        </w:rPr>
        <w:t>2023</w:t>
      </w:r>
      <w:r w:rsidRPr="006C0350">
        <w:rPr>
          <w:rFonts w:ascii="Trebuchet MS" w:hint="eastAsia"/>
        </w:rPr>
        <w:t>年</w:t>
      </w:r>
      <w:r w:rsidRPr="006C0350">
        <w:rPr>
          <w:rFonts w:ascii="Trebuchet MS" w:hint="eastAsia"/>
        </w:rPr>
        <w:t>12</w:t>
      </w:r>
      <w:r w:rsidRPr="006C0350">
        <w:rPr>
          <w:rFonts w:ascii="Trebuchet MS" w:hint="eastAsia"/>
        </w:rPr>
        <w:t>月</w:t>
      </w:r>
      <w:r w:rsidRPr="006C0350">
        <w:rPr>
          <w:rFonts w:ascii="Trebuchet MS" w:hint="eastAsia"/>
        </w:rPr>
        <w:t>31</w:t>
      </w:r>
      <w:r w:rsidRPr="006C0350">
        <w:rPr>
          <w:rFonts w:ascii="Trebuchet MS" w:hint="eastAsia"/>
        </w:rPr>
        <w:t>日：</w:t>
      </w:r>
      <w:r w:rsidRPr="006C0350">
        <w:rPr>
          <w:rFonts w:ascii="Trebuchet MS" w:hint="eastAsia"/>
        </w:rPr>
        <w:t>4,118,767</w:t>
      </w:r>
      <w:r w:rsidRPr="006C0350">
        <w:rPr>
          <w:rFonts w:ascii="Trebuchet MS" w:hint="eastAsia"/>
        </w:rPr>
        <w:t>人民币），花旗银行香港分行是受托人</w:t>
      </w:r>
      <w:proofErr w:type="gramStart"/>
      <w:r w:rsidRPr="006C0350">
        <w:rPr>
          <w:rFonts w:ascii="Trebuchet MS" w:hint="eastAsia"/>
        </w:rPr>
        <w:t>兼基金</w:t>
      </w:r>
      <w:proofErr w:type="gramEnd"/>
      <w:r w:rsidRPr="006C0350">
        <w:rPr>
          <w:rFonts w:ascii="Trebuchet MS" w:hint="eastAsia"/>
        </w:rPr>
        <w:t>登记机构的关联公司。本子基金在截至</w:t>
      </w:r>
      <w:r w:rsidRPr="006C0350">
        <w:rPr>
          <w:rFonts w:ascii="Trebuchet MS" w:hint="eastAsia"/>
        </w:rPr>
        <w:t>2024</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止</w:t>
      </w:r>
      <w:proofErr w:type="gramEnd"/>
      <w:r w:rsidRPr="006C0350">
        <w:rPr>
          <w:rFonts w:ascii="Trebuchet MS" w:hint="eastAsia"/>
        </w:rPr>
        <w:t>期间赚得的银行利息收入为</w:t>
      </w:r>
      <w:r w:rsidRPr="006C0350">
        <w:rPr>
          <w:rFonts w:ascii="Trebuchet MS" w:hint="eastAsia"/>
          <w:color w:val="000000"/>
        </w:rPr>
        <w:t>382,716</w:t>
      </w:r>
      <w:r w:rsidRPr="006C0350">
        <w:rPr>
          <w:rFonts w:ascii="Trebuchet MS" w:hint="eastAsia"/>
          <w:color w:val="000000"/>
        </w:rPr>
        <w:t>人民币</w:t>
      </w:r>
      <w:r w:rsidRPr="006C0350">
        <w:rPr>
          <w:rFonts w:ascii="Trebuchet MS" w:hint="eastAsia"/>
        </w:rPr>
        <w:t>（截至</w:t>
      </w:r>
      <w:r w:rsidR="008B008E">
        <w:rPr>
          <w:rFonts w:ascii="Trebuchet MS" w:hint="eastAsia"/>
        </w:rPr>
        <w:br/>
      </w:r>
      <w:r w:rsidRPr="006C0350">
        <w:rPr>
          <w:rFonts w:ascii="Trebuchet MS" w:hint="eastAsia"/>
        </w:rPr>
        <w:t>2023</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止</w:t>
      </w:r>
      <w:proofErr w:type="gramEnd"/>
      <w:r w:rsidRPr="006C0350">
        <w:rPr>
          <w:rFonts w:ascii="Trebuchet MS" w:hint="eastAsia"/>
        </w:rPr>
        <w:t>期间：</w:t>
      </w:r>
      <w:r w:rsidRPr="006C0350">
        <w:rPr>
          <w:rFonts w:ascii="Trebuchet MS" w:hint="eastAsia"/>
        </w:rPr>
        <w:t>775,795</w:t>
      </w:r>
      <w:r w:rsidRPr="006C0350">
        <w:rPr>
          <w:rFonts w:ascii="Trebuchet MS" w:hint="eastAsia"/>
        </w:rPr>
        <w:t>人民币）。</w:t>
      </w:r>
    </w:p>
    <w:p w14:paraId="1C8BF3F6" w14:textId="77777777" w:rsidR="00225B73" w:rsidRPr="006C0350" w:rsidRDefault="00225B73" w:rsidP="005B040E">
      <w:pPr>
        <w:overflowPunct w:val="0"/>
        <w:topLinePunct/>
        <w:adjustRightInd/>
        <w:snapToGrid/>
        <w:spacing w:line="240" w:lineRule="auto"/>
        <w:jc w:val="left"/>
        <w:rPr>
          <w:rFonts w:ascii="Trebuchet MS" w:hAnsi="Trebuchet MS" w:cs="Arial"/>
          <w:b/>
        </w:rPr>
      </w:pPr>
      <w:r w:rsidRPr="006C0350">
        <w:rPr>
          <w:rFonts w:hint="eastAsia"/>
        </w:rPr>
        <w:br w:type="page"/>
      </w:r>
    </w:p>
    <w:p w14:paraId="0D85A866" w14:textId="7AC9AA81" w:rsidR="00903744" w:rsidRPr="006C0350" w:rsidRDefault="00903744" w:rsidP="005B040E">
      <w:pPr>
        <w:overflowPunct w:val="0"/>
        <w:topLinePunct/>
        <w:adjustRightInd/>
        <w:snapToGrid/>
        <w:spacing w:line="240" w:lineRule="auto"/>
        <w:jc w:val="left"/>
        <w:rPr>
          <w:rFonts w:ascii="Trebuchet MS" w:hAnsi="Trebuchet MS" w:cs="Arial"/>
          <w:b/>
          <w:szCs w:val="20"/>
        </w:rPr>
      </w:pPr>
      <w:r w:rsidRPr="006C0350">
        <w:rPr>
          <w:rFonts w:ascii="Trebuchet MS" w:hint="eastAsia"/>
          <w:b/>
        </w:rPr>
        <w:lastRenderedPageBreak/>
        <w:t>财务报表（未经审计）附注（续）</w:t>
      </w:r>
    </w:p>
    <w:p w14:paraId="5B9A0162" w14:textId="77777777" w:rsidR="00903744" w:rsidRPr="006C0350" w:rsidRDefault="00903744" w:rsidP="005B040E">
      <w:pPr>
        <w:overflowPunct w:val="0"/>
        <w:topLinePunct/>
        <w:rPr>
          <w:rFonts w:ascii="Trebuchet MS" w:hAnsi="Trebuchet MS" w:cs="Arial"/>
          <w:b/>
        </w:rPr>
      </w:pPr>
    </w:p>
    <w:p w14:paraId="784FDF18" w14:textId="13331EB4" w:rsidR="008A1E5D" w:rsidRPr="006C0350" w:rsidRDefault="008A1E5D" w:rsidP="005B040E">
      <w:pPr>
        <w:overflowPunct w:val="0"/>
        <w:topLinePunct/>
        <w:spacing w:line="240" w:lineRule="auto"/>
        <w:rPr>
          <w:rFonts w:ascii="Trebuchet MS" w:hAnsi="Trebuchet MS" w:cs="Arial"/>
          <w:b/>
          <w:lang w:val="en-G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roofErr w:type="gramStart"/>
      <w:r w:rsidRPr="006C0350">
        <w:rPr>
          <w:rFonts w:ascii="Trebuchet MS" w:hint="eastAsia"/>
          <w:b/>
        </w:rPr>
        <w:t>止</w:t>
      </w:r>
      <w:proofErr w:type="gramEnd"/>
      <w:r w:rsidRPr="006C0350">
        <w:rPr>
          <w:rFonts w:ascii="Trebuchet MS" w:hint="eastAsia"/>
          <w:b/>
        </w:rPr>
        <w:t>六个月</w:t>
      </w:r>
    </w:p>
    <w:p w14:paraId="66B84DB2" w14:textId="77777777" w:rsidR="001F1CDD" w:rsidRPr="006C0350" w:rsidRDefault="001F1CDD" w:rsidP="005B040E">
      <w:pPr>
        <w:tabs>
          <w:tab w:val="center" w:pos="720"/>
          <w:tab w:val="decimal" w:pos="7934"/>
          <w:tab w:val="decimal" w:pos="9634"/>
        </w:tabs>
        <w:overflowPunct w:val="0"/>
        <w:topLinePunct/>
        <w:ind w:right="119"/>
        <w:rPr>
          <w:rFonts w:ascii="Trebuchet MS" w:hAnsi="Trebuchet MS" w:cs="Arial"/>
          <w:b/>
          <w:szCs w:val="20"/>
        </w:rPr>
      </w:pPr>
    </w:p>
    <w:p w14:paraId="3EF5664F" w14:textId="6B65D944" w:rsidR="00A2016B" w:rsidRPr="006C0350" w:rsidRDefault="00A97502" w:rsidP="005B040E">
      <w:pPr>
        <w:tabs>
          <w:tab w:val="left" w:pos="360"/>
          <w:tab w:val="left" w:pos="720"/>
        </w:tabs>
        <w:overflowPunct w:val="0"/>
        <w:topLinePunct/>
        <w:rPr>
          <w:rFonts w:ascii="Trebuchet MS" w:hAnsi="Trebuchet MS" w:cs="Arial"/>
          <w:b/>
          <w:szCs w:val="20"/>
          <w:lang w:val="en-GB"/>
        </w:rPr>
      </w:pPr>
      <w:r w:rsidRPr="006C0350">
        <w:rPr>
          <w:rFonts w:ascii="Trebuchet MS" w:hint="eastAsia"/>
          <w:b/>
        </w:rPr>
        <w:t xml:space="preserve">2          </w:t>
      </w:r>
      <w:r w:rsidRPr="006C0350">
        <w:rPr>
          <w:rFonts w:ascii="Trebuchet MS" w:hint="eastAsia"/>
          <w:b/>
        </w:rPr>
        <w:t>与基金管理人和关联人士的交易（续）</w:t>
      </w:r>
    </w:p>
    <w:p w14:paraId="428DDDA3" w14:textId="176C0BDF" w:rsidR="00A2016B" w:rsidRPr="006C0350" w:rsidRDefault="00A2016B" w:rsidP="005B040E">
      <w:pPr>
        <w:tabs>
          <w:tab w:val="left" w:pos="0"/>
        </w:tabs>
        <w:overflowPunct w:val="0"/>
        <w:topLinePunct/>
        <w:rPr>
          <w:rFonts w:ascii="Trebuchet MS" w:hAnsi="Trebuchet MS" w:cs="Arial"/>
          <w:b/>
          <w:szCs w:val="20"/>
        </w:rPr>
      </w:pPr>
    </w:p>
    <w:p w14:paraId="7789368A" w14:textId="05C2B018" w:rsidR="00A168FB" w:rsidRPr="006C0350" w:rsidRDefault="00A2016B" w:rsidP="005B040E">
      <w:pPr>
        <w:overflowPunct w:val="0"/>
        <w:topLinePunct/>
        <w:ind w:left="711" w:hanging="711"/>
        <w:rPr>
          <w:rFonts w:ascii="Trebuchet MS" w:hAnsi="Trebuchet MS" w:cs="Arial"/>
          <w:b/>
          <w:szCs w:val="20"/>
          <w:lang w:val="en-GB"/>
        </w:rPr>
      </w:pPr>
      <w:r w:rsidRPr="006C0350">
        <w:rPr>
          <w:rFonts w:ascii="Trebuchet MS" w:hint="eastAsia"/>
          <w:b/>
        </w:rPr>
        <w:t>(g)</w:t>
      </w:r>
      <w:r w:rsidRPr="006C0350">
        <w:rPr>
          <w:rFonts w:ascii="Trebuchet MS" w:hint="eastAsia"/>
          <w:b/>
        </w:rPr>
        <w:tab/>
      </w:r>
      <w:r w:rsidRPr="006C0350">
        <w:rPr>
          <w:rFonts w:ascii="Trebuchet MS" w:hint="eastAsia"/>
          <w:b/>
        </w:rPr>
        <w:t>保管人、行政管理、合</w:t>
      </w:r>
      <w:proofErr w:type="gramStart"/>
      <w:r w:rsidRPr="006C0350">
        <w:rPr>
          <w:rFonts w:ascii="Trebuchet MS" w:hint="eastAsia"/>
          <w:b/>
        </w:rPr>
        <w:t>规</w:t>
      </w:r>
      <w:proofErr w:type="gramEnd"/>
      <w:r w:rsidRPr="006C0350">
        <w:rPr>
          <w:rFonts w:ascii="Trebuchet MS" w:hint="eastAsia"/>
          <w:b/>
        </w:rPr>
        <w:t>监测、财务报表编制费用和基金登记机构</w:t>
      </w:r>
      <w:proofErr w:type="gramStart"/>
      <w:r w:rsidRPr="006C0350">
        <w:rPr>
          <w:rFonts w:ascii="Trebuchet MS" w:hint="eastAsia"/>
          <w:b/>
        </w:rPr>
        <w:t>兼处理</w:t>
      </w:r>
      <w:proofErr w:type="gramEnd"/>
      <w:r w:rsidRPr="006C0350">
        <w:rPr>
          <w:rFonts w:ascii="Trebuchet MS" w:hint="eastAsia"/>
          <w:b/>
        </w:rPr>
        <w:t>代理人费用</w:t>
      </w:r>
    </w:p>
    <w:p w14:paraId="65FE4630" w14:textId="77777777" w:rsidR="00A168FB" w:rsidRPr="006C0350" w:rsidRDefault="00A168FB" w:rsidP="005B040E">
      <w:pPr>
        <w:tabs>
          <w:tab w:val="center" w:pos="720"/>
          <w:tab w:val="decimal" w:pos="7934"/>
          <w:tab w:val="decimal" w:pos="9634"/>
        </w:tabs>
        <w:overflowPunct w:val="0"/>
        <w:topLinePunct/>
        <w:ind w:right="119"/>
        <w:rPr>
          <w:rFonts w:ascii="Trebuchet MS" w:hAnsi="Trebuchet MS" w:cs="Arial"/>
          <w:b/>
          <w:szCs w:val="20"/>
        </w:rPr>
      </w:pPr>
    </w:p>
    <w:p w14:paraId="4FBE0A73" w14:textId="1B3360CE" w:rsidR="006A3996" w:rsidRPr="006C0350" w:rsidRDefault="00A45BF4" w:rsidP="005B040E">
      <w:pPr>
        <w:overflowPunct w:val="0"/>
        <w:topLinePunct/>
        <w:snapToGrid/>
        <w:spacing w:line="240" w:lineRule="auto"/>
        <w:ind w:left="720" w:right="-421"/>
        <w:rPr>
          <w:rFonts w:ascii="Trebuchet MS" w:hAnsi="Trebuchet MS" w:cs="Arial"/>
          <w:szCs w:val="20"/>
        </w:rPr>
      </w:pPr>
      <w:r w:rsidRPr="006C0350">
        <w:rPr>
          <w:rFonts w:ascii="Trebuchet MS" w:hint="eastAsia"/>
        </w:rPr>
        <w:t>根据基金管理人和花旗银行香港分行之间的服务协议，花旗银行香港分行担任基金行政管理人，</w:t>
      </w:r>
      <w:r w:rsidR="008B008E">
        <w:rPr>
          <w:rFonts w:ascii="Trebuchet MS" w:hint="eastAsia"/>
        </w:rPr>
        <w:br/>
      </w:r>
      <w:r w:rsidRPr="006C0350">
        <w:rPr>
          <w:rFonts w:ascii="Trebuchet MS" w:hint="eastAsia"/>
        </w:rPr>
        <w:t>已同意向本子基金提供财务服务、会计服务、行政管理服务等服务。</w:t>
      </w:r>
    </w:p>
    <w:p w14:paraId="07038B59" w14:textId="77777777" w:rsidR="006A3996" w:rsidRPr="006C0350" w:rsidRDefault="006A3996" w:rsidP="005B040E">
      <w:pPr>
        <w:overflowPunct w:val="0"/>
        <w:topLinePunct/>
        <w:spacing w:line="240" w:lineRule="auto"/>
        <w:ind w:left="720" w:right="-418"/>
        <w:rPr>
          <w:rFonts w:ascii="Trebuchet MS" w:hAnsi="Trebuchet MS" w:cs="Arial"/>
        </w:rPr>
      </w:pPr>
    </w:p>
    <w:p w14:paraId="1214D559" w14:textId="2901519C" w:rsidR="00A6209C" w:rsidRPr="006C0350" w:rsidRDefault="00A6209C" w:rsidP="005B040E">
      <w:pPr>
        <w:overflowPunct w:val="0"/>
        <w:topLinePunct/>
        <w:spacing w:line="240" w:lineRule="auto"/>
        <w:ind w:left="720" w:right="-418"/>
        <w:rPr>
          <w:rFonts w:ascii="Trebuchet MS" w:hAnsi="Trebuchet MS" w:cs="Arial"/>
        </w:rPr>
      </w:pPr>
      <w:r w:rsidRPr="006C0350">
        <w:rPr>
          <w:rFonts w:ascii="Trebuchet MS" w:hint="eastAsia"/>
        </w:rPr>
        <w:t>Citicorp Financial Services Limited</w:t>
      </w:r>
      <w:r w:rsidRPr="006C0350">
        <w:rPr>
          <w:rFonts w:ascii="Trebuchet MS" w:hint="eastAsia"/>
        </w:rPr>
        <w:t>为本子基金的基金登记机构。</w:t>
      </w:r>
    </w:p>
    <w:p w14:paraId="0CAB9852" w14:textId="77777777" w:rsidR="00750D04" w:rsidRPr="006C0350" w:rsidRDefault="00750D04" w:rsidP="005B040E">
      <w:pPr>
        <w:overflowPunct w:val="0"/>
        <w:topLinePunct/>
        <w:spacing w:line="240" w:lineRule="auto"/>
        <w:ind w:left="720" w:right="-418"/>
        <w:rPr>
          <w:rFonts w:ascii="Trebuchet MS" w:hAnsi="Trebuchet MS" w:cs="Arial"/>
        </w:rPr>
      </w:pPr>
    </w:p>
    <w:p w14:paraId="08863D56" w14:textId="0A0E84D1" w:rsidR="00980996" w:rsidRPr="006C0350" w:rsidRDefault="00980996" w:rsidP="005B040E">
      <w:pPr>
        <w:overflowPunct w:val="0"/>
        <w:topLinePunct/>
        <w:spacing w:line="240" w:lineRule="auto"/>
        <w:ind w:left="720" w:right="-418"/>
        <w:rPr>
          <w:rFonts w:ascii="Trebuchet MS" w:hAnsi="Trebuchet MS" w:cs="Arial"/>
        </w:rPr>
      </w:pPr>
      <w:r w:rsidRPr="006C0350">
        <w:rPr>
          <w:rFonts w:ascii="Trebuchet MS" w:hint="eastAsia"/>
        </w:rPr>
        <w:t>受托人已委任花旗银行香港分行担任本子基金资产的保管人。</w:t>
      </w:r>
    </w:p>
    <w:p w14:paraId="2DFF4138" w14:textId="77777777" w:rsidR="00750D04" w:rsidRPr="006C0350" w:rsidRDefault="00750D04" w:rsidP="005B040E">
      <w:pPr>
        <w:overflowPunct w:val="0"/>
        <w:topLinePunct/>
        <w:spacing w:line="240" w:lineRule="auto"/>
        <w:ind w:left="720" w:right="-418"/>
        <w:rPr>
          <w:rFonts w:ascii="Trebuchet MS" w:hAnsi="Trebuchet MS" w:cs="Arial"/>
        </w:rPr>
      </w:pPr>
    </w:p>
    <w:p w14:paraId="5184A27F" w14:textId="31E4DA3C" w:rsidR="00A6209C" w:rsidRPr="006C0350" w:rsidRDefault="00A6209C" w:rsidP="005B040E">
      <w:pPr>
        <w:overflowPunct w:val="0"/>
        <w:topLinePunct/>
        <w:spacing w:line="240" w:lineRule="auto"/>
        <w:ind w:left="720" w:right="-418"/>
        <w:rPr>
          <w:rFonts w:ascii="Trebuchet MS" w:hAnsi="Trebuchet MS" w:cs="Arial"/>
        </w:rPr>
      </w:pPr>
      <w:r w:rsidRPr="006C0350">
        <w:rPr>
          <w:rFonts w:ascii="Trebuchet MS" w:hint="eastAsia"/>
        </w:rPr>
        <w:t>保管人、子行政管理人和基金登记机构也有权收取用本子基金的资产支付的应付费用，该等费用的费率在基金管理人、受托人和保管人、子行政管理人或基金登记机构（视情况而定）之间不时商定。行政管理人、保管人、子行政管理人和基金登记机构的费用应按月支付。</w:t>
      </w:r>
    </w:p>
    <w:p w14:paraId="22A16B46" w14:textId="77777777" w:rsidR="00530DBA" w:rsidRPr="006C0350" w:rsidRDefault="00530DBA" w:rsidP="005B040E">
      <w:pPr>
        <w:overflowPunct w:val="0"/>
        <w:topLinePunct/>
        <w:spacing w:line="240" w:lineRule="auto"/>
        <w:ind w:left="720" w:right="-418"/>
        <w:rPr>
          <w:rFonts w:ascii="Trebuchet MS" w:hAnsi="Trebuchet MS" w:cs="Arial"/>
        </w:rPr>
      </w:pPr>
    </w:p>
    <w:p w14:paraId="6EBDFD55" w14:textId="1D1580DA" w:rsidR="00530DBA" w:rsidRPr="006C0350" w:rsidRDefault="00530DBA" w:rsidP="005B040E">
      <w:pPr>
        <w:overflowPunct w:val="0"/>
        <w:topLinePunct/>
        <w:spacing w:line="240" w:lineRule="auto"/>
        <w:ind w:left="720" w:right="-418"/>
        <w:rPr>
          <w:rFonts w:ascii="Trebuchet MS" w:hAnsi="Trebuchet MS"/>
          <w:szCs w:val="20"/>
        </w:rPr>
      </w:pPr>
      <w:r w:rsidRPr="006C0350">
        <w:rPr>
          <w:rFonts w:ascii="Trebuchet MS" w:hint="eastAsia"/>
        </w:rPr>
        <w:t>保管人、行政管理和基金登记机构费用总额包含合</w:t>
      </w:r>
      <w:proofErr w:type="gramStart"/>
      <w:r w:rsidRPr="006C0350">
        <w:rPr>
          <w:rFonts w:ascii="Trebuchet MS" w:hint="eastAsia"/>
        </w:rPr>
        <w:t>规</w:t>
      </w:r>
      <w:proofErr w:type="gramEnd"/>
      <w:r w:rsidRPr="006C0350">
        <w:rPr>
          <w:rFonts w:ascii="Trebuchet MS" w:hint="eastAsia"/>
        </w:rPr>
        <w:t>监测费和财务报表编制费用，截至</w:t>
      </w:r>
      <w:r w:rsidRPr="006C0350">
        <w:rPr>
          <w:rFonts w:ascii="Trebuchet MS" w:hint="eastAsia"/>
        </w:rPr>
        <w:t>2024</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止</w:t>
      </w:r>
      <w:proofErr w:type="gramEnd"/>
      <w:r w:rsidRPr="006C0350">
        <w:rPr>
          <w:rFonts w:ascii="Trebuchet MS" w:hint="eastAsia"/>
        </w:rPr>
        <w:t>六个月为</w:t>
      </w:r>
      <w:r w:rsidRPr="006C0350">
        <w:rPr>
          <w:rFonts w:ascii="Trebuchet MS" w:hint="eastAsia"/>
          <w:color w:val="000000"/>
        </w:rPr>
        <w:t>437,209</w:t>
      </w:r>
      <w:r w:rsidRPr="006C0350">
        <w:rPr>
          <w:rFonts w:ascii="Trebuchet MS" w:hint="eastAsia"/>
          <w:color w:val="000000"/>
        </w:rPr>
        <w:t>人民币</w:t>
      </w:r>
      <w:r w:rsidRPr="006C0350">
        <w:rPr>
          <w:rFonts w:ascii="Trebuchet MS" w:hint="eastAsia"/>
        </w:rPr>
        <w:t>（截至</w:t>
      </w:r>
      <w:r w:rsidRPr="006C0350">
        <w:rPr>
          <w:rFonts w:ascii="Trebuchet MS" w:hint="eastAsia"/>
        </w:rPr>
        <w:t>2023</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止</w:t>
      </w:r>
      <w:proofErr w:type="gramEnd"/>
      <w:r w:rsidRPr="006C0350">
        <w:rPr>
          <w:rFonts w:ascii="Trebuchet MS" w:hint="eastAsia"/>
        </w:rPr>
        <w:t>六个月：</w:t>
      </w:r>
      <w:r w:rsidRPr="006C0350">
        <w:rPr>
          <w:rFonts w:ascii="Trebuchet MS" w:hint="eastAsia"/>
        </w:rPr>
        <w:t>430,670</w:t>
      </w:r>
      <w:r w:rsidRPr="006C0350">
        <w:rPr>
          <w:rFonts w:ascii="Trebuchet MS" w:hint="eastAsia"/>
        </w:rPr>
        <w:t>人民币），截至</w:t>
      </w:r>
      <w:r w:rsidR="008B008E">
        <w:rPr>
          <w:rFonts w:ascii="Trebuchet MS" w:hint="eastAsia"/>
        </w:rPr>
        <w:br/>
      </w:r>
      <w:r w:rsidRPr="006C0350">
        <w:rPr>
          <w:rFonts w:ascii="Trebuchet MS" w:hint="eastAsia"/>
        </w:rPr>
        <w:t>2024</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未偿</w:t>
      </w:r>
      <w:proofErr w:type="gramEnd"/>
      <w:r w:rsidRPr="006C0350">
        <w:rPr>
          <w:rFonts w:ascii="Trebuchet MS" w:hint="eastAsia"/>
        </w:rPr>
        <w:t>付的数额为</w:t>
      </w:r>
      <w:r w:rsidRPr="006C0350">
        <w:rPr>
          <w:rFonts w:ascii="Trebuchet MS" w:hint="eastAsia"/>
          <w:color w:val="000000"/>
        </w:rPr>
        <w:t>123,574</w:t>
      </w:r>
      <w:r w:rsidRPr="006C0350">
        <w:rPr>
          <w:rFonts w:ascii="Trebuchet MS" w:hint="eastAsia"/>
          <w:color w:val="000000"/>
        </w:rPr>
        <w:t>人民币</w:t>
      </w:r>
      <w:r w:rsidRPr="006C0350">
        <w:rPr>
          <w:rFonts w:ascii="Trebuchet MS" w:hint="eastAsia"/>
        </w:rPr>
        <w:t>（截至</w:t>
      </w:r>
      <w:r w:rsidRPr="006C0350">
        <w:rPr>
          <w:rFonts w:ascii="Trebuchet MS" w:hint="eastAsia"/>
        </w:rPr>
        <w:t>2023</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r w:rsidRPr="006C0350">
        <w:rPr>
          <w:rFonts w:ascii="Trebuchet MS" w:hint="eastAsia"/>
        </w:rPr>
        <w:t>105,719</w:t>
      </w:r>
      <w:r w:rsidRPr="006C0350">
        <w:rPr>
          <w:rFonts w:ascii="Trebuchet MS" w:hint="eastAsia"/>
        </w:rPr>
        <w:t>人民币）。</w:t>
      </w:r>
    </w:p>
    <w:p w14:paraId="3475BEC0" w14:textId="77777777" w:rsidR="00750D04" w:rsidRPr="006C0350" w:rsidRDefault="00750D04" w:rsidP="005B040E">
      <w:pPr>
        <w:overflowPunct w:val="0"/>
        <w:topLinePunct/>
        <w:spacing w:line="240" w:lineRule="auto"/>
        <w:ind w:left="720" w:right="-418"/>
        <w:rPr>
          <w:rFonts w:ascii="Trebuchet MS" w:hAnsi="Trebuchet MS" w:cs="Arial"/>
        </w:rPr>
      </w:pPr>
    </w:p>
    <w:p w14:paraId="7E3D3CB8" w14:textId="6C1C9C79" w:rsidR="00A6209C" w:rsidRPr="006C0350" w:rsidRDefault="00A6209C" w:rsidP="005B040E">
      <w:pPr>
        <w:overflowPunct w:val="0"/>
        <w:topLinePunct/>
        <w:spacing w:line="240" w:lineRule="auto"/>
        <w:ind w:left="720" w:right="-418"/>
        <w:rPr>
          <w:rFonts w:ascii="Trebuchet MS" w:hAnsi="Trebuchet MS" w:cs="Arial"/>
        </w:rPr>
      </w:pPr>
      <w:r w:rsidRPr="006C0350">
        <w:rPr>
          <w:rFonts w:ascii="Trebuchet MS" w:hint="eastAsia"/>
        </w:rPr>
        <w:t>截至</w:t>
      </w:r>
      <w:r w:rsidRPr="006C0350">
        <w:rPr>
          <w:rFonts w:ascii="Trebuchet MS" w:hint="eastAsia"/>
        </w:rPr>
        <w:t>2024</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止</w:t>
      </w:r>
      <w:proofErr w:type="gramEnd"/>
      <w:r w:rsidRPr="006C0350">
        <w:rPr>
          <w:rFonts w:ascii="Trebuchet MS" w:hint="eastAsia"/>
        </w:rPr>
        <w:t>六个月的保管人费用总额为</w:t>
      </w:r>
      <w:r w:rsidRPr="006C0350">
        <w:rPr>
          <w:rFonts w:ascii="Trebuchet MS" w:hint="eastAsia"/>
          <w:color w:val="000000"/>
        </w:rPr>
        <w:t>108,280</w:t>
      </w:r>
      <w:r w:rsidRPr="006C0350">
        <w:rPr>
          <w:rFonts w:ascii="Trebuchet MS" w:hint="eastAsia"/>
          <w:color w:val="000000"/>
        </w:rPr>
        <w:t>人民币</w:t>
      </w:r>
      <w:r w:rsidRPr="006C0350">
        <w:rPr>
          <w:rFonts w:ascii="Trebuchet MS" w:hint="eastAsia"/>
        </w:rPr>
        <w:t>（截至</w:t>
      </w:r>
      <w:r w:rsidRPr="006C0350">
        <w:rPr>
          <w:rFonts w:ascii="Trebuchet MS" w:hint="eastAsia"/>
        </w:rPr>
        <w:t>2023</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日止</w:t>
      </w:r>
      <w:r w:rsidR="008B008E">
        <w:rPr>
          <w:rFonts w:ascii="Trebuchet MS" w:hint="eastAsia"/>
        </w:rPr>
        <w:br/>
      </w:r>
      <w:r w:rsidRPr="006C0350">
        <w:rPr>
          <w:rFonts w:ascii="Trebuchet MS" w:hint="eastAsia"/>
        </w:rPr>
        <w:t>六个月：</w:t>
      </w:r>
      <w:r w:rsidRPr="006C0350">
        <w:rPr>
          <w:rFonts w:ascii="Trebuchet MS" w:hint="eastAsia"/>
        </w:rPr>
        <w:t>104,494</w:t>
      </w:r>
      <w:r w:rsidRPr="006C0350">
        <w:rPr>
          <w:rFonts w:ascii="Trebuchet MS" w:hint="eastAsia"/>
        </w:rPr>
        <w:t>人民币），截至</w:t>
      </w:r>
      <w:r w:rsidRPr="006C0350">
        <w:rPr>
          <w:rFonts w:ascii="Trebuchet MS" w:hint="eastAsia"/>
        </w:rPr>
        <w:t>2024</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未偿</w:t>
      </w:r>
      <w:proofErr w:type="gramEnd"/>
      <w:r w:rsidRPr="006C0350">
        <w:rPr>
          <w:rFonts w:ascii="Trebuchet MS" w:hint="eastAsia"/>
        </w:rPr>
        <w:t>付的数额为</w:t>
      </w:r>
      <w:r w:rsidRPr="006C0350">
        <w:rPr>
          <w:rFonts w:ascii="Trebuchet MS" w:hint="eastAsia"/>
          <w:color w:val="000000"/>
        </w:rPr>
        <w:t>17,889</w:t>
      </w:r>
      <w:r w:rsidRPr="006C0350">
        <w:rPr>
          <w:rFonts w:ascii="Trebuchet MS" w:hint="eastAsia"/>
          <w:color w:val="000000"/>
        </w:rPr>
        <w:t>人民币</w:t>
      </w:r>
      <w:r w:rsidRPr="006C0350">
        <w:rPr>
          <w:rFonts w:ascii="Trebuchet MS" w:hint="eastAsia"/>
        </w:rPr>
        <w:t>（截至</w:t>
      </w:r>
      <w:r w:rsidRPr="006C0350">
        <w:rPr>
          <w:rFonts w:ascii="Trebuchet MS" w:hint="eastAsia"/>
        </w:rPr>
        <w:t>2023</w:t>
      </w:r>
      <w:r w:rsidRPr="006C0350">
        <w:rPr>
          <w:rFonts w:ascii="Trebuchet MS" w:hint="eastAsia"/>
        </w:rPr>
        <w:t>年</w:t>
      </w:r>
      <w:r w:rsidR="008B008E">
        <w:rPr>
          <w:rFonts w:ascii="Trebuchet MS" w:hint="eastAsia"/>
        </w:rPr>
        <w:br/>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r w:rsidRPr="006C0350">
        <w:rPr>
          <w:rFonts w:ascii="Trebuchet MS" w:hint="eastAsia"/>
        </w:rPr>
        <w:t>17,678</w:t>
      </w:r>
      <w:r w:rsidRPr="006C0350">
        <w:rPr>
          <w:rFonts w:ascii="Trebuchet MS" w:hint="eastAsia"/>
        </w:rPr>
        <w:t>人民币）。</w:t>
      </w:r>
    </w:p>
    <w:p w14:paraId="5D95D771" w14:textId="77777777" w:rsidR="001E74EA" w:rsidRPr="006C0350" w:rsidRDefault="001E74EA" w:rsidP="005B040E">
      <w:pPr>
        <w:overflowPunct w:val="0"/>
        <w:topLinePunct/>
        <w:spacing w:line="240" w:lineRule="auto"/>
        <w:ind w:left="720" w:right="-418"/>
        <w:rPr>
          <w:rFonts w:ascii="Trebuchet MS" w:hAnsi="Trebuchet MS" w:cs="Arial"/>
        </w:rPr>
      </w:pPr>
    </w:p>
    <w:p w14:paraId="14911175" w14:textId="20ABBE80" w:rsidR="00A6209C" w:rsidRPr="006C0350" w:rsidRDefault="00A6209C" w:rsidP="005B040E">
      <w:pPr>
        <w:overflowPunct w:val="0"/>
        <w:topLinePunct/>
        <w:spacing w:line="240" w:lineRule="auto"/>
        <w:ind w:left="720" w:right="-418"/>
        <w:rPr>
          <w:rFonts w:ascii="Trebuchet MS" w:hAnsi="Trebuchet MS" w:cs="Arial"/>
        </w:rPr>
      </w:pPr>
      <w:r w:rsidRPr="006C0350">
        <w:rPr>
          <w:rFonts w:ascii="Trebuchet MS" w:hint="eastAsia"/>
        </w:rPr>
        <w:t>截至</w:t>
      </w:r>
      <w:r w:rsidRPr="006C0350">
        <w:rPr>
          <w:rFonts w:ascii="Trebuchet MS" w:hint="eastAsia"/>
        </w:rPr>
        <w:t>2024</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止</w:t>
      </w:r>
      <w:proofErr w:type="gramEnd"/>
      <w:r w:rsidRPr="006C0350">
        <w:rPr>
          <w:rFonts w:ascii="Trebuchet MS" w:hint="eastAsia"/>
        </w:rPr>
        <w:t>六个月的行政管理费用总额为</w:t>
      </w:r>
      <w:r w:rsidRPr="006C0350">
        <w:rPr>
          <w:rFonts w:ascii="Trebuchet MS" w:hint="eastAsia"/>
          <w:color w:val="000000"/>
        </w:rPr>
        <w:t>259,872</w:t>
      </w:r>
      <w:r w:rsidRPr="006C0350">
        <w:rPr>
          <w:rFonts w:ascii="Trebuchet MS" w:hint="eastAsia"/>
          <w:color w:val="000000"/>
        </w:rPr>
        <w:t>人民币</w:t>
      </w:r>
      <w:r w:rsidRPr="006C0350">
        <w:rPr>
          <w:rFonts w:ascii="Trebuchet MS" w:hint="eastAsia"/>
        </w:rPr>
        <w:t>（截至</w:t>
      </w:r>
      <w:r w:rsidRPr="006C0350">
        <w:rPr>
          <w:rFonts w:ascii="Trebuchet MS" w:hint="eastAsia"/>
        </w:rPr>
        <w:t>2023</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止</w:t>
      </w:r>
      <w:proofErr w:type="gramEnd"/>
      <w:r w:rsidRPr="006C0350">
        <w:rPr>
          <w:rFonts w:ascii="Trebuchet MS" w:hint="eastAsia"/>
        </w:rPr>
        <w:t>六个月：</w:t>
      </w:r>
      <w:r w:rsidRPr="006C0350">
        <w:rPr>
          <w:rFonts w:ascii="Trebuchet MS" w:hint="eastAsia"/>
        </w:rPr>
        <w:t>250,785</w:t>
      </w:r>
      <w:r w:rsidRPr="006C0350">
        <w:rPr>
          <w:rFonts w:ascii="Trebuchet MS" w:hint="eastAsia"/>
        </w:rPr>
        <w:t>人民币），截至</w:t>
      </w:r>
      <w:r w:rsidRPr="006C0350">
        <w:rPr>
          <w:rFonts w:ascii="Trebuchet MS" w:hint="eastAsia"/>
        </w:rPr>
        <w:t>2024</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未偿</w:t>
      </w:r>
      <w:proofErr w:type="gramEnd"/>
      <w:r w:rsidRPr="006C0350">
        <w:rPr>
          <w:rFonts w:ascii="Trebuchet MS" w:hint="eastAsia"/>
        </w:rPr>
        <w:t>付的数额为</w:t>
      </w:r>
      <w:r w:rsidRPr="006C0350">
        <w:rPr>
          <w:rFonts w:ascii="Trebuchet MS" w:hint="eastAsia"/>
          <w:color w:val="000000"/>
        </w:rPr>
        <w:t>46,977</w:t>
      </w:r>
      <w:r w:rsidRPr="006C0350">
        <w:rPr>
          <w:rFonts w:ascii="Trebuchet MS" w:hint="eastAsia"/>
          <w:color w:val="000000"/>
        </w:rPr>
        <w:t>人民币</w:t>
      </w:r>
      <w:r w:rsidRPr="006C0350">
        <w:rPr>
          <w:rFonts w:ascii="Trebuchet MS" w:hint="eastAsia"/>
        </w:rPr>
        <w:t>（截至</w:t>
      </w:r>
      <w:r w:rsidRPr="006C0350">
        <w:rPr>
          <w:rFonts w:ascii="Trebuchet MS" w:hint="eastAsia"/>
        </w:rPr>
        <w:t>2023</w:t>
      </w:r>
      <w:r w:rsidRPr="006C0350">
        <w:rPr>
          <w:rFonts w:ascii="Trebuchet MS" w:hint="eastAsia"/>
        </w:rPr>
        <w:t>年</w:t>
      </w:r>
      <w:r w:rsidR="008B008E">
        <w:rPr>
          <w:rFonts w:ascii="Trebuchet MS" w:hint="eastAsia"/>
        </w:rPr>
        <w:br/>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r w:rsidRPr="006C0350">
        <w:rPr>
          <w:rFonts w:ascii="Trebuchet MS" w:hint="eastAsia"/>
        </w:rPr>
        <w:t>46,470</w:t>
      </w:r>
      <w:r w:rsidRPr="006C0350">
        <w:rPr>
          <w:rFonts w:ascii="Trebuchet MS" w:hint="eastAsia"/>
        </w:rPr>
        <w:t>人民币）。</w:t>
      </w:r>
    </w:p>
    <w:p w14:paraId="24238CD4" w14:textId="77777777" w:rsidR="00750D04" w:rsidRPr="006C0350" w:rsidRDefault="00750D04" w:rsidP="005B040E">
      <w:pPr>
        <w:overflowPunct w:val="0"/>
        <w:topLinePunct/>
        <w:spacing w:line="240" w:lineRule="auto"/>
        <w:ind w:left="720" w:right="-418"/>
        <w:rPr>
          <w:rFonts w:ascii="Trebuchet MS" w:hAnsi="Trebuchet MS" w:cs="Arial"/>
        </w:rPr>
      </w:pPr>
    </w:p>
    <w:p w14:paraId="0B2A5464" w14:textId="77B807BE" w:rsidR="00A168FB" w:rsidRPr="006C0350" w:rsidRDefault="00A6209C" w:rsidP="005B040E">
      <w:pPr>
        <w:overflowPunct w:val="0"/>
        <w:topLinePunct/>
        <w:spacing w:line="240" w:lineRule="auto"/>
        <w:ind w:left="720" w:right="-418"/>
        <w:rPr>
          <w:rFonts w:ascii="Trebuchet MS" w:hAnsi="Trebuchet MS" w:cs="Arial"/>
        </w:rPr>
      </w:pPr>
      <w:r w:rsidRPr="006C0350">
        <w:rPr>
          <w:rFonts w:ascii="Trebuchet MS" w:hint="eastAsia"/>
        </w:rPr>
        <w:t>截至</w:t>
      </w:r>
      <w:r w:rsidRPr="006C0350">
        <w:rPr>
          <w:rFonts w:ascii="Trebuchet MS" w:hint="eastAsia"/>
        </w:rPr>
        <w:t>2024</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止</w:t>
      </w:r>
      <w:proofErr w:type="gramEnd"/>
      <w:r w:rsidRPr="006C0350">
        <w:rPr>
          <w:rFonts w:ascii="Trebuchet MS" w:hint="eastAsia"/>
        </w:rPr>
        <w:t>六个月的基金登记机构费用总额为</w:t>
      </w:r>
      <w:r w:rsidRPr="006C0350">
        <w:rPr>
          <w:rFonts w:ascii="Trebuchet MS" w:hint="eastAsia"/>
          <w:color w:val="000000"/>
        </w:rPr>
        <w:t>21,655</w:t>
      </w:r>
      <w:r w:rsidRPr="006C0350">
        <w:rPr>
          <w:rFonts w:ascii="Trebuchet MS" w:hint="eastAsia"/>
          <w:color w:val="000000"/>
        </w:rPr>
        <w:t>人民币</w:t>
      </w:r>
      <w:r w:rsidRPr="006C0350">
        <w:rPr>
          <w:rFonts w:ascii="Trebuchet MS" w:hint="eastAsia"/>
        </w:rPr>
        <w:t>（截至</w:t>
      </w:r>
      <w:r w:rsidRPr="006C0350">
        <w:rPr>
          <w:rFonts w:ascii="Trebuchet MS" w:hint="eastAsia"/>
        </w:rPr>
        <w:t>2023</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止</w:t>
      </w:r>
      <w:proofErr w:type="gramEnd"/>
      <w:r w:rsidRPr="006C0350">
        <w:rPr>
          <w:rFonts w:ascii="Trebuchet MS" w:hint="eastAsia"/>
        </w:rPr>
        <w:t>六个月：</w:t>
      </w:r>
      <w:r w:rsidRPr="006C0350">
        <w:rPr>
          <w:rFonts w:ascii="Trebuchet MS" w:hint="eastAsia"/>
        </w:rPr>
        <w:t>21,116</w:t>
      </w:r>
      <w:r w:rsidRPr="006C0350">
        <w:rPr>
          <w:rFonts w:ascii="Trebuchet MS" w:hint="eastAsia"/>
        </w:rPr>
        <w:t>人民币），截至</w:t>
      </w:r>
      <w:r w:rsidRPr="006C0350">
        <w:rPr>
          <w:rFonts w:ascii="Trebuchet MS" w:hint="eastAsia"/>
        </w:rPr>
        <w:t>2024</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未偿</w:t>
      </w:r>
      <w:proofErr w:type="gramEnd"/>
      <w:r w:rsidRPr="006C0350">
        <w:rPr>
          <w:rFonts w:ascii="Trebuchet MS" w:hint="eastAsia"/>
        </w:rPr>
        <w:t>付的数额为</w:t>
      </w:r>
      <w:r w:rsidRPr="006C0350">
        <w:rPr>
          <w:rFonts w:ascii="Trebuchet MS" w:hint="eastAsia"/>
          <w:color w:val="000000"/>
        </w:rPr>
        <w:t>3,577</w:t>
      </w:r>
      <w:r w:rsidRPr="006C0350">
        <w:rPr>
          <w:rFonts w:ascii="Trebuchet MS" w:hint="eastAsia"/>
          <w:color w:val="000000"/>
        </w:rPr>
        <w:t>人民币</w:t>
      </w:r>
      <w:r w:rsidRPr="006C0350">
        <w:rPr>
          <w:rFonts w:ascii="Trebuchet MS" w:hint="eastAsia"/>
        </w:rPr>
        <w:t>（截至</w:t>
      </w:r>
      <w:r w:rsidRPr="006C0350">
        <w:rPr>
          <w:rFonts w:ascii="Trebuchet MS" w:hint="eastAsia"/>
        </w:rPr>
        <w:t>2023</w:t>
      </w:r>
      <w:r w:rsidRPr="006C0350">
        <w:rPr>
          <w:rFonts w:ascii="Trebuchet MS" w:hint="eastAsia"/>
        </w:rPr>
        <w:t>年</w:t>
      </w:r>
      <w:r w:rsidR="008B008E">
        <w:rPr>
          <w:rFonts w:ascii="Trebuchet MS" w:hint="eastAsia"/>
        </w:rPr>
        <w:br/>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r w:rsidRPr="006C0350">
        <w:rPr>
          <w:rFonts w:ascii="Trebuchet MS" w:hint="eastAsia"/>
        </w:rPr>
        <w:t>3,536</w:t>
      </w:r>
      <w:r w:rsidRPr="006C0350">
        <w:rPr>
          <w:rFonts w:ascii="Trebuchet MS" w:hint="eastAsia"/>
        </w:rPr>
        <w:t>人民币）。</w:t>
      </w:r>
    </w:p>
    <w:p w14:paraId="3A0945D1" w14:textId="67E769B7" w:rsidR="00E8755B" w:rsidRPr="006C0350" w:rsidRDefault="00E8755B" w:rsidP="005B040E">
      <w:pPr>
        <w:overflowPunct w:val="0"/>
        <w:topLinePunct/>
        <w:spacing w:line="240" w:lineRule="auto"/>
        <w:ind w:left="720" w:right="-418"/>
        <w:rPr>
          <w:rFonts w:ascii="Trebuchet MS" w:hAnsi="Trebuchet MS" w:cs="Arial"/>
        </w:rPr>
      </w:pPr>
    </w:p>
    <w:p w14:paraId="1257615A" w14:textId="6A0DFCA8" w:rsidR="00E8755B" w:rsidRPr="006C0350" w:rsidRDefault="00E8755B" w:rsidP="005B040E">
      <w:pPr>
        <w:overflowPunct w:val="0"/>
        <w:topLinePunct/>
        <w:spacing w:line="240" w:lineRule="auto"/>
        <w:ind w:left="720" w:right="-418"/>
        <w:rPr>
          <w:rFonts w:ascii="Trebuchet MS" w:hAnsi="Trebuchet MS" w:cs="Arial"/>
        </w:rPr>
      </w:pPr>
      <w:r w:rsidRPr="006C0350">
        <w:rPr>
          <w:rFonts w:ascii="Trebuchet MS" w:hint="eastAsia"/>
        </w:rPr>
        <w:t>截至</w:t>
      </w:r>
      <w:r w:rsidRPr="006C0350">
        <w:rPr>
          <w:rFonts w:ascii="Trebuchet MS" w:hint="eastAsia"/>
        </w:rPr>
        <w:t>2024</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止</w:t>
      </w:r>
      <w:proofErr w:type="gramEnd"/>
      <w:r w:rsidRPr="006C0350">
        <w:rPr>
          <w:rFonts w:ascii="Trebuchet MS" w:hint="eastAsia"/>
        </w:rPr>
        <w:t>六个月的合</w:t>
      </w:r>
      <w:proofErr w:type="gramStart"/>
      <w:r w:rsidRPr="006C0350">
        <w:rPr>
          <w:rFonts w:ascii="Trebuchet MS" w:hint="eastAsia"/>
        </w:rPr>
        <w:t>规</w:t>
      </w:r>
      <w:proofErr w:type="gramEnd"/>
      <w:r w:rsidRPr="006C0350">
        <w:rPr>
          <w:rFonts w:ascii="Trebuchet MS" w:hint="eastAsia"/>
        </w:rPr>
        <w:t>监测费用总额为</w:t>
      </w:r>
      <w:r w:rsidRPr="006C0350">
        <w:rPr>
          <w:rFonts w:ascii="Trebuchet MS" w:hint="eastAsia"/>
          <w:color w:val="000000"/>
        </w:rPr>
        <w:t>10,553</w:t>
      </w:r>
      <w:r w:rsidRPr="006C0350">
        <w:rPr>
          <w:rFonts w:ascii="Trebuchet MS" w:hint="eastAsia"/>
          <w:color w:val="000000"/>
        </w:rPr>
        <w:t>人民币</w:t>
      </w:r>
      <w:r w:rsidRPr="006C0350">
        <w:rPr>
          <w:rFonts w:ascii="Trebuchet MS" w:hint="eastAsia"/>
        </w:rPr>
        <w:t>（截至</w:t>
      </w:r>
      <w:r w:rsidRPr="006C0350">
        <w:rPr>
          <w:rFonts w:ascii="Trebuchet MS" w:hint="eastAsia"/>
        </w:rPr>
        <w:t>2023</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日止</w:t>
      </w:r>
      <w:r w:rsidR="008B008E">
        <w:rPr>
          <w:rFonts w:ascii="Trebuchet MS" w:hint="eastAsia"/>
        </w:rPr>
        <w:br/>
      </w:r>
      <w:r w:rsidRPr="006C0350">
        <w:rPr>
          <w:rFonts w:ascii="Trebuchet MS" w:hint="eastAsia"/>
        </w:rPr>
        <w:t>六个月：</w:t>
      </w:r>
      <w:r w:rsidRPr="006C0350">
        <w:rPr>
          <w:rFonts w:ascii="Trebuchet MS" w:hint="eastAsia"/>
        </w:rPr>
        <w:t>19,030</w:t>
      </w:r>
      <w:r w:rsidRPr="006C0350">
        <w:rPr>
          <w:rFonts w:ascii="Trebuchet MS" w:hint="eastAsia"/>
        </w:rPr>
        <w:t>人民币），截至</w:t>
      </w:r>
      <w:r w:rsidRPr="006C0350">
        <w:rPr>
          <w:rFonts w:ascii="Trebuchet MS" w:hint="eastAsia"/>
        </w:rPr>
        <w:t>2024</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未偿</w:t>
      </w:r>
      <w:proofErr w:type="gramEnd"/>
      <w:r w:rsidRPr="006C0350">
        <w:rPr>
          <w:rFonts w:ascii="Trebuchet MS" w:hint="eastAsia"/>
        </w:rPr>
        <w:t>付的数额为</w:t>
      </w:r>
      <w:r w:rsidRPr="006C0350">
        <w:rPr>
          <w:rFonts w:ascii="Trebuchet MS" w:hint="eastAsia"/>
          <w:color w:val="000000"/>
        </w:rPr>
        <w:t>1,701</w:t>
      </w:r>
      <w:r w:rsidRPr="006C0350">
        <w:rPr>
          <w:rFonts w:ascii="Trebuchet MS" w:hint="eastAsia"/>
          <w:color w:val="000000"/>
        </w:rPr>
        <w:t>人民币</w:t>
      </w:r>
      <w:r w:rsidRPr="006C0350">
        <w:rPr>
          <w:rFonts w:ascii="Trebuchet MS" w:hint="eastAsia"/>
        </w:rPr>
        <w:t>（截至</w:t>
      </w:r>
      <w:r w:rsidRPr="006C0350">
        <w:rPr>
          <w:rFonts w:ascii="Trebuchet MS" w:hint="eastAsia"/>
        </w:rPr>
        <w:t>2023</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r w:rsidRPr="006C0350">
        <w:rPr>
          <w:rFonts w:ascii="Trebuchet MS" w:hint="eastAsia"/>
        </w:rPr>
        <w:t>2,832</w:t>
      </w:r>
      <w:r w:rsidRPr="006C0350">
        <w:rPr>
          <w:rFonts w:ascii="Trebuchet MS" w:hint="eastAsia"/>
        </w:rPr>
        <w:t>人民币）。</w:t>
      </w:r>
    </w:p>
    <w:p w14:paraId="33CF8565" w14:textId="5BF267C1" w:rsidR="00E8755B" w:rsidRPr="006C0350" w:rsidRDefault="00E8755B" w:rsidP="005B040E">
      <w:pPr>
        <w:overflowPunct w:val="0"/>
        <w:topLinePunct/>
        <w:spacing w:line="240" w:lineRule="auto"/>
        <w:ind w:left="720" w:right="-418"/>
        <w:rPr>
          <w:rFonts w:ascii="Trebuchet MS" w:hAnsi="Trebuchet MS" w:cs="Arial"/>
        </w:rPr>
      </w:pPr>
    </w:p>
    <w:p w14:paraId="4E0A69C4" w14:textId="101487FA" w:rsidR="00E8755B" w:rsidRPr="006C0350" w:rsidRDefault="00E8755B" w:rsidP="005B040E">
      <w:pPr>
        <w:overflowPunct w:val="0"/>
        <w:topLinePunct/>
        <w:spacing w:line="240" w:lineRule="auto"/>
        <w:ind w:left="720" w:right="-418"/>
        <w:rPr>
          <w:rFonts w:ascii="Trebuchet MS" w:hAnsi="Trebuchet MS" w:cs="Arial"/>
        </w:rPr>
      </w:pPr>
      <w:r w:rsidRPr="006C0350">
        <w:rPr>
          <w:rFonts w:ascii="Trebuchet MS" w:hint="eastAsia"/>
        </w:rPr>
        <w:t>截至</w:t>
      </w:r>
      <w:r w:rsidRPr="006C0350">
        <w:rPr>
          <w:rFonts w:ascii="Trebuchet MS" w:hint="eastAsia"/>
        </w:rPr>
        <w:t>2024</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止</w:t>
      </w:r>
      <w:proofErr w:type="gramEnd"/>
      <w:r w:rsidRPr="006C0350">
        <w:rPr>
          <w:rFonts w:ascii="Trebuchet MS" w:hint="eastAsia"/>
        </w:rPr>
        <w:t>六个月的财务报表编制费用总额为</w:t>
      </w:r>
      <w:r w:rsidRPr="006C0350">
        <w:rPr>
          <w:rFonts w:ascii="Trebuchet MS" w:hint="eastAsia"/>
          <w:color w:val="000000"/>
        </w:rPr>
        <w:t>36,849</w:t>
      </w:r>
      <w:r w:rsidRPr="006C0350">
        <w:rPr>
          <w:rFonts w:ascii="Trebuchet MS" w:hint="eastAsia"/>
          <w:color w:val="000000"/>
        </w:rPr>
        <w:t>人民币</w:t>
      </w:r>
      <w:r w:rsidRPr="006C0350">
        <w:rPr>
          <w:rFonts w:ascii="Trebuchet MS" w:hint="eastAsia"/>
        </w:rPr>
        <w:t>（截至</w:t>
      </w:r>
      <w:r w:rsidRPr="006C0350">
        <w:rPr>
          <w:rFonts w:ascii="Trebuchet MS" w:hint="eastAsia"/>
        </w:rPr>
        <w:t>2023</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止</w:t>
      </w:r>
      <w:proofErr w:type="gramEnd"/>
      <w:r w:rsidRPr="006C0350">
        <w:rPr>
          <w:rFonts w:ascii="Trebuchet MS" w:hint="eastAsia"/>
        </w:rPr>
        <w:t>六个月：</w:t>
      </w:r>
      <w:r w:rsidRPr="006C0350">
        <w:rPr>
          <w:rFonts w:ascii="Trebuchet MS" w:hint="eastAsia"/>
        </w:rPr>
        <w:t>35,245</w:t>
      </w:r>
      <w:r w:rsidRPr="006C0350">
        <w:rPr>
          <w:rFonts w:ascii="Trebuchet MS" w:hint="eastAsia"/>
        </w:rPr>
        <w:t>人民币），截至</w:t>
      </w:r>
      <w:r w:rsidRPr="006C0350">
        <w:rPr>
          <w:rFonts w:ascii="Trebuchet MS" w:hint="eastAsia"/>
        </w:rPr>
        <w:t>2024</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未偿</w:t>
      </w:r>
      <w:proofErr w:type="gramEnd"/>
      <w:r w:rsidRPr="006C0350">
        <w:rPr>
          <w:rFonts w:ascii="Trebuchet MS" w:hint="eastAsia"/>
        </w:rPr>
        <w:t>付的数额为</w:t>
      </w:r>
      <w:r w:rsidRPr="006C0350">
        <w:rPr>
          <w:rFonts w:ascii="Trebuchet MS" w:hint="eastAsia"/>
          <w:color w:val="000000"/>
        </w:rPr>
        <w:t>53,430</w:t>
      </w:r>
      <w:r w:rsidRPr="006C0350">
        <w:rPr>
          <w:rFonts w:ascii="Trebuchet MS" w:hint="eastAsia"/>
          <w:color w:val="000000"/>
        </w:rPr>
        <w:t>人民币</w:t>
      </w:r>
      <w:r w:rsidRPr="006C0350">
        <w:rPr>
          <w:rFonts w:ascii="Trebuchet MS" w:hint="eastAsia"/>
        </w:rPr>
        <w:t>（截至</w:t>
      </w:r>
      <w:r w:rsidRPr="006C0350">
        <w:rPr>
          <w:rFonts w:ascii="Trebuchet MS" w:hint="eastAsia"/>
        </w:rPr>
        <w:t>2023</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r w:rsidRPr="006C0350">
        <w:rPr>
          <w:rFonts w:ascii="Trebuchet MS" w:hint="eastAsia"/>
        </w:rPr>
        <w:t>35,203</w:t>
      </w:r>
      <w:r w:rsidRPr="006C0350">
        <w:rPr>
          <w:rFonts w:ascii="Trebuchet MS" w:hint="eastAsia"/>
        </w:rPr>
        <w:t>人民币）。</w:t>
      </w:r>
    </w:p>
    <w:p w14:paraId="78D970A6" w14:textId="7EB14A1F" w:rsidR="00927845" w:rsidRPr="006C0350" w:rsidRDefault="00927845" w:rsidP="005B040E">
      <w:pPr>
        <w:overflowPunct w:val="0"/>
        <w:topLinePunct/>
        <w:adjustRightInd/>
        <w:snapToGrid/>
        <w:spacing w:line="240" w:lineRule="auto"/>
        <w:jc w:val="left"/>
        <w:rPr>
          <w:rFonts w:ascii="Trebuchet MS" w:hAnsi="Trebuchet MS" w:cs="Arial"/>
          <w:b/>
          <w:szCs w:val="20"/>
        </w:rPr>
      </w:pPr>
    </w:p>
    <w:p w14:paraId="7DE8F957" w14:textId="670AED97" w:rsidR="00927845" w:rsidRPr="006C0350" w:rsidRDefault="00F640EA" w:rsidP="005B040E">
      <w:pPr>
        <w:overflowPunct w:val="0"/>
        <w:topLinePunct/>
        <w:rPr>
          <w:rFonts w:ascii="Trebuchet MS" w:hAnsi="Trebuchet MS" w:cs="Arial"/>
          <w:b/>
          <w:szCs w:val="20"/>
        </w:rPr>
      </w:pPr>
      <w:r w:rsidRPr="006C0350">
        <w:rPr>
          <w:rFonts w:ascii="Trebuchet MS" w:hint="eastAsia"/>
          <w:b/>
        </w:rPr>
        <w:t>3</w:t>
      </w:r>
      <w:r w:rsidRPr="006C0350">
        <w:rPr>
          <w:rFonts w:ascii="Trebuchet MS" w:hint="eastAsia"/>
          <w:b/>
        </w:rPr>
        <w:tab/>
      </w:r>
      <w:r w:rsidRPr="006C0350">
        <w:rPr>
          <w:rFonts w:ascii="Trebuchet MS" w:hint="eastAsia"/>
          <w:b/>
        </w:rPr>
        <w:t>软佣金安排</w:t>
      </w:r>
    </w:p>
    <w:p w14:paraId="6DB28A92" w14:textId="77777777" w:rsidR="00927845" w:rsidRPr="006C0350" w:rsidRDefault="00927845" w:rsidP="005B040E">
      <w:pPr>
        <w:overflowPunct w:val="0"/>
        <w:topLinePunct/>
        <w:spacing w:line="244" w:lineRule="exact"/>
        <w:rPr>
          <w:rFonts w:ascii="Trebuchet MS" w:hAnsi="Trebuchet MS" w:cs="Arial"/>
          <w:szCs w:val="20"/>
        </w:rPr>
      </w:pPr>
    </w:p>
    <w:p w14:paraId="757AE890" w14:textId="4A018533" w:rsidR="00927845" w:rsidRPr="006C0350" w:rsidRDefault="00927845" w:rsidP="005B040E">
      <w:pPr>
        <w:overflowPunct w:val="0"/>
        <w:topLinePunct/>
        <w:spacing w:line="244" w:lineRule="exact"/>
        <w:ind w:left="720" w:right="-418"/>
        <w:rPr>
          <w:rFonts w:ascii="Trebuchet MS" w:hAnsi="Trebuchet MS" w:cs="Arial"/>
          <w:szCs w:val="20"/>
        </w:rPr>
      </w:pPr>
      <w:r w:rsidRPr="006C0350">
        <w:rPr>
          <w:rFonts w:ascii="Trebuchet MS" w:hint="eastAsia"/>
        </w:rPr>
        <w:t>基金管理人确认，截至</w:t>
      </w:r>
      <w:r w:rsidRPr="006C0350">
        <w:rPr>
          <w:rFonts w:ascii="Trebuchet MS" w:hint="eastAsia"/>
        </w:rPr>
        <w:t>2024</w:t>
      </w:r>
      <w:r w:rsidRPr="006C0350">
        <w:rPr>
          <w:rFonts w:ascii="Trebuchet MS" w:hint="eastAsia"/>
        </w:rPr>
        <w:t>年</w:t>
      </w:r>
      <w:r w:rsidRPr="006C0350">
        <w:rPr>
          <w:rFonts w:ascii="Trebuchet MS" w:hint="eastAsia"/>
        </w:rPr>
        <w:t>6</w:t>
      </w:r>
      <w:r w:rsidRPr="006C0350">
        <w:rPr>
          <w:rFonts w:ascii="Trebuchet MS" w:hint="eastAsia"/>
        </w:rPr>
        <w:t>月</w:t>
      </w:r>
      <w:r w:rsidRPr="006C0350">
        <w:rPr>
          <w:rFonts w:ascii="Trebuchet MS" w:hint="eastAsia"/>
        </w:rPr>
        <w:t>30</w:t>
      </w:r>
      <w:r w:rsidRPr="006C0350">
        <w:rPr>
          <w:rFonts w:ascii="Trebuchet MS" w:hint="eastAsia"/>
        </w:rPr>
        <w:t>日</w:t>
      </w:r>
      <w:proofErr w:type="gramStart"/>
      <w:r w:rsidRPr="006C0350">
        <w:rPr>
          <w:rFonts w:ascii="Trebuchet MS" w:hint="eastAsia"/>
        </w:rPr>
        <w:t>止</w:t>
      </w:r>
      <w:proofErr w:type="gramEnd"/>
      <w:r w:rsidRPr="006C0350">
        <w:rPr>
          <w:rFonts w:ascii="Trebuchet MS" w:hint="eastAsia"/>
        </w:rPr>
        <w:t>期间，不存在与通过经纪机构或交易</w:t>
      </w:r>
      <w:proofErr w:type="gramStart"/>
      <w:r w:rsidRPr="006C0350">
        <w:rPr>
          <w:rFonts w:ascii="Trebuchet MS" w:hint="eastAsia"/>
        </w:rPr>
        <w:t>商指导</w:t>
      </w:r>
      <w:proofErr w:type="gramEnd"/>
      <w:r w:rsidRPr="006C0350">
        <w:rPr>
          <w:rFonts w:ascii="Trebuchet MS" w:hint="eastAsia"/>
        </w:rPr>
        <w:t>本子基金的交易有关的软佣金安排。</w:t>
      </w:r>
    </w:p>
    <w:p w14:paraId="76BFC970" w14:textId="1319EAE1" w:rsidR="001D5F81" w:rsidRPr="006C0350" w:rsidRDefault="001D5F81" w:rsidP="005B040E">
      <w:pPr>
        <w:overflowPunct w:val="0"/>
        <w:topLinePunct/>
        <w:spacing w:line="244" w:lineRule="exact"/>
        <w:ind w:left="720" w:right="-418"/>
        <w:rPr>
          <w:rFonts w:ascii="Trebuchet MS" w:hAnsi="Trebuchet MS" w:cs="Arial"/>
          <w:szCs w:val="20"/>
        </w:rPr>
      </w:pPr>
    </w:p>
    <w:p w14:paraId="5DBB0C4B" w14:textId="7EF836DF" w:rsidR="00903661" w:rsidRPr="006C0350" w:rsidRDefault="00903661" w:rsidP="005B040E">
      <w:pPr>
        <w:overflowPunct w:val="0"/>
        <w:topLinePunct/>
        <w:rPr>
          <w:rFonts w:ascii="Trebuchet MS" w:hAnsi="Trebuchet MS" w:cs="Arial"/>
          <w:b/>
        </w:rPr>
        <w:sectPr w:rsidR="00903661" w:rsidRPr="006C0350" w:rsidSect="00293295">
          <w:footerReference w:type="default" r:id="rId23"/>
          <w:pgSz w:w="11909" w:h="16834" w:code="9"/>
          <w:pgMar w:top="1440" w:right="1440" w:bottom="900" w:left="1440" w:header="720" w:footer="432" w:gutter="0"/>
          <w:pgNumType w:start="1"/>
          <w:cols w:space="720"/>
          <w:noEndnote/>
          <w:docGrid w:linePitch="272"/>
        </w:sectPr>
      </w:pPr>
    </w:p>
    <w:p w14:paraId="7CC1B889" w14:textId="39A72ECC" w:rsidR="00903661" w:rsidRPr="006C0350" w:rsidRDefault="00903661" w:rsidP="005B040E">
      <w:pPr>
        <w:overflowPunct w:val="0"/>
        <w:topLinePunct/>
        <w:adjustRightInd/>
        <w:snapToGrid/>
        <w:spacing w:line="240" w:lineRule="auto"/>
        <w:jc w:val="left"/>
        <w:rPr>
          <w:rFonts w:ascii="Trebuchet MS" w:hAnsi="Trebuchet MS" w:cs="Arial"/>
          <w:b/>
          <w:szCs w:val="20"/>
        </w:rPr>
      </w:pPr>
      <w:r w:rsidRPr="006C0350">
        <w:rPr>
          <w:rFonts w:ascii="Trebuchet MS" w:hint="eastAsia"/>
          <w:b/>
        </w:rPr>
        <w:lastRenderedPageBreak/>
        <w:t>财务报表（未经审计）附注（续）</w:t>
      </w:r>
    </w:p>
    <w:p w14:paraId="2ED162D2" w14:textId="77777777" w:rsidR="00903661" w:rsidRPr="006C0350" w:rsidRDefault="00903661" w:rsidP="005B040E">
      <w:pPr>
        <w:overflowPunct w:val="0"/>
        <w:topLinePunct/>
        <w:rPr>
          <w:rFonts w:ascii="Trebuchet MS" w:hAnsi="Trebuchet MS" w:cs="Arial"/>
          <w:b/>
        </w:rPr>
      </w:pPr>
    </w:p>
    <w:p w14:paraId="31C8E04A" w14:textId="24171A2A" w:rsidR="00903661" w:rsidRPr="006C0350" w:rsidRDefault="00903661" w:rsidP="005B040E">
      <w:pPr>
        <w:overflowPunct w:val="0"/>
        <w:topLinePunct/>
        <w:spacing w:line="240" w:lineRule="auto"/>
        <w:rPr>
          <w:rFonts w:ascii="Trebuchet MS" w:hAnsi="Trebuchet MS" w:cs="Arial"/>
          <w:b/>
          <w:lang w:val="en-G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roofErr w:type="gramStart"/>
      <w:r w:rsidRPr="006C0350">
        <w:rPr>
          <w:rFonts w:ascii="Trebuchet MS" w:hint="eastAsia"/>
          <w:b/>
        </w:rPr>
        <w:t>止</w:t>
      </w:r>
      <w:proofErr w:type="gramEnd"/>
      <w:r w:rsidRPr="006C0350">
        <w:rPr>
          <w:rFonts w:ascii="Trebuchet MS" w:hint="eastAsia"/>
          <w:b/>
        </w:rPr>
        <w:t>六个月</w:t>
      </w:r>
    </w:p>
    <w:p w14:paraId="02515419" w14:textId="77777777" w:rsidR="00903661" w:rsidRPr="006C0350" w:rsidRDefault="00903661" w:rsidP="005B040E">
      <w:pPr>
        <w:overflowPunct w:val="0"/>
        <w:topLinePunct/>
        <w:adjustRightInd/>
        <w:snapToGrid/>
        <w:spacing w:line="240" w:lineRule="auto"/>
        <w:jc w:val="left"/>
        <w:rPr>
          <w:rFonts w:ascii="Trebuchet MS" w:hAnsi="Trebuchet MS" w:cs="Arial"/>
          <w:b/>
          <w:szCs w:val="20"/>
        </w:rPr>
      </w:pPr>
    </w:p>
    <w:p w14:paraId="25C2E311" w14:textId="29499CC3" w:rsidR="00903661" w:rsidRPr="006C0350" w:rsidRDefault="00F640EA" w:rsidP="005B040E">
      <w:pPr>
        <w:overflowPunct w:val="0"/>
        <w:topLinePunct/>
        <w:rPr>
          <w:rFonts w:ascii="Trebuchet MS" w:hAnsi="Trebuchet MS" w:cs="Arial"/>
          <w:b/>
          <w:szCs w:val="20"/>
        </w:rPr>
      </w:pPr>
      <w:r w:rsidRPr="006C0350">
        <w:rPr>
          <w:rFonts w:ascii="Trebuchet MS" w:hint="eastAsia"/>
          <w:b/>
        </w:rPr>
        <w:t>4</w:t>
      </w:r>
      <w:r w:rsidRPr="006C0350">
        <w:rPr>
          <w:rFonts w:ascii="Trebuchet MS" w:hint="eastAsia"/>
          <w:b/>
        </w:rPr>
        <w:tab/>
      </w:r>
      <w:r w:rsidRPr="006C0350">
        <w:rPr>
          <w:rFonts w:ascii="Trebuchet MS" w:hint="eastAsia"/>
          <w:b/>
        </w:rPr>
        <w:t>可赎回份额</w:t>
      </w:r>
    </w:p>
    <w:p w14:paraId="408DD659" w14:textId="77777777" w:rsidR="00903661" w:rsidRPr="006C0350" w:rsidRDefault="00903661" w:rsidP="005B040E">
      <w:pPr>
        <w:overflowPunct w:val="0"/>
        <w:topLinePunct/>
        <w:spacing w:line="244" w:lineRule="exact"/>
        <w:rPr>
          <w:rFonts w:ascii="Trebuchet MS" w:hAnsi="Trebuchet MS" w:cs="Arial"/>
          <w:szCs w:val="20"/>
        </w:rPr>
      </w:pPr>
    </w:p>
    <w:p w14:paraId="40DE6D03" w14:textId="77777777" w:rsidR="00903661" w:rsidRPr="006C0350" w:rsidRDefault="00903661" w:rsidP="005B040E">
      <w:pPr>
        <w:overflowPunct w:val="0"/>
        <w:topLinePunct/>
        <w:spacing w:line="244" w:lineRule="exact"/>
        <w:ind w:right="-418"/>
        <w:rPr>
          <w:rFonts w:ascii="Trebuchet MS" w:hAnsi="Trebuchet MS" w:cs="Arial"/>
          <w:szCs w:val="20"/>
        </w:rPr>
      </w:pPr>
      <w:r w:rsidRPr="006C0350">
        <w:rPr>
          <w:rFonts w:ascii="Trebuchet MS" w:hint="eastAsia"/>
        </w:rPr>
        <w:t>六个月内已发行可赎回份额的变动如下：</w:t>
      </w:r>
    </w:p>
    <w:p w14:paraId="320D35F2" w14:textId="77777777" w:rsidR="00903661" w:rsidRPr="006C0350" w:rsidRDefault="00903661" w:rsidP="005B040E">
      <w:pPr>
        <w:overflowPunct w:val="0"/>
        <w:topLinePunct/>
        <w:spacing w:line="244" w:lineRule="exact"/>
        <w:ind w:right="-418"/>
        <w:rPr>
          <w:rFonts w:ascii="Trebuchet MS" w:hAnsi="Trebuchet MS" w:cs="Arial"/>
          <w:szCs w:val="20"/>
        </w:rPr>
      </w:pPr>
    </w:p>
    <w:tbl>
      <w:tblPr>
        <w:tblW w:w="14210" w:type="dxa"/>
        <w:tblLayout w:type="fixed"/>
        <w:tblLook w:val="0000" w:firstRow="0" w:lastRow="0" w:firstColumn="0" w:lastColumn="0" w:noHBand="0" w:noVBand="0"/>
      </w:tblPr>
      <w:tblGrid>
        <w:gridCol w:w="4882"/>
        <w:gridCol w:w="446"/>
        <w:gridCol w:w="1886"/>
        <w:gridCol w:w="446"/>
        <w:gridCol w:w="1886"/>
        <w:gridCol w:w="446"/>
        <w:gridCol w:w="1886"/>
        <w:gridCol w:w="446"/>
        <w:gridCol w:w="1886"/>
      </w:tblGrid>
      <w:tr w:rsidR="000F31B2" w:rsidRPr="006C0350" w14:paraId="0548304D" w14:textId="123E16D7" w:rsidTr="003D354D">
        <w:trPr>
          <w:trHeight w:val="202"/>
        </w:trPr>
        <w:tc>
          <w:tcPr>
            <w:tcW w:w="4882" w:type="dxa"/>
            <w:shd w:val="clear" w:color="auto" w:fill="auto"/>
            <w:noWrap/>
            <w:vAlign w:val="center"/>
          </w:tcPr>
          <w:p w14:paraId="33746FAF" w14:textId="77777777" w:rsidR="00903661" w:rsidRPr="006C0350" w:rsidRDefault="00903661" w:rsidP="005B040E">
            <w:pPr>
              <w:pStyle w:val="Default"/>
              <w:overflowPunct w:val="0"/>
              <w:topLinePunct/>
              <w:autoSpaceDE/>
              <w:autoSpaceDN/>
              <w:rPr>
                <w:rFonts w:eastAsia="SimSun" w:cs="Arial"/>
                <w:color w:val="auto"/>
                <w:sz w:val="18"/>
                <w:szCs w:val="18"/>
                <w:lang w:val="en-GB"/>
              </w:rPr>
            </w:pPr>
          </w:p>
        </w:tc>
        <w:tc>
          <w:tcPr>
            <w:tcW w:w="446" w:type="dxa"/>
            <w:shd w:val="clear" w:color="auto" w:fill="auto"/>
            <w:noWrap/>
            <w:vAlign w:val="bottom"/>
          </w:tcPr>
          <w:p w14:paraId="14ED6A50" w14:textId="77777777" w:rsidR="00903661" w:rsidRPr="006C0350" w:rsidRDefault="00903661"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73143B74" w14:textId="541C462A" w:rsidR="00903661" w:rsidRPr="006C0350" w:rsidRDefault="00903661" w:rsidP="008B008E">
            <w:pPr>
              <w:overflowPunct w:val="0"/>
              <w:topLinePunct/>
              <w:spacing w:line="200" w:lineRule="exact"/>
              <w:ind w:leftChars="-97" w:hangingChars="108" w:hanging="194"/>
              <w:jc w:val="right"/>
              <w:rPr>
                <w:rFonts w:ascii="Trebuchet MS" w:hAnsi="Trebuchet MS" w:cs="Arial"/>
                <w:sz w:val="18"/>
                <w:szCs w:val="18"/>
              </w:rPr>
            </w:pPr>
            <w:r w:rsidRPr="006C0350">
              <w:rPr>
                <w:rFonts w:ascii="Trebuchet MS" w:hint="eastAsia"/>
                <w:sz w:val="18"/>
              </w:rPr>
              <w:t>于</w:t>
            </w:r>
            <w:r w:rsidRPr="006C0350">
              <w:rPr>
                <w:rFonts w:ascii="Trebuchet MS" w:hint="eastAsia"/>
                <w:sz w:val="18"/>
              </w:rPr>
              <w:t>2023</w:t>
            </w:r>
            <w:r w:rsidRPr="006C0350">
              <w:rPr>
                <w:rFonts w:ascii="Trebuchet MS" w:hint="eastAsia"/>
                <w:sz w:val="18"/>
              </w:rPr>
              <w:t>年</w:t>
            </w:r>
            <w:r w:rsidRPr="006C0350">
              <w:rPr>
                <w:rFonts w:ascii="Trebuchet MS" w:hint="eastAsia"/>
                <w:sz w:val="18"/>
              </w:rPr>
              <w:t>12</w:t>
            </w:r>
            <w:r w:rsidRPr="006C0350">
              <w:rPr>
                <w:rFonts w:ascii="Trebuchet MS" w:hint="eastAsia"/>
                <w:sz w:val="18"/>
              </w:rPr>
              <w:t>月</w:t>
            </w:r>
            <w:r w:rsidRPr="006C0350">
              <w:rPr>
                <w:rFonts w:ascii="Trebuchet MS" w:hint="eastAsia"/>
                <w:sz w:val="18"/>
              </w:rPr>
              <w:t>31</w:t>
            </w:r>
            <w:r w:rsidRPr="006C0350">
              <w:rPr>
                <w:rFonts w:ascii="Trebuchet MS" w:hint="eastAsia"/>
                <w:sz w:val="18"/>
              </w:rPr>
              <w:t>日发行在外的份额</w:t>
            </w:r>
          </w:p>
        </w:tc>
        <w:tc>
          <w:tcPr>
            <w:tcW w:w="446" w:type="dxa"/>
            <w:vAlign w:val="bottom"/>
          </w:tcPr>
          <w:p w14:paraId="6A39BA6A" w14:textId="77777777" w:rsidR="00903661" w:rsidRPr="006C0350" w:rsidRDefault="00903661" w:rsidP="005B040E">
            <w:pPr>
              <w:tabs>
                <w:tab w:val="decimal" w:pos="1332"/>
              </w:tabs>
              <w:overflowPunct w:val="0"/>
              <w:topLinePunct/>
              <w:spacing w:line="200" w:lineRule="exact"/>
              <w:ind w:right="266"/>
              <w:jc w:val="right"/>
              <w:rPr>
                <w:rFonts w:ascii="Trebuchet MS" w:hAnsi="Trebuchet MS" w:cs="Arial"/>
                <w:sz w:val="18"/>
                <w:szCs w:val="18"/>
                <w:lang w:val="en-GB"/>
              </w:rPr>
            </w:pPr>
          </w:p>
        </w:tc>
        <w:tc>
          <w:tcPr>
            <w:tcW w:w="1886" w:type="dxa"/>
            <w:vAlign w:val="bottom"/>
          </w:tcPr>
          <w:p w14:paraId="43B1564A" w14:textId="1E187768" w:rsidR="00903661" w:rsidRPr="006C0350" w:rsidRDefault="00903661" w:rsidP="005B040E">
            <w:pPr>
              <w:tabs>
                <w:tab w:val="left" w:pos="1290"/>
              </w:tabs>
              <w:overflowPunct w:val="0"/>
              <w:topLinePunct/>
              <w:spacing w:line="200" w:lineRule="exact"/>
              <w:ind w:right="-11"/>
              <w:jc w:val="right"/>
              <w:rPr>
                <w:rFonts w:ascii="Trebuchet MS" w:hAnsi="Trebuchet MS" w:cs="Arial"/>
                <w:sz w:val="18"/>
                <w:szCs w:val="18"/>
                <w:lang w:val="en-GB"/>
              </w:rPr>
            </w:pPr>
            <w:r w:rsidRPr="006C0350">
              <w:rPr>
                <w:rFonts w:ascii="Trebuchet MS" w:hint="eastAsia"/>
                <w:sz w:val="18"/>
              </w:rPr>
              <w:t>期内发行的份额</w:t>
            </w:r>
          </w:p>
        </w:tc>
        <w:tc>
          <w:tcPr>
            <w:tcW w:w="446" w:type="dxa"/>
            <w:vAlign w:val="bottom"/>
          </w:tcPr>
          <w:p w14:paraId="042F531B" w14:textId="77777777" w:rsidR="00903661" w:rsidRPr="006C0350" w:rsidRDefault="00903661"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vAlign w:val="bottom"/>
          </w:tcPr>
          <w:p w14:paraId="74D1EDFF" w14:textId="220FC078" w:rsidR="00903661" w:rsidRPr="006C0350" w:rsidRDefault="000344B3" w:rsidP="005B040E">
            <w:pPr>
              <w:tabs>
                <w:tab w:val="left" w:pos="1290"/>
              </w:tabs>
              <w:overflowPunct w:val="0"/>
              <w:topLinePunct/>
              <w:spacing w:line="200" w:lineRule="exact"/>
              <w:ind w:right="-11"/>
              <w:jc w:val="right"/>
              <w:rPr>
                <w:rFonts w:ascii="Trebuchet MS" w:hAnsi="Trebuchet MS" w:cs="Arial"/>
                <w:sz w:val="18"/>
                <w:szCs w:val="18"/>
                <w:lang w:val="en-GB"/>
              </w:rPr>
            </w:pPr>
            <w:r w:rsidRPr="006C0350">
              <w:rPr>
                <w:rFonts w:ascii="Trebuchet MS" w:hint="eastAsia"/>
                <w:sz w:val="18"/>
              </w:rPr>
              <w:t>期内赎回的份额</w:t>
            </w:r>
          </w:p>
        </w:tc>
        <w:tc>
          <w:tcPr>
            <w:tcW w:w="446" w:type="dxa"/>
            <w:vAlign w:val="bottom"/>
          </w:tcPr>
          <w:p w14:paraId="7F54E8A3" w14:textId="77777777" w:rsidR="00903661" w:rsidRPr="006C0350" w:rsidRDefault="00903661"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vAlign w:val="bottom"/>
          </w:tcPr>
          <w:p w14:paraId="72FEEBFA" w14:textId="43015A5D" w:rsidR="00903661" w:rsidRPr="006C0350" w:rsidRDefault="000344B3" w:rsidP="005B040E">
            <w:pPr>
              <w:tabs>
                <w:tab w:val="left" w:pos="1290"/>
              </w:tabs>
              <w:overflowPunct w:val="0"/>
              <w:topLinePunct/>
              <w:spacing w:line="200" w:lineRule="exact"/>
              <w:ind w:right="-11"/>
              <w:jc w:val="right"/>
              <w:rPr>
                <w:rFonts w:ascii="Trebuchet MS" w:hAnsi="Trebuchet MS" w:cs="Arial"/>
                <w:sz w:val="18"/>
                <w:szCs w:val="18"/>
                <w:lang w:val="en-GB"/>
              </w:rPr>
            </w:pPr>
            <w:r w:rsidRPr="006C0350">
              <w:rPr>
                <w:rFonts w:ascii="Trebuchet MS" w:hint="eastAsia"/>
                <w:sz w:val="18"/>
              </w:rPr>
              <w:t>于</w:t>
            </w:r>
            <w:r w:rsidRPr="006C0350">
              <w:rPr>
                <w:rFonts w:ascii="Trebuchet MS" w:hint="eastAsia"/>
                <w:sz w:val="18"/>
              </w:rPr>
              <w:t>2024</w:t>
            </w:r>
            <w:r w:rsidRPr="006C0350">
              <w:rPr>
                <w:rFonts w:ascii="Trebuchet MS" w:hint="eastAsia"/>
                <w:sz w:val="18"/>
              </w:rPr>
              <w:t>年</w:t>
            </w:r>
            <w:r w:rsidRPr="006C0350">
              <w:rPr>
                <w:rFonts w:ascii="Trebuchet MS" w:hint="eastAsia"/>
                <w:sz w:val="18"/>
              </w:rPr>
              <w:t>6</w:t>
            </w:r>
            <w:r w:rsidRPr="006C0350">
              <w:rPr>
                <w:rFonts w:ascii="Trebuchet MS" w:hint="eastAsia"/>
                <w:sz w:val="18"/>
              </w:rPr>
              <w:t>月</w:t>
            </w:r>
            <w:r w:rsidRPr="006C0350">
              <w:rPr>
                <w:rFonts w:ascii="Trebuchet MS" w:hint="eastAsia"/>
                <w:sz w:val="18"/>
              </w:rPr>
              <w:t>30</w:t>
            </w:r>
            <w:r w:rsidRPr="006C0350">
              <w:rPr>
                <w:rFonts w:ascii="Trebuchet MS" w:hint="eastAsia"/>
                <w:sz w:val="18"/>
              </w:rPr>
              <w:t>日发行在外的份额</w:t>
            </w:r>
          </w:p>
        </w:tc>
      </w:tr>
      <w:tr w:rsidR="000F31B2" w:rsidRPr="006C0350" w14:paraId="654C64D4" w14:textId="77777777" w:rsidTr="003D354D">
        <w:trPr>
          <w:trHeight w:val="202"/>
        </w:trPr>
        <w:tc>
          <w:tcPr>
            <w:tcW w:w="4882" w:type="dxa"/>
            <w:shd w:val="clear" w:color="auto" w:fill="auto"/>
            <w:noWrap/>
            <w:vAlign w:val="center"/>
          </w:tcPr>
          <w:p w14:paraId="2E930EB3" w14:textId="77777777" w:rsidR="00903661" w:rsidRPr="006C0350" w:rsidRDefault="00903661" w:rsidP="005B040E">
            <w:pPr>
              <w:pStyle w:val="Default"/>
              <w:overflowPunct w:val="0"/>
              <w:topLinePunct/>
              <w:autoSpaceDE/>
              <w:autoSpaceDN/>
              <w:rPr>
                <w:rFonts w:eastAsia="SimSun" w:cs="Arial"/>
                <w:color w:val="auto"/>
                <w:sz w:val="18"/>
                <w:szCs w:val="18"/>
                <w:lang w:val="en-GB"/>
              </w:rPr>
            </w:pPr>
          </w:p>
        </w:tc>
        <w:tc>
          <w:tcPr>
            <w:tcW w:w="446" w:type="dxa"/>
            <w:shd w:val="clear" w:color="auto" w:fill="auto"/>
            <w:noWrap/>
            <w:vAlign w:val="bottom"/>
          </w:tcPr>
          <w:p w14:paraId="5AA7B228" w14:textId="77777777" w:rsidR="00903661" w:rsidRPr="006C0350" w:rsidRDefault="00903661"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6E6A8D28" w14:textId="77777777" w:rsidR="00903661" w:rsidRPr="006C0350" w:rsidRDefault="00903661" w:rsidP="005B040E">
            <w:pPr>
              <w:overflowPunct w:val="0"/>
              <w:topLinePunct/>
              <w:spacing w:line="200" w:lineRule="exact"/>
              <w:jc w:val="right"/>
              <w:rPr>
                <w:rFonts w:ascii="Trebuchet MS" w:hAnsi="Trebuchet MS" w:cs="Arial"/>
                <w:sz w:val="18"/>
                <w:szCs w:val="18"/>
              </w:rPr>
            </w:pPr>
          </w:p>
        </w:tc>
        <w:tc>
          <w:tcPr>
            <w:tcW w:w="446" w:type="dxa"/>
          </w:tcPr>
          <w:p w14:paraId="08B63590" w14:textId="77777777" w:rsidR="00903661" w:rsidRPr="006C0350" w:rsidRDefault="00903661"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51319CDE" w14:textId="77777777" w:rsidR="00903661" w:rsidRPr="006C0350" w:rsidRDefault="00903661"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446" w:type="dxa"/>
          </w:tcPr>
          <w:p w14:paraId="775BDC64" w14:textId="77777777" w:rsidR="00903661" w:rsidRPr="006C0350" w:rsidRDefault="00903661"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1A22F02D" w14:textId="77777777" w:rsidR="00903661" w:rsidRPr="006C0350" w:rsidRDefault="00903661"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446" w:type="dxa"/>
          </w:tcPr>
          <w:p w14:paraId="4964ADF6" w14:textId="77777777" w:rsidR="00903661" w:rsidRPr="006C0350" w:rsidRDefault="00903661"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36729860" w14:textId="77777777" w:rsidR="00903661" w:rsidRPr="006C0350" w:rsidRDefault="00903661" w:rsidP="005B040E">
            <w:pPr>
              <w:tabs>
                <w:tab w:val="left" w:pos="1290"/>
              </w:tabs>
              <w:overflowPunct w:val="0"/>
              <w:topLinePunct/>
              <w:spacing w:line="200" w:lineRule="exact"/>
              <w:ind w:right="-11"/>
              <w:jc w:val="right"/>
              <w:rPr>
                <w:rFonts w:ascii="Trebuchet MS" w:hAnsi="Trebuchet MS" w:cs="Arial"/>
                <w:sz w:val="18"/>
                <w:szCs w:val="18"/>
                <w:lang w:val="en-GB"/>
              </w:rPr>
            </w:pPr>
          </w:p>
        </w:tc>
      </w:tr>
      <w:tr w:rsidR="000F31B2" w:rsidRPr="006C0350" w14:paraId="10AFE645" w14:textId="77777777" w:rsidTr="003D354D">
        <w:trPr>
          <w:trHeight w:val="202"/>
        </w:trPr>
        <w:tc>
          <w:tcPr>
            <w:tcW w:w="4882" w:type="dxa"/>
            <w:shd w:val="clear" w:color="auto" w:fill="auto"/>
            <w:noWrap/>
            <w:vAlign w:val="center"/>
          </w:tcPr>
          <w:p w14:paraId="6886D847" w14:textId="0A858782" w:rsidR="00903661" w:rsidRPr="006C0350" w:rsidRDefault="000344B3" w:rsidP="005B040E">
            <w:pPr>
              <w:pStyle w:val="Default"/>
              <w:overflowPunct w:val="0"/>
              <w:topLinePunct/>
              <w:autoSpaceDE/>
              <w:autoSpaceDN/>
              <w:rPr>
                <w:rFonts w:eastAsia="SimSun" w:cs="Arial"/>
                <w:color w:val="auto"/>
                <w:sz w:val="18"/>
                <w:szCs w:val="18"/>
                <w:lang w:val="en-GB"/>
              </w:rPr>
            </w:pPr>
            <w:r w:rsidRPr="006C0350">
              <w:rPr>
                <w:rFonts w:eastAsia="SimSun" w:hint="eastAsia"/>
                <w:color w:val="auto"/>
                <w:sz w:val="18"/>
              </w:rPr>
              <w:t>截至</w:t>
            </w:r>
            <w:r w:rsidRPr="006C0350">
              <w:rPr>
                <w:rFonts w:eastAsia="SimSun" w:hint="eastAsia"/>
                <w:color w:val="auto"/>
                <w:sz w:val="18"/>
              </w:rPr>
              <w:t>2024</w:t>
            </w:r>
            <w:r w:rsidRPr="006C0350">
              <w:rPr>
                <w:rFonts w:eastAsia="SimSun" w:hint="eastAsia"/>
                <w:color w:val="auto"/>
                <w:sz w:val="18"/>
              </w:rPr>
              <w:t>年</w:t>
            </w:r>
            <w:r w:rsidRPr="006C0350">
              <w:rPr>
                <w:rFonts w:eastAsia="SimSun" w:hint="eastAsia"/>
                <w:color w:val="auto"/>
                <w:sz w:val="18"/>
              </w:rPr>
              <w:t>6</w:t>
            </w:r>
            <w:r w:rsidRPr="006C0350">
              <w:rPr>
                <w:rFonts w:eastAsia="SimSun" w:hint="eastAsia"/>
                <w:color w:val="auto"/>
                <w:sz w:val="18"/>
              </w:rPr>
              <w:t>月</w:t>
            </w:r>
            <w:r w:rsidRPr="006C0350">
              <w:rPr>
                <w:rFonts w:eastAsia="SimSun" w:hint="eastAsia"/>
                <w:color w:val="auto"/>
                <w:sz w:val="18"/>
              </w:rPr>
              <w:t>30</w:t>
            </w:r>
            <w:r w:rsidRPr="006C0350">
              <w:rPr>
                <w:rFonts w:eastAsia="SimSun" w:hint="eastAsia"/>
                <w:color w:val="auto"/>
                <w:sz w:val="18"/>
              </w:rPr>
              <w:t>日</w:t>
            </w:r>
          </w:p>
        </w:tc>
        <w:tc>
          <w:tcPr>
            <w:tcW w:w="446" w:type="dxa"/>
            <w:shd w:val="clear" w:color="auto" w:fill="auto"/>
            <w:noWrap/>
            <w:vAlign w:val="bottom"/>
          </w:tcPr>
          <w:p w14:paraId="1824012C" w14:textId="77777777" w:rsidR="00903661" w:rsidRPr="006C0350" w:rsidRDefault="00903661"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384DC59C" w14:textId="77777777" w:rsidR="00903661" w:rsidRPr="006C0350" w:rsidRDefault="00903661" w:rsidP="005B040E">
            <w:pPr>
              <w:overflowPunct w:val="0"/>
              <w:topLinePunct/>
              <w:spacing w:line="200" w:lineRule="exact"/>
              <w:jc w:val="right"/>
              <w:rPr>
                <w:rFonts w:ascii="Trebuchet MS" w:hAnsi="Trebuchet MS" w:cs="Arial"/>
                <w:sz w:val="18"/>
                <w:szCs w:val="18"/>
              </w:rPr>
            </w:pPr>
          </w:p>
        </w:tc>
        <w:tc>
          <w:tcPr>
            <w:tcW w:w="446" w:type="dxa"/>
          </w:tcPr>
          <w:p w14:paraId="1AA2B63C" w14:textId="77777777" w:rsidR="00903661" w:rsidRPr="006C0350" w:rsidRDefault="00903661"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6F35D6FD" w14:textId="77777777" w:rsidR="00903661" w:rsidRPr="006C0350" w:rsidRDefault="00903661"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446" w:type="dxa"/>
          </w:tcPr>
          <w:p w14:paraId="7F8594C7" w14:textId="77777777" w:rsidR="00903661" w:rsidRPr="006C0350" w:rsidRDefault="00903661"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42A993A6" w14:textId="77777777" w:rsidR="00903661" w:rsidRPr="006C0350" w:rsidRDefault="00903661"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446" w:type="dxa"/>
          </w:tcPr>
          <w:p w14:paraId="7E921CCB" w14:textId="77777777" w:rsidR="00903661" w:rsidRPr="006C0350" w:rsidRDefault="00903661"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4667A19D" w14:textId="77777777" w:rsidR="00903661" w:rsidRPr="006C0350" w:rsidRDefault="00903661" w:rsidP="005B040E">
            <w:pPr>
              <w:tabs>
                <w:tab w:val="left" w:pos="1290"/>
              </w:tabs>
              <w:overflowPunct w:val="0"/>
              <w:topLinePunct/>
              <w:spacing w:line="200" w:lineRule="exact"/>
              <w:ind w:right="-11"/>
              <w:jc w:val="right"/>
              <w:rPr>
                <w:rFonts w:ascii="Trebuchet MS" w:hAnsi="Trebuchet MS" w:cs="Arial"/>
                <w:sz w:val="18"/>
                <w:szCs w:val="18"/>
                <w:lang w:val="en-GB"/>
              </w:rPr>
            </w:pPr>
          </w:p>
        </w:tc>
      </w:tr>
      <w:tr w:rsidR="000F31B2" w:rsidRPr="006C0350" w14:paraId="69039FFC" w14:textId="77777777" w:rsidTr="003D354D">
        <w:trPr>
          <w:trHeight w:val="202"/>
        </w:trPr>
        <w:tc>
          <w:tcPr>
            <w:tcW w:w="4882" w:type="dxa"/>
            <w:shd w:val="clear" w:color="auto" w:fill="auto"/>
            <w:noWrap/>
            <w:vAlign w:val="center"/>
          </w:tcPr>
          <w:p w14:paraId="02498C27" w14:textId="77777777" w:rsidR="00903661" w:rsidRPr="006C0350" w:rsidRDefault="00903661" w:rsidP="005B040E">
            <w:pPr>
              <w:pStyle w:val="Default"/>
              <w:overflowPunct w:val="0"/>
              <w:topLinePunct/>
              <w:autoSpaceDE/>
              <w:autoSpaceDN/>
              <w:rPr>
                <w:rFonts w:eastAsia="SimSun" w:cs="Arial"/>
                <w:color w:val="auto"/>
                <w:sz w:val="18"/>
                <w:szCs w:val="18"/>
                <w:lang w:val="en-GB"/>
              </w:rPr>
            </w:pPr>
          </w:p>
        </w:tc>
        <w:tc>
          <w:tcPr>
            <w:tcW w:w="446" w:type="dxa"/>
            <w:shd w:val="clear" w:color="auto" w:fill="auto"/>
            <w:noWrap/>
            <w:vAlign w:val="bottom"/>
          </w:tcPr>
          <w:p w14:paraId="5A9253DD" w14:textId="77777777" w:rsidR="00903661" w:rsidRPr="006C0350" w:rsidRDefault="00903661"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3AA818C2" w14:textId="77777777" w:rsidR="00903661" w:rsidRPr="006C0350" w:rsidRDefault="00903661" w:rsidP="005B040E">
            <w:pPr>
              <w:overflowPunct w:val="0"/>
              <w:topLinePunct/>
              <w:spacing w:line="200" w:lineRule="exact"/>
              <w:jc w:val="right"/>
              <w:rPr>
                <w:rFonts w:ascii="Trebuchet MS" w:hAnsi="Trebuchet MS" w:cs="Arial"/>
                <w:sz w:val="18"/>
                <w:szCs w:val="18"/>
              </w:rPr>
            </w:pPr>
          </w:p>
        </w:tc>
        <w:tc>
          <w:tcPr>
            <w:tcW w:w="446" w:type="dxa"/>
          </w:tcPr>
          <w:p w14:paraId="5DCAA24B" w14:textId="77777777" w:rsidR="00903661" w:rsidRPr="006C0350" w:rsidRDefault="00903661"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41C0EC97" w14:textId="77777777" w:rsidR="00903661" w:rsidRPr="006C0350" w:rsidRDefault="00903661"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446" w:type="dxa"/>
          </w:tcPr>
          <w:p w14:paraId="2141326D" w14:textId="77777777" w:rsidR="00903661" w:rsidRPr="006C0350" w:rsidRDefault="00903661"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5D3843B5" w14:textId="77777777" w:rsidR="00903661" w:rsidRPr="006C0350" w:rsidRDefault="00903661"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446" w:type="dxa"/>
          </w:tcPr>
          <w:p w14:paraId="528A54DD" w14:textId="77777777" w:rsidR="00903661" w:rsidRPr="006C0350" w:rsidRDefault="00903661"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1FE68185" w14:textId="77777777" w:rsidR="00903661" w:rsidRPr="006C0350" w:rsidRDefault="00903661" w:rsidP="005B040E">
            <w:pPr>
              <w:tabs>
                <w:tab w:val="left" w:pos="1290"/>
              </w:tabs>
              <w:overflowPunct w:val="0"/>
              <w:topLinePunct/>
              <w:spacing w:line="200" w:lineRule="exact"/>
              <w:ind w:right="-11"/>
              <w:jc w:val="right"/>
              <w:rPr>
                <w:rFonts w:ascii="Trebuchet MS" w:hAnsi="Trebuchet MS" w:cs="Arial"/>
                <w:sz w:val="18"/>
                <w:szCs w:val="18"/>
                <w:lang w:val="en-GB"/>
              </w:rPr>
            </w:pPr>
          </w:p>
        </w:tc>
      </w:tr>
      <w:tr w:rsidR="000F31B2" w:rsidRPr="006C0350" w14:paraId="452A5EEF" w14:textId="77777777" w:rsidTr="003D354D">
        <w:trPr>
          <w:trHeight w:val="202"/>
        </w:trPr>
        <w:tc>
          <w:tcPr>
            <w:tcW w:w="4882" w:type="dxa"/>
            <w:shd w:val="clear" w:color="auto" w:fill="auto"/>
            <w:noWrap/>
            <w:vAlign w:val="center"/>
          </w:tcPr>
          <w:p w14:paraId="2971EEE5" w14:textId="12FB6C00" w:rsidR="00903661" w:rsidRPr="006C0350" w:rsidRDefault="000344B3" w:rsidP="005B040E">
            <w:pPr>
              <w:pStyle w:val="Default"/>
              <w:overflowPunct w:val="0"/>
              <w:topLinePunct/>
              <w:autoSpaceDE/>
              <w:autoSpaceDN/>
              <w:rPr>
                <w:rFonts w:eastAsia="SimSun" w:cs="Arial"/>
                <w:color w:val="auto"/>
                <w:sz w:val="18"/>
                <w:szCs w:val="18"/>
                <w:u w:val="single"/>
                <w:lang w:val="en-GB"/>
              </w:rPr>
            </w:pPr>
            <w:r w:rsidRPr="006C0350">
              <w:rPr>
                <w:rFonts w:eastAsia="SimSun" w:hint="eastAsia"/>
                <w:color w:val="auto"/>
                <w:sz w:val="18"/>
                <w:u w:val="single"/>
              </w:rPr>
              <w:t>可赎回份额</w:t>
            </w:r>
          </w:p>
        </w:tc>
        <w:tc>
          <w:tcPr>
            <w:tcW w:w="446" w:type="dxa"/>
            <w:shd w:val="clear" w:color="auto" w:fill="auto"/>
            <w:noWrap/>
            <w:vAlign w:val="bottom"/>
          </w:tcPr>
          <w:p w14:paraId="12E6890E" w14:textId="77777777" w:rsidR="00903661" w:rsidRPr="006C0350" w:rsidRDefault="00903661"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3124AAF7" w14:textId="77777777" w:rsidR="00903661" w:rsidRPr="006C0350" w:rsidRDefault="00903661" w:rsidP="005B040E">
            <w:pPr>
              <w:overflowPunct w:val="0"/>
              <w:topLinePunct/>
              <w:spacing w:line="200" w:lineRule="exact"/>
              <w:jc w:val="right"/>
              <w:rPr>
                <w:rFonts w:ascii="Trebuchet MS" w:hAnsi="Trebuchet MS" w:cs="Arial"/>
                <w:sz w:val="18"/>
                <w:szCs w:val="18"/>
              </w:rPr>
            </w:pPr>
          </w:p>
        </w:tc>
        <w:tc>
          <w:tcPr>
            <w:tcW w:w="446" w:type="dxa"/>
          </w:tcPr>
          <w:p w14:paraId="66BF8724" w14:textId="77777777" w:rsidR="00903661" w:rsidRPr="006C0350" w:rsidRDefault="00903661"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5CB05FDF" w14:textId="77777777" w:rsidR="00903661" w:rsidRPr="006C0350" w:rsidRDefault="00903661"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446" w:type="dxa"/>
          </w:tcPr>
          <w:p w14:paraId="755AC826" w14:textId="77777777" w:rsidR="00903661" w:rsidRPr="006C0350" w:rsidRDefault="00903661"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36BD475A" w14:textId="77777777" w:rsidR="00903661" w:rsidRPr="006C0350" w:rsidRDefault="00903661"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446" w:type="dxa"/>
          </w:tcPr>
          <w:p w14:paraId="166710C1" w14:textId="77777777" w:rsidR="00903661" w:rsidRPr="006C0350" w:rsidRDefault="00903661"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0AFA736A" w14:textId="77777777" w:rsidR="00903661" w:rsidRPr="006C0350" w:rsidRDefault="00903661" w:rsidP="005B040E">
            <w:pPr>
              <w:tabs>
                <w:tab w:val="left" w:pos="1290"/>
              </w:tabs>
              <w:overflowPunct w:val="0"/>
              <w:topLinePunct/>
              <w:spacing w:line="200" w:lineRule="exact"/>
              <w:ind w:right="-11"/>
              <w:jc w:val="right"/>
              <w:rPr>
                <w:rFonts w:ascii="Trebuchet MS" w:hAnsi="Trebuchet MS" w:cs="Arial"/>
                <w:sz w:val="18"/>
                <w:szCs w:val="18"/>
                <w:lang w:val="en-GB"/>
              </w:rPr>
            </w:pPr>
          </w:p>
        </w:tc>
      </w:tr>
      <w:tr w:rsidR="00B05CE3" w:rsidRPr="006C0350" w14:paraId="444CB758" w14:textId="77777777" w:rsidTr="0098378C">
        <w:trPr>
          <w:trHeight w:val="202"/>
        </w:trPr>
        <w:tc>
          <w:tcPr>
            <w:tcW w:w="4882" w:type="dxa"/>
            <w:shd w:val="clear" w:color="auto" w:fill="auto"/>
            <w:noWrap/>
            <w:vAlign w:val="center"/>
          </w:tcPr>
          <w:p w14:paraId="2F7C64F2" w14:textId="57C2AA8F" w:rsidR="00B05CE3" w:rsidRPr="006C0350" w:rsidRDefault="00B05CE3" w:rsidP="005B040E">
            <w:pPr>
              <w:pStyle w:val="Default"/>
              <w:overflowPunct w:val="0"/>
              <w:topLinePunct/>
              <w:autoSpaceDE/>
              <w:autoSpaceDN/>
              <w:rPr>
                <w:rFonts w:eastAsia="SimSun" w:cs="Arial"/>
                <w:color w:val="auto"/>
                <w:sz w:val="18"/>
                <w:szCs w:val="18"/>
                <w:lang w:val="en-GB"/>
              </w:rPr>
            </w:pPr>
            <w:r w:rsidRPr="006C0350">
              <w:rPr>
                <w:rFonts w:eastAsia="SimSun" w:hint="eastAsia"/>
                <w:color w:val="auto"/>
                <w:sz w:val="18"/>
              </w:rPr>
              <w:t>1A</w:t>
            </w:r>
            <w:r w:rsidRPr="006C0350">
              <w:rPr>
                <w:rFonts w:eastAsia="SimSun" w:hint="eastAsia"/>
                <w:color w:val="auto"/>
                <w:sz w:val="18"/>
              </w:rPr>
              <w:t>类美元（累积）份额</w:t>
            </w:r>
            <w:r w:rsidRPr="006C0350">
              <w:rPr>
                <w:rFonts w:eastAsia="SimSun" w:hint="eastAsia"/>
                <w:color w:val="auto"/>
                <w:sz w:val="18"/>
              </w:rPr>
              <w:t xml:space="preserve"> </w:t>
            </w:r>
          </w:p>
        </w:tc>
        <w:tc>
          <w:tcPr>
            <w:tcW w:w="446" w:type="dxa"/>
            <w:shd w:val="clear" w:color="auto" w:fill="auto"/>
            <w:noWrap/>
            <w:vAlign w:val="bottom"/>
          </w:tcPr>
          <w:p w14:paraId="523954FB"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7C7DFC71" w14:textId="3FAC3B0D" w:rsidR="00B05CE3" w:rsidRPr="006C0350" w:rsidRDefault="00B80544" w:rsidP="005B040E">
            <w:pPr>
              <w:pStyle w:val="Default"/>
              <w:overflowPunct w:val="0"/>
              <w:topLinePunct/>
              <w:autoSpaceDE/>
              <w:autoSpaceDN/>
              <w:jc w:val="right"/>
              <w:rPr>
                <w:rFonts w:eastAsia="SimSun" w:cs="Arial"/>
                <w:color w:val="auto"/>
                <w:sz w:val="18"/>
                <w:szCs w:val="18"/>
                <w:lang w:val="en-GB"/>
              </w:rPr>
            </w:pPr>
            <w:r w:rsidRPr="006C0350">
              <w:rPr>
                <w:rFonts w:eastAsia="SimSun" w:hint="eastAsia"/>
                <w:color w:val="auto"/>
                <w:sz w:val="18"/>
              </w:rPr>
              <w:t>10,783</w:t>
            </w:r>
          </w:p>
        </w:tc>
        <w:tc>
          <w:tcPr>
            <w:tcW w:w="446" w:type="dxa"/>
            <w:vAlign w:val="bottom"/>
          </w:tcPr>
          <w:p w14:paraId="084A8466"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2DC5EE95" w14:textId="4CE7313C" w:rsidR="00B05CE3" w:rsidRPr="006C0350" w:rsidRDefault="00340EF6"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w:t>
            </w:r>
          </w:p>
        </w:tc>
        <w:tc>
          <w:tcPr>
            <w:tcW w:w="446" w:type="dxa"/>
            <w:vAlign w:val="bottom"/>
          </w:tcPr>
          <w:p w14:paraId="1D5EA671"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53240E7F" w14:textId="4EF5FB4B" w:rsidR="00B05CE3" w:rsidRPr="006C0350" w:rsidRDefault="00340EF6" w:rsidP="005B040E">
            <w:pPr>
              <w:pStyle w:val="Default"/>
              <w:overflowPunct w:val="0"/>
              <w:topLinePunct/>
              <w:autoSpaceDE/>
              <w:autoSpaceDN/>
              <w:jc w:val="right"/>
              <w:rPr>
                <w:rFonts w:eastAsia="SimSun" w:cs="Calibri"/>
                <w:sz w:val="18"/>
                <w:szCs w:val="18"/>
              </w:rPr>
            </w:pPr>
            <w:r w:rsidRPr="006C0350">
              <w:rPr>
                <w:rFonts w:eastAsia="SimSun" w:hint="eastAsia"/>
                <w:sz w:val="18"/>
              </w:rPr>
              <w:t>-</w:t>
            </w:r>
          </w:p>
        </w:tc>
        <w:tc>
          <w:tcPr>
            <w:tcW w:w="446" w:type="dxa"/>
            <w:vAlign w:val="bottom"/>
          </w:tcPr>
          <w:p w14:paraId="294D08FC"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0B5E8624" w14:textId="5C2716FD" w:rsidR="00B05CE3" w:rsidRPr="006C0350" w:rsidRDefault="00340EF6" w:rsidP="005B040E">
            <w:pPr>
              <w:pStyle w:val="Default"/>
              <w:overflowPunct w:val="0"/>
              <w:topLinePunct/>
              <w:autoSpaceDE/>
              <w:autoSpaceDN/>
              <w:jc w:val="right"/>
              <w:rPr>
                <w:rFonts w:eastAsia="SimSun" w:cs="Arial"/>
                <w:color w:val="auto"/>
                <w:sz w:val="18"/>
                <w:szCs w:val="18"/>
                <w:lang w:val="en-GB"/>
              </w:rPr>
            </w:pPr>
            <w:r w:rsidRPr="006C0350">
              <w:rPr>
                <w:rFonts w:eastAsia="SimSun" w:hint="eastAsia"/>
                <w:color w:val="auto"/>
                <w:sz w:val="18"/>
              </w:rPr>
              <w:t>10,783</w:t>
            </w:r>
          </w:p>
        </w:tc>
      </w:tr>
      <w:tr w:rsidR="00B05CE3" w:rsidRPr="006C0350" w14:paraId="10D54070" w14:textId="77777777" w:rsidTr="0098378C">
        <w:trPr>
          <w:trHeight w:val="202"/>
        </w:trPr>
        <w:tc>
          <w:tcPr>
            <w:tcW w:w="4882" w:type="dxa"/>
            <w:shd w:val="clear" w:color="auto" w:fill="auto"/>
            <w:noWrap/>
            <w:vAlign w:val="bottom"/>
          </w:tcPr>
          <w:p w14:paraId="317839F1" w14:textId="1E776523" w:rsidR="00B05CE3" w:rsidRPr="006C0350" w:rsidRDefault="00B05CE3" w:rsidP="005B040E">
            <w:pPr>
              <w:pStyle w:val="Default"/>
              <w:overflowPunct w:val="0"/>
              <w:topLinePunct/>
              <w:autoSpaceDE/>
              <w:autoSpaceDN/>
              <w:rPr>
                <w:rFonts w:eastAsia="SimSun" w:cs="Arial"/>
                <w:sz w:val="18"/>
                <w:szCs w:val="18"/>
              </w:rPr>
            </w:pPr>
            <w:r w:rsidRPr="006C0350">
              <w:rPr>
                <w:rFonts w:eastAsia="SimSun" w:hint="eastAsia"/>
                <w:color w:val="auto"/>
                <w:sz w:val="18"/>
              </w:rPr>
              <w:t>1E</w:t>
            </w:r>
            <w:r w:rsidRPr="006C0350">
              <w:rPr>
                <w:rFonts w:eastAsia="SimSun" w:hint="eastAsia"/>
                <w:color w:val="auto"/>
                <w:sz w:val="18"/>
              </w:rPr>
              <w:t>类美元（分派）份额</w:t>
            </w:r>
            <w:r w:rsidRPr="006C0350">
              <w:rPr>
                <w:rFonts w:eastAsia="SimSun" w:hint="eastAsia"/>
                <w:color w:val="auto"/>
                <w:sz w:val="18"/>
              </w:rPr>
              <w:t xml:space="preserve"> </w:t>
            </w:r>
          </w:p>
        </w:tc>
        <w:tc>
          <w:tcPr>
            <w:tcW w:w="446" w:type="dxa"/>
            <w:shd w:val="clear" w:color="auto" w:fill="auto"/>
            <w:noWrap/>
            <w:vAlign w:val="bottom"/>
          </w:tcPr>
          <w:p w14:paraId="6C538D98"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5C6BDF27" w14:textId="62A9C21F" w:rsidR="00B05CE3" w:rsidRPr="006C0350" w:rsidRDefault="00B80544" w:rsidP="005B040E">
            <w:pPr>
              <w:pStyle w:val="Default"/>
              <w:overflowPunct w:val="0"/>
              <w:topLinePunct/>
              <w:autoSpaceDE/>
              <w:autoSpaceDN/>
              <w:jc w:val="right"/>
              <w:rPr>
                <w:rFonts w:eastAsia="SimSun" w:cs="Arial"/>
                <w:color w:val="auto"/>
                <w:sz w:val="18"/>
                <w:szCs w:val="18"/>
                <w:lang w:val="en-GB"/>
              </w:rPr>
            </w:pPr>
            <w:r w:rsidRPr="006C0350">
              <w:rPr>
                <w:rFonts w:eastAsia="SimSun" w:hint="eastAsia"/>
                <w:color w:val="auto"/>
                <w:sz w:val="18"/>
              </w:rPr>
              <w:t>11,146</w:t>
            </w:r>
          </w:p>
        </w:tc>
        <w:tc>
          <w:tcPr>
            <w:tcW w:w="446" w:type="dxa"/>
            <w:vAlign w:val="bottom"/>
          </w:tcPr>
          <w:p w14:paraId="315CBA67"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4D67D616" w14:textId="16C87E14" w:rsidR="00B05CE3" w:rsidRPr="006C0350" w:rsidRDefault="00340EF6"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w:t>
            </w:r>
          </w:p>
        </w:tc>
        <w:tc>
          <w:tcPr>
            <w:tcW w:w="446" w:type="dxa"/>
            <w:vAlign w:val="bottom"/>
          </w:tcPr>
          <w:p w14:paraId="238CED93"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7082E33C" w14:textId="4BFAB4C4" w:rsidR="00B05CE3" w:rsidRPr="006C0350" w:rsidRDefault="00340EF6" w:rsidP="005B040E">
            <w:pPr>
              <w:pStyle w:val="Default"/>
              <w:overflowPunct w:val="0"/>
              <w:topLinePunct/>
              <w:autoSpaceDE/>
              <w:autoSpaceDN/>
              <w:jc w:val="right"/>
              <w:rPr>
                <w:rFonts w:eastAsia="SimSun" w:cs="Arial"/>
                <w:sz w:val="18"/>
                <w:szCs w:val="18"/>
              </w:rPr>
            </w:pPr>
            <w:r w:rsidRPr="006C0350">
              <w:rPr>
                <w:rFonts w:eastAsia="SimSun" w:hint="eastAsia"/>
                <w:sz w:val="18"/>
              </w:rPr>
              <w:t>(5,149)</w:t>
            </w:r>
          </w:p>
        </w:tc>
        <w:tc>
          <w:tcPr>
            <w:tcW w:w="446" w:type="dxa"/>
            <w:vAlign w:val="bottom"/>
          </w:tcPr>
          <w:p w14:paraId="685475E5"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0B3BD133" w14:textId="052DBF9F" w:rsidR="00B05CE3" w:rsidRPr="006C0350" w:rsidRDefault="00340EF6" w:rsidP="005B040E">
            <w:pPr>
              <w:pStyle w:val="Default"/>
              <w:overflowPunct w:val="0"/>
              <w:topLinePunct/>
              <w:autoSpaceDE/>
              <w:autoSpaceDN/>
              <w:jc w:val="right"/>
              <w:rPr>
                <w:rFonts w:eastAsia="SimSun" w:cs="Arial"/>
                <w:color w:val="auto"/>
                <w:sz w:val="18"/>
                <w:szCs w:val="18"/>
                <w:lang w:val="en-GB"/>
              </w:rPr>
            </w:pPr>
            <w:r w:rsidRPr="006C0350">
              <w:rPr>
                <w:rFonts w:eastAsia="SimSun" w:hint="eastAsia"/>
                <w:color w:val="auto"/>
                <w:sz w:val="18"/>
              </w:rPr>
              <w:t>5,997</w:t>
            </w:r>
          </w:p>
        </w:tc>
      </w:tr>
      <w:tr w:rsidR="00B05CE3" w:rsidRPr="006C0350" w14:paraId="77E85CD4" w14:textId="77777777" w:rsidTr="0098378C">
        <w:trPr>
          <w:trHeight w:val="202"/>
        </w:trPr>
        <w:tc>
          <w:tcPr>
            <w:tcW w:w="4882" w:type="dxa"/>
            <w:shd w:val="clear" w:color="auto" w:fill="auto"/>
            <w:noWrap/>
            <w:vAlign w:val="center"/>
          </w:tcPr>
          <w:p w14:paraId="17CB3960" w14:textId="656FC0B6"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2A</w:t>
            </w:r>
            <w:r w:rsidRPr="006C0350">
              <w:rPr>
                <w:rFonts w:eastAsia="SimSun" w:hint="eastAsia"/>
                <w:color w:val="auto"/>
                <w:sz w:val="18"/>
              </w:rPr>
              <w:t>类美元（累积）份额</w:t>
            </w:r>
          </w:p>
        </w:tc>
        <w:tc>
          <w:tcPr>
            <w:tcW w:w="446" w:type="dxa"/>
            <w:shd w:val="clear" w:color="auto" w:fill="auto"/>
            <w:noWrap/>
            <w:vAlign w:val="bottom"/>
          </w:tcPr>
          <w:p w14:paraId="6A64C49B"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36D75902" w14:textId="471CEAB0" w:rsidR="00B05CE3" w:rsidRPr="006C0350" w:rsidRDefault="00B80544" w:rsidP="005B040E">
            <w:pPr>
              <w:pStyle w:val="Default"/>
              <w:overflowPunct w:val="0"/>
              <w:topLinePunct/>
              <w:autoSpaceDE/>
              <w:autoSpaceDN/>
              <w:jc w:val="right"/>
              <w:rPr>
                <w:rFonts w:eastAsia="SimSun" w:cs="Arial"/>
                <w:color w:val="auto"/>
                <w:sz w:val="18"/>
                <w:szCs w:val="18"/>
                <w:lang w:val="en-GB"/>
              </w:rPr>
            </w:pPr>
            <w:r w:rsidRPr="006C0350">
              <w:rPr>
                <w:rFonts w:eastAsia="SimSun" w:hint="eastAsia"/>
                <w:color w:val="auto"/>
                <w:sz w:val="18"/>
              </w:rPr>
              <w:t>12,483</w:t>
            </w:r>
          </w:p>
        </w:tc>
        <w:tc>
          <w:tcPr>
            <w:tcW w:w="446" w:type="dxa"/>
            <w:vAlign w:val="bottom"/>
          </w:tcPr>
          <w:p w14:paraId="7E7E6E60"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535D521C" w14:textId="0EA0FB1E" w:rsidR="00B05CE3" w:rsidRPr="006C0350" w:rsidRDefault="00D110D9"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w:t>
            </w:r>
            <w:r w:rsidRPr="006C0350">
              <w:rPr>
                <w:rFonts w:ascii="Trebuchet MS" w:hint="eastAsia"/>
                <w:color w:val="000000"/>
                <w:sz w:val="18"/>
                <w:highlight w:val="yellow"/>
              </w:rPr>
              <w:t xml:space="preserve"> </w:t>
            </w:r>
          </w:p>
        </w:tc>
        <w:tc>
          <w:tcPr>
            <w:tcW w:w="446" w:type="dxa"/>
            <w:vAlign w:val="bottom"/>
          </w:tcPr>
          <w:p w14:paraId="3E23D21D"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7F40897C" w14:textId="4C24F921" w:rsidR="00B05CE3" w:rsidRPr="006C0350" w:rsidRDefault="00D110D9" w:rsidP="005B040E">
            <w:pPr>
              <w:pStyle w:val="Default"/>
              <w:overflowPunct w:val="0"/>
              <w:topLinePunct/>
              <w:autoSpaceDE/>
              <w:autoSpaceDN/>
              <w:jc w:val="right"/>
              <w:rPr>
                <w:rFonts w:eastAsia="SimSun" w:cs="Arial"/>
                <w:sz w:val="18"/>
                <w:szCs w:val="18"/>
              </w:rPr>
            </w:pPr>
            <w:r w:rsidRPr="006C0350">
              <w:rPr>
                <w:rFonts w:eastAsia="SimSun" w:hint="eastAsia"/>
                <w:sz w:val="18"/>
              </w:rPr>
              <w:t>(1,096)</w:t>
            </w:r>
          </w:p>
        </w:tc>
        <w:tc>
          <w:tcPr>
            <w:tcW w:w="446" w:type="dxa"/>
            <w:vAlign w:val="bottom"/>
          </w:tcPr>
          <w:p w14:paraId="69E749EA"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690B7730" w14:textId="713FEF92" w:rsidR="00B05CE3" w:rsidRPr="006C0350" w:rsidRDefault="00D110D9"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11,387</w:t>
            </w:r>
          </w:p>
        </w:tc>
      </w:tr>
      <w:tr w:rsidR="00B05CE3" w:rsidRPr="006C0350" w14:paraId="6A779D8B" w14:textId="77777777" w:rsidTr="0098378C">
        <w:trPr>
          <w:trHeight w:val="202"/>
        </w:trPr>
        <w:tc>
          <w:tcPr>
            <w:tcW w:w="4882" w:type="dxa"/>
            <w:shd w:val="clear" w:color="auto" w:fill="auto"/>
            <w:noWrap/>
            <w:vAlign w:val="center"/>
          </w:tcPr>
          <w:p w14:paraId="5043328E" w14:textId="0B40ED86"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2A</w:t>
            </w:r>
            <w:r w:rsidRPr="006C0350">
              <w:rPr>
                <w:rFonts w:eastAsia="SimSun" w:hint="eastAsia"/>
                <w:color w:val="auto"/>
                <w:sz w:val="18"/>
              </w:rPr>
              <w:t>类美元（分派）份额</w:t>
            </w:r>
          </w:p>
        </w:tc>
        <w:tc>
          <w:tcPr>
            <w:tcW w:w="446" w:type="dxa"/>
            <w:shd w:val="clear" w:color="auto" w:fill="auto"/>
            <w:noWrap/>
            <w:vAlign w:val="bottom"/>
          </w:tcPr>
          <w:p w14:paraId="3CF764AD"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79DE1AAF" w14:textId="3CD6B750" w:rsidR="00B05CE3" w:rsidRPr="006C0350" w:rsidRDefault="00B80544" w:rsidP="005B040E">
            <w:pPr>
              <w:pStyle w:val="Default"/>
              <w:overflowPunct w:val="0"/>
              <w:topLinePunct/>
              <w:autoSpaceDE/>
              <w:autoSpaceDN/>
              <w:jc w:val="right"/>
              <w:rPr>
                <w:rFonts w:eastAsia="SimSun" w:cs="Arial"/>
                <w:color w:val="auto"/>
                <w:sz w:val="18"/>
                <w:szCs w:val="18"/>
                <w:lang w:val="en-GB"/>
              </w:rPr>
            </w:pPr>
            <w:r w:rsidRPr="006C0350">
              <w:rPr>
                <w:rFonts w:eastAsia="SimSun" w:hint="eastAsia"/>
                <w:color w:val="auto"/>
                <w:sz w:val="18"/>
              </w:rPr>
              <w:t>122,810</w:t>
            </w:r>
          </w:p>
        </w:tc>
        <w:tc>
          <w:tcPr>
            <w:tcW w:w="446" w:type="dxa"/>
            <w:vAlign w:val="bottom"/>
          </w:tcPr>
          <w:p w14:paraId="58B2A39C"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583B7136" w14:textId="7702CD11" w:rsidR="00B05CE3" w:rsidRPr="006C0350" w:rsidRDefault="00D110D9"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34</w:t>
            </w:r>
          </w:p>
        </w:tc>
        <w:tc>
          <w:tcPr>
            <w:tcW w:w="446" w:type="dxa"/>
            <w:vAlign w:val="bottom"/>
          </w:tcPr>
          <w:p w14:paraId="7B7300C7"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05F1BC2C" w14:textId="400C3286" w:rsidR="00B05CE3" w:rsidRPr="006C0350" w:rsidRDefault="00D110D9" w:rsidP="005B040E">
            <w:pPr>
              <w:pStyle w:val="Default"/>
              <w:overflowPunct w:val="0"/>
              <w:topLinePunct/>
              <w:autoSpaceDE/>
              <w:autoSpaceDN/>
              <w:jc w:val="right"/>
              <w:rPr>
                <w:rFonts w:eastAsia="SimSun" w:cs="Arial"/>
                <w:sz w:val="18"/>
                <w:szCs w:val="18"/>
              </w:rPr>
            </w:pPr>
            <w:r w:rsidRPr="006C0350">
              <w:rPr>
                <w:rFonts w:eastAsia="SimSun" w:hint="eastAsia"/>
                <w:sz w:val="18"/>
              </w:rPr>
              <w:t>(21,008)</w:t>
            </w:r>
          </w:p>
        </w:tc>
        <w:tc>
          <w:tcPr>
            <w:tcW w:w="446" w:type="dxa"/>
            <w:vAlign w:val="bottom"/>
          </w:tcPr>
          <w:p w14:paraId="25CC8A6D"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32E7320B" w14:textId="7236147E" w:rsidR="00B05CE3" w:rsidRPr="006C0350" w:rsidRDefault="00D110D9"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101,836</w:t>
            </w:r>
          </w:p>
        </w:tc>
      </w:tr>
      <w:tr w:rsidR="00B05CE3" w:rsidRPr="006C0350" w14:paraId="5CB187D8" w14:textId="77777777" w:rsidTr="0098378C">
        <w:trPr>
          <w:trHeight w:val="202"/>
        </w:trPr>
        <w:tc>
          <w:tcPr>
            <w:tcW w:w="4882" w:type="dxa"/>
            <w:shd w:val="clear" w:color="auto" w:fill="auto"/>
            <w:noWrap/>
            <w:vAlign w:val="center"/>
          </w:tcPr>
          <w:p w14:paraId="2B2C43F9" w14:textId="54E4D444"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2B</w:t>
            </w:r>
            <w:r w:rsidRPr="006C0350">
              <w:rPr>
                <w:rFonts w:eastAsia="SimSun" w:hint="eastAsia"/>
                <w:color w:val="auto"/>
                <w:sz w:val="18"/>
              </w:rPr>
              <w:t>类人民币（累积）份额</w:t>
            </w:r>
          </w:p>
        </w:tc>
        <w:tc>
          <w:tcPr>
            <w:tcW w:w="446" w:type="dxa"/>
            <w:shd w:val="clear" w:color="auto" w:fill="auto"/>
            <w:noWrap/>
            <w:vAlign w:val="bottom"/>
          </w:tcPr>
          <w:p w14:paraId="5C386127"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79F3E9C2" w14:textId="1FBD295A" w:rsidR="00B05CE3" w:rsidRPr="006C0350" w:rsidRDefault="00B80544" w:rsidP="005B040E">
            <w:pPr>
              <w:pStyle w:val="Default"/>
              <w:overflowPunct w:val="0"/>
              <w:topLinePunct/>
              <w:autoSpaceDE/>
              <w:autoSpaceDN/>
              <w:jc w:val="right"/>
              <w:rPr>
                <w:rFonts w:eastAsia="SimSun" w:cs="Arial"/>
                <w:color w:val="auto"/>
                <w:sz w:val="18"/>
                <w:szCs w:val="18"/>
                <w:lang w:val="en-GB"/>
              </w:rPr>
            </w:pPr>
            <w:r w:rsidRPr="006C0350">
              <w:rPr>
                <w:rFonts w:eastAsia="SimSun" w:hint="eastAsia"/>
                <w:color w:val="auto"/>
                <w:sz w:val="18"/>
              </w:rPr>
              <w:t>131,540</w:t>
            </w:r>
          </w:p>
        </w:tc>
        <w:tc>
          <w:tcPr>
            <w:tcW w:w="446" w:type="dxa"/>
            <w:vAlign w:val="bottom"/>
          </w:tcPr>
          <w:p w14:paraId="1D5BBA74"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630CBB19" w14:textId="00478D3F" w:rsidR="00B05CE3" w:rsidRPr="006C0350" w:rsidRDefault="00D110D9"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w:t>
            </w:r>
          </w:p>
        </w:tc>
        <w:tc>
          <w:tcPr>
            <w:tcW w:w="446" w:type="dxa"/>
            <w:vAlign w:val="bottom"/>
          </w:tcPr>
          <w:p w14:paraId="7A728871"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16E95981" w14:textId="0BD68BDC" w:rsidR="00B05CE3" w:rsidRPr="006C0350" w:rsidRDefault="00D110D9" w:rsidP="005B040E">
            <w:pPr>
              <w:pStyle w:val="Default"/>
              <w:overflowPunct w:val="0"/>
              <w:topLinePunct/>
              <w:autoSpaceDE/>
              <w:autoSpaceDN/>
              <w:jc w:val="right"/>
              <w:rPr>
                <w:rFonts w:eastAsia="SimSun" w:cs="Arial"/>
                <w:sz w:val="18"/>
                <w:szCs w:val="18"/>
              </w:rPr>
            </w:pPr>
            <w:r w:rsidRPr="006C0350">
              <w:rPr>
                <w:rFonts w:eastAsia="SimSun" w:hint="eastAsia"/>
                <w:sz w:val="18"/>
              </w:rPr>
              <w:t>(9,534)</w:t>
            </w:r>
          </w:p>
        </w:tc>
        <w:tc>
          <w:tcPr>
            <w:tcW w:w="446" w:type="dxa"/>
            <w:vAlign w:val="bottom"/>
          </w:tcPr>
          <w:p w14:paraId="111B667C"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6337547F" w14:textId="25CB8C60" w:rsidR="00B05CE3" w:rsidRPr="006C0350" w:rsidRDefault="00D110D9"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122,006</w:t>
            </w:r>
          </w:p>
        </w:tc>
      </w:tr>
      <w:tr w:rsidR="00B05CE3" w:rsidRPr="006C0350" w14:paraId="18B32BA7" w14:textId="77777777" w:rsidTr="0098378C">
        <w:trPr>
          <w:trHeight w:val="202"/>
        </w:trPr>
        <w:tc>
          <w:tcPr>
            <w:tcW w:w="4882" w:type="dxa"/>
            <w:shd w:val="clear" w:color="auto" w:fill="auto"/>
            <w:noWrap/>
            <w:vAlign w:val="center"/>
          </w:tcPr>
          <w:p w14:paraId="6C3B7925" w14:textId="69B02372"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2B</w:t>
            </w:r>
            <w:r w:rsidRPr="006C0350">
              <w:rPr>
                <w:rFonts w:eastAsia="SimSun" w:hint="eastAsia"/>
                <w:color w:val="auto"/>
                <w:sz w:val="18"/>
              </w:rPr>
              <w:t>类人民币（分派）份额</w:t>
            </w:r>
            <w:r w:rsidRPr="006C0350">
              <w:rPr>
                <w:rFonts w:eastAsia="SimSun" w:hint="eastAsia"/>
                <w:color w:val="auto"/>
                <w:sz w:val="18"/>
              </w:rPr>
              <w:t xml:space="preserve"> </w:t>
            </w:r>
          </w:p>
        </w:tc>
        <w:tc>
          <w:tcPr>
            <w:tcW w:w="446" w:type="dxa"/>
            <w:shd w:val="clear" w:color="auto" w:fill="auto"/>
            <w:noWrap/>
            <w:vAlign w:val="bottom"/>
          </w:tcPr>
          <w:p w14:paraId="40A37960"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5A74384E" w14:textId="0CD51831" w:rsidR="00B05CE3" w:rsidRPr="006C0350" w:rsidRDefault="00B80544" w:rsidP="005B040E">
            <w:pPr>
              <w:pStyle w:val="Default"/>
              <w:overflowPunct w:val="0"/>
              <w:topLinePunct/>
              <w:autoSpaceDE/>
              <w:autoSpaceDN/>
              <w:jc w:val="right"/>
              <w:rPr>
                <w:rFonts w:eastAsia="SimSun" w:cs="Arial"/>
                <w:color w:val="auto"/>
                <w:sz w:val="18"/>
                <w:szCs w:val="18"/>
                <w:lang w:val="en-GB"/>
              </w:rPr>
            </w:pPr>
            <w:r w:rsidRPr="006C0350">
              <w:rPr>
                <w:rFonts w:eastAsia="SimSun" w:hint="eastAsia"/>
                <w:color w:val="auto"/>
                <w:sz w:val="18"/>
              </w:rPr>
              <w:t>702,660</w:t>
            </w:r>
          </w:p>
        </w:tc>
        <w:tc>
          <w:tcPr>
            <w:tcW w:w="446" w:type="dxa"/>
            <w:vAlign w:val="bottom"/>
          </w:tcPr>
          <w:p w14:paraId="37A0FFC6"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368116F0" w14:textId="3C002A53" w:rsidR="00B05CE3" w:rsidRPr="006C0350" w:rsidRDefault="00D110D9"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20,788 </w:t>
            </w:r>
          </w:p>
        </w:tc>
        <w:tc>
          <w:tcPr>
            <w:tcW w:w="446" w:type="dxa"/>
            <w:vAlign w:val="bottom"/>
          </w:tcPr>
          <w:p w14:paraId="1159BE05"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3ADB8E93" w14:textId="5E38E109" w:rsidR="00B05CE3" w:rsidRPr="006C0350" w:rsidRDefault="00D110D9" w:rsidP="005B040E">
            <w:pPr>
              <w:pStyle w:val="Default"/>
              <w:overflowPunct w:val="0"/>
              <w:topLinePunct/>
              <w:autoSpaceDE/>
              <w:autoSpaceDN/>
              <w:jc w:val="right"/>
              <w:rPr>
                <w:rFonts w:eastAsia="SimSun" w:cs="Arial"/>
                <w:sz w:val="18"/>
                <w:szCs w:val="18"/>
              </w:rPr>
            </w:pPr>
            <w:r w:rsidRPr="006C0350">
              <w:rPr>
                <w:rFonts w:eastAsia="SimSun" w:hint="eastAsia"/>
                <w:sz w:val="18"/>
              </w:rPr>
              <w:t>(45,169)</w:t>
            </w:r>
          </w:p>
        </w:tc>
        <w:tc>
          <w:tcPr>
            <w:tcW w:w="446" w:type="dxa"/>
            <w:vAlign w:val="bottom"/>
          </w:tcPr>
          <w:p w14:paraId="13F95F31"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60C5A0B5" w14:textId="62FE6EED" w:rsidR="00B05CE3" w:rsidRPr="006C0350" w:rsidRDefault="00D110D9"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678,279 </w:t>
            </w:r>
          </w:p>
        </w:tc>
      </w:tr>
      <w:tr w:rsidR="00B05CE3" w:rsidRPr="006C0350" w14:paraId="3AC88402" w14:textId="77777777" w:rsidTr="0098378C">
        <w:trPr>
          <w:trHeight w:val="202"/>
        </w:trPr>
        <w:tc>
          <w:tcPr>
            <w:tcW w:w="4882" w:type="dxa"/>
            <w:shd w:val="clear" w:color="auto" w:fill="auto"/>
            <w:noWrap/>
            <w:vAlign w:val="center"/>
          </w:tcPr>
          <w:p w14:paraId="5ADE823A" w14:textId="254CB817"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2C</w:t>
            </w:r>
            <w:r w:rsidRPr="006C0350">
              <w:rPr>
                <w:rFonts w:eastAsia="SimSun" w:hint="eastAsia"/>
                <w:color w:val="auto"/>
                <w:sz w:val="18"/>
              </w:rPr>
              <w:t>类美元（分派）份额</w:t>
            </w:r>
          </w:p>
        </w:tc>
        <w:tc>
          <w:tcPr>
            <w:tcW w:w="446" w:type="dxa"/>
            <w:shd w:val="clear" w:color="auto" w:fill="auto"/>
            <w:noWrap/>
            <w:vAlign w:val="bottom"/>
          </w:tcPr>
          <w:p w14:paraId="2536D120"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43017B3D" w14:textId="55F276B4" w:rsidR="00B05CE3" w:rsidRPr="006C0350" w:rsidRDefault="00B80544" w:rsidP="005B040E">
            <w:pPr>
              <w:pStyle w:val="Default"/>
              <w:overflowPunct w:val="0"/>
              <w:topLinePunct/>
              <w:autoSpaceDE/>
              <w:autoSpaceDN/>
              <w:jc w:val="right"/>
              <w:rPr>
                <w:rFonts w:eastAsia="SimSun" w:cs="Arial"/>
                <w:color w:val="auto"/>
                <w:sz w:val="18"/>
                <w:szCs w:val="18"/>
                <w:lang w:val="en-GB"/>
              </w:rPr>
            </w:pPr>
            <w:r w:rsidRPr="006C0350">
              <w:rPr>
                <w:rFonts w:eastAsia="SimSun" w:hint="eastAsia"/>
                <w:color w:val="auto"/>
                <w:sz w:val="18"/>
              </w:rPr>
              <w:t>32,329</w:t>
            </w:r>
          </w:p>
        </w:tc>
        <w:tc>
          <w:tcPr>
            <w:tcW w:w="446" w:type="dxa"/>
            <w:vAlign w:val="bottom"/>
          </w:tcPr>
          <w:p w14:paraId="2AE198FF"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2BB72D34" w14:textId="68C09194" w:rsidR="00B05CE3" w:rsidRPr="006C0350" w:rsidRDefault="00D110D9"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110 </w:t>
            </w:r>
          </w:p>
        </w:tc>
        <w:tc>
          <w:tcPr>
            <w:tcW w:w="446" w:type="dxa"/>
            <w:vAlign w:val="bottom"/>
          </w:tcPr>
          <w:p w14:paraId="2D4DF111"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2225F677" w14:textId="65FC8259" w:rsidR="00B05CE3" w:rsidRPr="006C0350" w:rsidRDefault="00D110D9" w:rsidP="005B040E">
            <w:pPr>
              <w:pStyle w:val="Default"/>
              <w:overflowPunct w:val="0"/>
              <w:topLinePunct/>
              <w:autoSpaceDE/>
              <w:autoSpaceDN/>
              <w:jc w:val="right"/>
              <w:rPr>
                <w:rFonts w:eastAsia="SimSun" w:cs="Arial"/>
                <w:sz w:val="18"/>
                <w:szCs w:val="18"/>
              </w:rPr>
            </w:pPr>
            <w:r w:rsidRPr="006C0350">
              <w:rPr>
                <w:rFonts w:eastAsia="SimSun" w:hint="eastAsia"/>
                <w:sz w:val="18"/>
              </w:rPr>
              <w:t>(8,495)</w:t>
            </w:r>
          </w:p>
        </w:tc>
        <w:tc>
          <w:tcPr>
            <w:tcW w:w="446" w:type="dxa"/>
            <w:vAlign w:val="bottom"/>
          </w:tcPr>
          <w:p w14:paraId="256CEC2E"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5EAD55FC" w14:textId="5914908E" w:rsidR="00B05CE3" w:rsidRPr="006C0350" w:rsidRDefault="00D110D9"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23,944 </w:t>
            </w:r>
          </w:p>
        </w:tc>
      </w:tr>
      <w:tr w:rsidR="00B05CE3" w:rsidRPr="006C0350" w14:paraId="280318FC" w14:textId="77777777" w:rsidTr="0098378C">
        <w:trPr>
          <w:trHeight w:val="202"/>
        </w:trPr>
        <w:tc>
          <w:tcPr>
            <w:tcW w:w="4882" w:type="dxa"/>
            <w:shd w:val="clear" w:color="auto" w:fill="auto"/>
            <w:noWrap/>
            <w:vAlign w:val="center"/>
          </w:tcPr>
          <w:p w14:paraId="6001FE0E" w14:textId="0B3EFE82"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2D</w:t>
            </w:r>
            <w:r w:rsidRPr="006C0350">
              <w:rPr>
                <w:rFonts w:eastAsia="SimSun" w:hint="eastAsia"/>
                <w:color w:val="auto"/>
                <w:sz w:val="18"/>
              </w:rPr>
              <w:t>类港元（累积）份额</w:t>
            </w:r>
            <w:r w:rsidRPr="006C0350">
              <w:rPr>
                <w:rFonts w:eastAsia="SimSun" w:hint="eastAsia"/>
                <w:color w:val="auto"/>
                <w:sz w:val="18"/>
              </w:rPr>
              <w:t xml:space="preserve"> </w:t>
            </w:r>
          </w:p>
        </w:tc>
        <w:tc>
          <w:tcPr>
            <w:tcW w:w="446" w:type="dxa"/>
            <w:shd w:val="clear" w:color="auto" w:fill="auto"/>
            <w:noWrap/>
            <w:vAlign w:val="bottom"/>
          </w:tcPr>
          <w:p w14:paraId="477C50E7"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07388464" w14:textId="04FA6D75" w:rsidR="00B05CE3" w:rsidRPr="006C0350" w:rsidRDefault="00B80544" w:rsidP="005B040E">
            <w:pPr>
              <w:pStyle w:val="Default"/>
              <w:overflowPunct w:val="0"/>
              <w:topLinePunct/>
              <w:autoSpaceDE/>
              <w:autoSpaceDN/>
              <w:jc w:val="right"/>
              <w:rPr>
                <w:rFonts w:eastAsia="SimSun" w:cs="Arial"/>
                <w:color w:val="auto"/>
                <w:sz w:val="18"/>
                <w:szCs w:val="18"/>
                <w:lang w:val="en-GB"/>
              </w:rPr>
            </w:pPr>
            <w:r w:rsidRPr="006C0350">
              <w:rPr>
                <w:rFonts w:eastAsia="SimSun" w:hint="eastAsia"/>
                <w:color w:val="auto"/>
                <w:sz w:val="18"/>
              </w:rPr>
              <w:t>54,526</w:t>
            </w:r>
          </w:p>
        </w:tc>
        <w:tc>
          <w:tcPr>
            <w:tcW w:w="446" w:type="dxa"/>
            <w:vAlign w:val="bottom"/>
          </w:tcPr>
          <w:p w14:paraId="1E3B94F8"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6ECEC11D" w14:textId="10F42841" w:rsidR="00B05CE3" w:rsidRPr="006C0350" w:rsidRDefault="00D110D9"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1,756 </w:t>
            </w:r>
          </w:p>
        </w:tc>
        <w:tc>
          <w:tcPr>
            <w:tcW w:w="446" w:type="dxa"/>
            <w:vAlign w:val="bottom"/>
          </w:tcPr>
          <w:p w14:paraId="0CD35945"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2314568E" w14:textId="72C5FAB4" w:rsidR="00B05CE3" w:rsidRPr="006C0350" w:rsidRDefault="00D110D9" w:rsidP="005B040E">
            <w:pPr>
              <w:pStyle w:val="Default"/>
              <w:overflowPunct w:val="0"/>
              <w:topLinePunct/>
              <w:autoSpaceDE/>
              <w:autoSpaceDN/>
              <w:jc w:val="right"/>
              <w:rPr>
                <w:rFonts w:eastAsia="SimSun" w:cs="Arial"/>
                <w:sz w:val="18"/>
                <w:szCs w:val="18"/>
              </w:rPr>
            </w:pPr>
            <w:r w:rsidRPr="006C0350">
              <w:rPr>
                <w:rFonts w:eastAsia="SimSun" w:hint="eastAsia"/>
                <w:sz w:val="18"/>
              </w:rPr>
              <w:t>(3,844)</w:t>
            </w:r>
          </w:p>
        </w:tc>
        <w:tc>
          <w:tcPr>
            <w:tcW w:w="446" w:type="dxa"/>
            <w:vAlign w:val="bottom"/>
          </w:tcPr>
          <w:p w14:paraId="5E4938AF"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3A108D22" w14:textId="345A7B46" w:rsidR="00B05CE3" w:rsidRPr="006C0350" w:rsidRDefault="00D110D9"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52,438 </w:t>
            </w:r>
          </w:p>
        </w:tc>
      </w:tr>
      <w:tr w:rsidR="00B80544" w:rsidRPr="006C0350" w14:paraId="6E2B995A" w14:textId="77777777" w:rsidTr="0098378C">
        <w:trPr>
          <w:trHeight w:val="202"/>
        </w:trPr>
        <w:tc>
          <w:tcPr>
            <w:tcW w:w="4882" w:type="dxa"/>
            <w:shd w:val="clear" w:color="auto" w:fill="auto"/>
            <w:noWrap/>
            <w:vAlign w:val="center"/>
          </w:tcPr>
          <w:p w14:paraId="6ACF0F51" w14:textId="0AB684E4" w:rsidR="00B80544" w:rsidRPr="006C0350" w:rsidRDefault="00B80544"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2D</w:t>
            </w:r>
            <w:r w:rsidRPr="006C0350">
              <w:rPr>
                <w:rFonts w:eastAsia="SimSun" w:hint="eastAsia"/>
                <w:color w:val="auto"/>
                <w:sz w:val="18"/>
              </w:rPr>
              <w:t>类港元（分派）份额</w:t>
            </w:r>
            <w:r w:rsidRPr="006C0350">
              <w:rPr>
                <w:rFonts w:eastAsia="SimSun" w:hint="eastAsia"/>
                <w:color w:val="auto"/>
                <w:sz w:val="18"/>
              </w:rPr>
              <w:t xml:space="preserve"> </w:t>
            </w:r>
          </w:p>
        </w:tc>
        <w:tc>
          <w:tcPr>
            <w:tcW w:w="446" w:type="dxa"/>
            <w:shd w:val="clear" w:color="auto" w:fill="auto"/>
            <w:noWrap/>
            <w:vAlign w:val="bottom"/>
          </w:tcPr>
          <w:p w14:paraId="248B8A7E" w14:textId="77777777" w:rsidR="00B80544" w:rsidRPr="006C0350" w:rsidRDefault="00B80544"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184CC530" w14:textId="0E3807B2" w:rsidR="00B80544" w:rsidRPr="006C0350" w:rsidRDefault="00B80544" w:rsidP="005B040E">
            <w:pPr>
              <w:pStyle w:val="Default"/>
              <w:overflowPunct w:val="0"/>
              <w:topLinePunct/>
              <w:autoSpaceDE/>
              <w:autoSpaceDN/>
              <w:jc w:val="right"/>
              <w:rPr>
                <w:rFonts w:eastAsia="SimSun" w:cs="Arial"/>
                <w:color w:val="auto"/>
                <w:sz w:val="18"/>
                <w:szCs w:val="18"/>
                <w:lang w:val="en-GB"/>
              </w:rPr>
            </w:pPr>
            <w:r w:rsidRPr="006C0350">
              <w:rPr>
                <w:rFonts w:eastAsia="SimSun" w:hint="eastAsia"/>
                <w:color w:val="auto"/>
                <w:sz w:val="18"/>
              </w:rPr>
              <w:t>716,885</w:t>
            </w:r>
          </w:p>
        </w:tc>
        <w:tc>
          <w:tcPr>
            <w:tcW w:w="446" w:type="dxa"/>
            <w:vAlign w:val="bottom"/>
          </w:tcPr>
          <w:p w14:paraId="54358BDE" w14:textId="77777777" w:rsidR="00B80544" w:rsidRPr="006C0350" w:rsidRDefault="00B80544"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25439DCA" w14:textId="122745FA" w:rsidR="00B80544" w:rsidRPr="006C0350" w:rsidRDefault="00D110D9"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w:t>
            </w:r>
          </w:p>
        </w:tc>
        <w:tc>
          <w:tcPr>
            <w:tcW w:w="446" w:type="dxa"/>
            <w:vAlign w:val="bottom"/>
          </w:tcPr>
          <w:p w14:paraId="2E091591" w14:textId="77777777" w:rsidR="00B80544" w:rsidRPr="006C0350" w:rsidRDefault="00B80544"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2D8D2495" w14:textId="74C6F7EA" w:rsidR="00B80544" w:rsidRPr="006C0350" w:rsidRDefault="00D110D9" w:rsidP="005B040E">
            <w:pPr>
              <w:pStyle w:val="Default"/>
              <w:overflowPunct w:val="0"/>
              <w:topLinePunct/>
              <w:autoSpaceDE/>
              <w:autoSpaceDN/>
              <w:jc w:val="right"/>
              <w:rPr>
                <w:rFonts w:eastAsia="SimSun" w:cs="Arial"/>
                <w:sz w:val="18"/>
                <w:szCs w:val="18"/>
              </w:rPr>
            </w:pPr>
            <w:r w:rsidRPr="006C0350">
              <w:rPr>
                <w:rFonts w:eastAsia="SimSun" w:hint="eastAsia"/>
                <w:sz w:val="18"/>
              </w:rPr>
              <w:t>(101,815)</w:t>
            </w:r>
          </w:p>
        </w:tc>
        <w:tc>
          <w:tcPr>
            <w:tcW w:w="446" w:type="dxa"/>
            <w:vAlign w:val="bottom"/>
          </w:tcPr>
          <w:p w14:paraId="1AC137DB" w14:textId="77777777" w:rsidR="00B80544" w:rsidRPr="006C0350" w:rsidRDefault="00B80544"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01888A3B" w14:textId="7C72FC0D" w:rsidR="00B80544" w:rsidRPr="006C0350" w:rsidRDefault="00D110D9"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615,069 </w:t>
            </w:r>
          </w:p>
        </w:tc>
      </w:tr>
      <w:tr w:rsidR="00B80544" w:rsidRPr="006C0350" w14:paraId="0EE8B21C" w14:textId="77777777" w:rsidTr="0098378C">
        <w:trPr>
          <w:trHeight w:val="202"/>
        </w:trPr>
        <w:tc>
          <w:tcPr>
            <w:tcW w:w="4882" w:type="dxa"/>
            <w:shd w:val="clear" w:color="auto" w:fill="auto"/>
            <w:noWrap/>
            <w:vAlign w:val="center"/>
          </w:tcPr>
          <w:p w14:paraId="7FB1B3CB" w14:textId="14F46A97" w:rsidR="00B80544" w:rsidRPr="006C0350" w:rsidRDefault="00B80544"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2E</w:t>
            </w:r>
            <w:r w:rsidRPr="006C0350">
              <w:rPr>
                <w:rFonts w:eastAsia="SimSun" w:hint="eastAsia"/>
                <w:color w:val="auto"/>
                <w:sz w:val="18"/>
              </w:rPr>
              <w:t>类澳元（分派）份额</w:t>
            </w:r>
            <w:r w:rsidRPr="006C0350">
              <w:rPr>
                <w:rFonts w:eastAsia="SimSun" w:hint="eastAsia"/>
                <w:color w:val="auto"/>
                <w:sz w:val="18"/>
              </w:rPr>
              <w:t xml:space="preserve"> </w:t>
            </w:r>
          </w:p>
        </w:tc>
        <w:tc>
          <w:tcPr>
            <w:tcW w:w="446" w:type="dxa"/>
            <w:shd w:val="clear" w:color="auto" w:fill="auto"/>
            <w:noWrap/>
            <w:vAlign w:val="bottom"/>
          </w:tcPr>
          <w:p w14:paraId="5F4B7532" w14:textId="77777777" w:rsidR="00B80544" w:rsidRPr="006C0350" w:rsidRDefault="00B80544"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6CDBE224" w14:textId="623C6945" w:rsidR="00B80544" w:rsidRPr="006C0350" w:rsidRDefault="00B80544" w:rsidP="005B040E">
            <w:pPr>
              <w:pStyle w:val="Default"/>
              <w:overflowPunct w:val="0"/>
              <w:topLinePunct/>
              <w:autoSpaceDE/>
              <w:autoSpaceDN/>
              <w:jc w:val="right"/>
              <w:rPr>
                <w:rFonts w:eastAsia="SimSun" w:cs="Arial"/>
                <w:color w:val="auto"/>
                <w:sz w:val="18"/>
                <w:szCs w:val="18"/>
                <w:lang w:val="en-GB"/>
              </w:rPr>
            </w:pPr>
            <w:r w:rsidRPr="006C0350">
              <w:rPr>
                <w:rFonts w:eastAsia="SimSun" w:hint="eastAsia"/>
                <w:color w:val="auto"/>
                <w:sz w:val="18"/>
              </w:rPr>
              <w:t>468</w:t>
            </w:r>
          </w:p>
        </w:tc>
        <w:tc>
          <w:tcPr>
            <w:tcW w:w="446" w:type="dxa"/>
            <w:vAlign w:val="bottom"/>
          </w:tcPr>
          <w:p w14:paraId="4A7F7D42" w14:textId="77777777" w:rsidR="00B80544" w:rsidRPr="006C0350" w:rsidRDefault="00B80544"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17F52253" w14:textId="7764634B" w:rsidR="00B80544" w:rsidRPr="006C0350" w:rsidRDefault="00D110D9"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w:t>
            </w:r>
          </w:p>
        </w:tc>
        <w:tc>
          <w:tcPr>
            <w:tcW w:w="446" w:type="dxa"/>
            <w:vAlign w:val="bottom"/>
          </w:tcPr>
          <w:p w14:paraId="3232795C" w14:textId="77777777" w:rsidR="00B80544" w:rsidRPr="006C0350" w:rsidRDefault="00B80544"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55668288" w14:textId="41EEC807" w:rsidR="00B80544" w:rsidRPr="006C0350" w:rsidRDefault="00D110D9" w:rsidP="005B040E">
            <w:pPr>
              <w:overflowPunct w:val="0"/>
              <w:topLinePunct/>
              <w:spacing w:line="200" w:lineRule="exact"/>
              <w:jc w:val="right"/>
              <w:rPr>
                <w:rFonts w:ascii="Trebuchet MS" w:hAnsi="Trebuchet MS" w:cs="Arial"/>
                <w:color w:val="000000"/>
                <w:sz w:val="18"/>
                <w:szCs w:val="18"/>
                <w:highlight w:val="yellow"/>
              </w:rPr>
            </w:pPr>
            <w:r w:rsidRPr="006C0350">
              <w:rPr>
                <w:rFonts w:ascii="Trebuchet MS" w:hint="eastAsia"/>
                <w:color w:val="000000"/>
                <w:sz w:val="18"/>
              </w:rPr>
              <w:t>-</w:t>
            </w:r>
          </w:p>
        </w:tc>
        <w:tc>
          <w:tcPr>
            <w:tcW w:w="446" w:type="dxa"/>
            <w:vAlign w:val="bottom"/>
          </w:tcPr>
          <w:p w14:paraId="58AA7984" w14:textId="77777777" w:rsidR="00B80544" w:rsidRPr="006C0350" w:rsidRDefault="00B80544"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1F049C30" w14:textId="44A30075" w:rsidR="00B80544" w:rsidRPr="006C0350" w:rsidRDefault="00D110D9"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468</w:t>
            </w:r>
          </w:p>
        </w:tc>
      </w:tr>
      <w:tr w:rsidR="00B80544" w:rsidRPr="006C0350" w14:paraId="30C4907D" w14:textId="77777777" w:rsidTr="0098378C">
        <w:trPr>
          <w:trHeight w:val="202"/>
        </w:trPr>
        <w:tc>
          <w:tcPr>
            <w:tcW w:w="4882" w:type="dxa"/>
            <w:shd w:val="clear" w:color="auto" w:fill="auto"/>
            <w:noWrap/>
            <w:vAlign w:val="center"/>
          </w:tcPr>
          <w:p w14:paraId="21ED9C20" w14:textId="1C6301C3" w:rsidR="00B80544" w:rsidRPr="006C0350" w:rsidRDefault="00B80544" w:rsidP="005B040E">
            <w:pPr>
              <w:pStyle w:val="Default"/>
              <w:overflowPunct w:val="0"/>
              <w:topLinePunct/>
              <w:autoSpaceDE/>
              <w:autoSpaceDN/>
              <w:rPr>
                <w:rFonts w:eastAsia="SimSun" w:cs="Arial"/>
                <w:color w:val="auto"/>
                <w:sz w:val="18"/>
                <w:szCs w:val="18"/>
                <w:lang w:val="en-GB"/>
              </w:rPr>
            </w:pPr>
            <w:r w:rsidRPr="006C0350">
              <w:rPr>
                <w:rFonts w:eastAsia="SimSun" w:hint="eastAsia"/>
                <w:color w:val="auto"/>
                <w:sz w:val="18"/>
              </w:rPr>
              <w:t>2F</w:t>
            </w:r>
            <w:r w:rsidRPr="006C0350">
              <w:rPr>
                <w:rFonts w:eastAsia="SimSun" w:hint="eastAsia"/>
                <w:color w:val="auto"/>
                <w:sz w:val="18"/>
              </w:rPr>
              <w:t>类澳元对冲（累积）份额</w:t>
            </w:r>
          </w:p>
        </w:tc>
        <w:tc>
          <w:tcPr>
            <w:tcW w:w="446" w:type="dxa"/>
            <w:shd w:val="clear" w:color="auto" w:fill="auto"/>
            <w:noWrap/>
            <w:vAlign w:val="bottom"/>
          </w:tcPr>
          <w:p w14:paraId="338B3DC2" w14:textId="77777777" w:rsidR="00B80544" w:rsidRPr="006C0350" w:rsidRDefault="00B80544"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7FCD15E9" w14:textId="3C555395" w:rsidR="00B80544" w:rsidRPr="006C0350" w:rsidRDefault="00B80544" w:rsidP="005B040E">
            <w:pPr>
              <w:pStyle w:val="Default"/>
              <w:overflowPunct w:val="0"/>
              <w:topLinePunct/>
              <w:autoSpaceDE/>
              <w:autoSpaceDN/>
              <w:jc w:val="right"/>
              <w:rPr>
                <w:rFonts w:eastAsia="SimSun" w:cs="Arial"/>
                <w:color w:val="auto"/>
                <w:sz w:val="18"/>
                <w:szCs w:val="18"/>
                <w:lang w:val="en-GB"/>
              </w:rPr>
            </w:pPr>
            <w:r w:rsidRPr="006C0350">
              <w:rPr>
                <w:rFonts w:eastAsia="SimSun" w:hint="eastAsia"/>
                <w:color w:val="auto"/>
                <w:sz w:val="18"/>
              </w:rPr>
              <w:t>9,364</w:t>
            </w:r>
          </w:p>
        </w:tc>
        <w:tc>
          <w:tcPr>
            <w:tcW w:w="446" w:type="dxa"/>
            <w:vAlign w:val="bottom"/>
          </w:tcPr>
          <w:p w14:paraId="79CE950F" w14:textId="77777777" w:rsidR="00B80544" w:rsidRPr="006C0350" w:rsidRDefault="00B80544"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053965C0" w14:textId="7BAA0BB7" w:rsidR="00B80544" w:rsidRPr="006C0350" w:rsidRDefault="00D110D9"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w:t>
            </w:r>
          </w:p>
        </w:tc>
        <w:tc>
          <w:tcPr>
            <w:tcW w:w="446" w:type="dxa"/>
            <w:vAlign w:val="bottom"/>
          </w:tcPr>
          <w:p w14:paraId="06012FA0" w14:textId="77777777" w:rsidR="00B80544" w:rsidRPr="006C0350" w:rsidRDefault="00B80544"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768CBB6D" w14:textId="527133DF" w:rsidR="00B80544" w:rsidRPr="006C0350" w:rsidRDefault="00D110D9" w:rsidP="005B040E">
            <w:pPr>
              <w:overflowPunct w:val="0"/>
              <w:topLinePunct/>
              <w:spacing w:line="200" w:lineRule="exact"/>
              <w:jc w:val="right"/>
              <w:rPr>
                <w:rFonts w:ascii="Trebuchet MS" w:hAnsi="Trebuchet MS" w:cs="Arial"/>
                <w:color w:val="000000"/>
                <w:sz w:val="18"/>
                <w:szCs w:val="18"/>
                <w:highlight w:val="yellow"/>
              </w:rPr>
            </w:pPr>
            <w:r w:rsidRPr="006C0350">
              <w:rPr>
                <w:rFonts w:ascii="Trebuchet MS" w:hint="eastAsia"/>
                <w:color w:val="000000"/>
                <w:sz w:val="18"/>
              </w:rPr>
              <w:t>-</w:t>
            </w:r>
          </w:p>
        </w:tc>
        <w:tc>
          <w:tcPr>
            <w:tcW w:w="446" w:type="dxa"/>
            <w:vAlign w:val="bottom"/>
          </w:tcPr>
          <w:p w14:paraId="0FFF4E8B" w14:textId="77777777" w:rsidR="00B80544" w:rsidRPr="006C0350" w:rsidRDefault="00B80544"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5074ED68" w14:textId="35EF4119" w:rsidR="00B80544" w:rsidRPr="006C0350" w:rsidRDefault="00D110D9"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9,364</w:t>
            </w:r>
          </w:p>
        </w:tc>
      </w:tr>
      <w:tr w:rsidR="00B80544" w:rsidRPr="006C0350" w14:paraId="611F9494" w14:textId="77777777" w:rsidTr="0098378C">
        <w:trPr>
          <w:trHeight w:val="202"/>
        </w:trPr>
        <w:tc>
          <w:tcPr>
            <w:tcW w:w="4882" w:type="dxa"/>
            <w:shd w:val="clear" w:color="auto" w:fill="auto"/>
            <w:noWrap/>
            <w:vAlign w:val="center"/>
          </w:tcPr>
          <w:p w14:paraId="0F0AD7ED" w14:textId="1D4747BF" w:rsidR="00B80544" w:rsidRPr="006C0350" w:rsidRDefault="00B80544" w:rsidP="005B040E">
            <w:pPr>
              <w:pStyle w:val="Default"/>
              <w:overflowPunct w:val="0"/>
              <w:topLinePunct/>
              <w:autoSpaceDE/>
              <w:autoSpaceDN/>
              <w:rPr>
                <w:rFonts w:eastAsia="SimSun" w:cs="Arial"/>
                <w:color w:val="auto"/>
                <w:sz w:val="18"/>
                <w:szCs w:val="18"/>
                <w:lang w:val="en-GB"/>
              </w:rPr>
            </w:pPr>
            <w:r w:rsidRPr="006C0350">
              <w:rPr>
                <w:rFonts w:eastAsia="SimSun" w:hint="eastAsia"/>
                <w:color w:val="auto"/>
                <w:sz w:val="18"/>
              </w:rPr>
              <w:t>2F</w:t>
            </w:r>
            <w:r w:rsidRPr="006C0350">
              <w:rPr>
                <w:rFonts w:eastAsia="SimSun" w:hint="eastAsia"/>
                <w:color w:val="auto"/>
                <w:sz w:val="18"/>
              </w:rPr>
              <w:t>类澳元对冲（分派）份额</w:t>
            </w:r>
            <w:r w:rsidRPr="006C0350">
              <w:rPr>
                <w:rFonts w:eastAsia="SimSun" w:hint="eastAsia"/>
                <w:color w:val="auto"/>
                <w:sz w:val="18"/>
              </w:rPr>
              <w:t xml:space="preserve"> </w:t>
            </w:r>
          </w:p>
        </w:tc>
        <w:tc>
          <w:tcPr>
            <w:tcW w:w="446" w:type="dxa"/>
            <w:shd w:val="clear" w:color="auto" w:fill="auto"/>
            <w:noWrap/>
            <w:vAlign w:val="bottom"/>
          </w:tcPr>
          <w:p w14:paraId="2E0A5C3E" w14:textId="77777777" w:rsidR="00B80544" w:rsidRPr="006C0350" w:rsidRDefault="00B80544"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5E817264" w14:textId="36A12C68" w:rsidR="00B80544" w:rsidRPr="006C0350" w:rsidRDefault="00B80544" w:rsidP="005B040E">
            <w:pPr>
              <w:pStyle w:val="Default"/>
              <w:overflowPunct w:val="0"/>
              <w:topLinePunct/>
              <w:autoSpaceDE/>
              <w:autoSpaceDN/>
              <w:jc w:val="right"/>
              <w:rPr>
                <w:rFonts w:eastAsia="SimSun" w:cs="Arial"/>
                <w:color w:val="auto"/>
                <w:sz w:val="18"/>
                <w:szCs w:val="18"/>
                <w:lang w:val="en-GB"/>
              </w:rPr>
            </w:pPr>
            <w:r w:rsidRPr="006C0350">
              <w:rPr>
                <w:rFonts w:eastAsia="SimSun" w:hint="eastAsia"/>
                <w:color w:val="auto"/>
                <w:sz w:val="18"/>
              </w:rPr>
              <w:t>11,092</w:t>
            </w:r>
          </w:p>
        </w:tc>
        <w:tc>
          <w:tcPr>
            <w:tcW w:w="446" w:type="dxa"/>
            <w:vAlign w:val="bottom"/>
          </w:tcPr>
          <w:p w14:paraId="270E4530" w14:textId="77777777" w:rsidR="00B80544" w:rsidRPr="006C0350" w:rsidRDefault="00B80544"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69811AA0" w14:textId="615C970E" w:rsidR="00B80544" w:rsidRPr="006C0350" w:rsidRDefault="00D110D9"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w:t>
            </w:r>
          </w:p>
        </w:tc>
        <w:tc>
          <w:tcPr>
            <w:tcW w:w="446" w:type="dxa"/>
            <w:vAlign w:val="bottom"/>
          </w:tcPr>
          <w:p w14:paraId="18E76450" w14:textId="77777777" w:rsidR="00B80544" w:rsidRPr="006C0350" w:rsidRDefault="00B80544"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00001208" w14:textId="20587082" w:rsidR="00B80544" w:rsidRPr="006C0350" w:rsidRDefault="00D110D9" w:rsidP="005B040E">
            <w:pPr>
              <w:pStyle w:val="Default"/>
              <w:overflowPunct w:val="0"/>
              <w:topLinePunct/>
              <w:autoSpaceDE/>
              <w:autoSpaceDN/>
              <w:jc w:val="right"/>
              <w:rPr>
                <w:rFonts w:eastAsia="SimSun" w:cs="Calibri"/>
                <w:sz w:val="18"/>
                <w:szCs w:val="18"/>
              </w:rPr>
            </w:pPr>
            <w:r w:rsidRPr="006C0350">
              <w:rPr>
                <w:rFonts w:eastAsia="SimSun" w:hint="eastAsia"/>
                <w:sz w:val="18"/>
              </w:rPr>
              <w:t>-</w:t>
            </w:r>
          </w:p>
        </w:tc>
        <w:tc>
          <w:tcPr>
            <w:tcW w:w="446" w:type="dxa"/>
            <w:vAlign w:val="bottom"/>
          </w:tcPr>
          <w:p w14:paraId="1DC05C87" w14:textId="77777777" w:rsidR="00B80544" w:rsidRPr="006C0350" w:rsidRDefault="00B80544"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77AA738B" w14:textId="01B1B8AE" w:rsidR="00B80544" w:rsidRPr="006C0350" w:rsidRDefault="00D110D9"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11,092</w:t>
            </w:r>
          </w:p>
        </w:tc>
      </w:tr>
      <w:tr w:rsidR="00B80544" w:rsidRPr="006C0350" w14:paraId="645A33DC" w14:textId="77777777" w:rsidTr="0098378C">
        <w:trPr>
          <w:trHeight w:val="202"/>
        </w:trPr>
        <w:tc>
          <w:tcPr>
            <w:tcW w:w="4882" w:type="dxa"/>
            <w:shd w:val="clear" w:color="auto" w:fill="auto"/>
            <w:noWrap/>
            <w:vAlign w:val="center"/>
          </w:tcPr>
          <w:p w14:paraId="3083893E" w14:textId="52981CD0" w:rsidR="00B80544" w:rsidRPr="006C0350" w:rsidRDefault="00B80544" w:rsidP="005B040E">
            <w:pPr>
              <w:pStyle w:val="Default"/>
              <w:overflowPunct w:val="0"/>
              <w:topLinePunct/>
              <w:autoSpaceDE/>
              <w:autoSpaceDN/>
              <w:rPr>
                <w:rFonts w:eastAsia="SimSun" w:cs="Arial"/>
                <w:color w:val="auto"/>
                <w:sz w:val="18"/>
                <w:szCs w:val="18"/>
                <w:lang w:val="en-GB"/>
              </w:rPr>
            </w:pPr>
            <w:r w:rsidRPr="006C0350">
              <w:rPr>
                <w:rFonts w:eastAsia="SimSun" w:hint="eastAsia"/>
                <w:color w:val="auto"/>
                <w:sz w:val="18"/>
              </w:rPr>
              <w:t>2G</w:t>
            </w:r>
            <w:proofErr w:type="gramStart"/>
            <w:r w:rsidRPr="006C0350">
              <w:rPr>
                <w:rFonts w:eastAsia="SimSun" w:hint="eastAsia"/>
                <w:color w:val="auto"/>
                <w:sz w:val="18"/>
              </w:rPr>
              <w:t>类美元</w:t>
            </w:r>
            <w:proofErr w:type="gramEnd"/>
            <w:r w:rsidRPr="006C0350">
              <w:rPr>
                <w:rFonts w:eastAsia="SimSun" w:hint="eastAsia"/>
                <w:color w:val="auto"/>
                <w:sz w:val="18"/>
              </w:rPr>
              <w:t>对冲（累积）份额</w:t>
            </w:r>
          </w:p>
        </w:tc>
        <w:tc>
          <w:tcPr>
            <w:tcW w:w="446" w:type="dxa"/>
            <w:shd w:val="clear" w:color="auto" w:fill="auto"/>
            <w:noWrap/>
            <w:vAlign w:val="bottom"/>
          </w:tcPr>
          <w:p w14:paraId="4134DF19" w14:textId="77777777" w:rsidR="00B80544" w:rsidRPr="006C0350" w:rsidRDefault="00B80544"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245F982D" w14:textId="1A06A4AF" w:rsidR="00B80544" w:rsidRPr="006C0350" w:rsidRDefault="00B80544" w:rsidP="005B040E">
            <w:pPr>
              <w:pStyle w:val="Default"/>
              <w:overflowPunct w:val="0"/>
              <w:topLinePunct/>
              <w:autoSpaceDE/>
              <w:autoSpaceDN/>
              <w:jc w:val="right"/>
              <w:rPr>
                <w:rFonts w:eastAsia="SimSun" w:cs="Arial"/>
                <w:color w:val="auto"/>
                <w:sz w:val="18"/>
                <w:szCs w:val="18"/>
                <w:lang w:val="en-GB"/>
              </w:rPr>
            </w:pPr>
            <w:r w:rsidRPr="006C0350">
              <w:rPr>
                <w:rFonts w:eastAsia="SimSun" w:hint="eastAsia"/>
                <w:color w:val="auto"/>
                <w:sz w:val="18"/>
              </w:rPr>
              <w:t>17,158</w:t>
            </w:r>
          </w:p>
        </w:tc>
        <w:tc>
          <w:tcPr>
            <w:tcW w:w="446" w:type="dxa"/>
            <w:vAlign w:val="bottom"/>
          </w:tcPr>
          <w:p w14:paraId="025DC4E0" w14:textId="77777777" w:rsidR="00B80544" w:rsidRPr="006C0350" w:rsidRDefault="00B80544"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625686A3" w14:textId="73804351" w:rsidR="00B80544" w:rsidRPr="006C0350" w:rsidRDefault="00D110D9"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204</w:t>
            </w:r>
          </w:p>
        </w:tc>
        <w:tc>
          <w:tcPr>
            <w:tcW w:w="446" w:type="dxa"/>
            <w:vAlign w:val="bottom"/>
          </w:tcPr>
          <w:p w14:paraId="2C77FD13" w14:textId="77777777" w:rsidR="00B80544" w:rsidRPr="006C0350" w:rsidRDefault="00B80544"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123494ED" w14:textId="207C43F7" w:rsidR="00B80544" w:rsidRPr="006C0350" w:rsidRDefault="00D110D9" w:rsidP="005B040E">
            <w:pPr>
              <w:pStyle w:val="Default"/>
              <w:overflowPunct w:val="0"/>
              <w:topLinePunct/>
              <w:autoSpaceDE/>
              <w:autoSpaceDN/>
              <w:jc w:val="right"/>
              <w:rPr>
                <w:rFonts w:eastAsia="SimSun" w:cs="Arial"/>
                <w:sz w:val="18"/>
                <w:szCs w:val="18"/>
              </w:rPr>
            </w:pPr>
            <w:r w:rsidRPr="006C0350">
              <w:rPr>
                <w:rFonts w:eastAsia="SimSun" w:hint="eastAsia"/>
                <w:sz w:val="18"/>
              </w:rPr>
              <w:t>(4,703)</w:t>
            </w:r>
          </w:p>
        </w:tc>
        <w:tc>
          <w:tcPr>
            <w:tcW w:w="446" w:type="dxa"/>
            <w:vAlign w:val="bottom"/>
          </w:tcPr>
          <w:p w14:paraId="06420578" w14:textId="77777777" w:rsidR="00B80544" w:rsidRPr="006C0350" w:rsidRDefault="00B80544"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2DD87701" w14:textId="1AD70799" w:rsidR="00B80544" w:rsidRPr="006C0350" w:rsidRDefault="00D110D9"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12,659 </w:t>
            </w:r>
          </w:p>
        </w:tc>
      </w:tr>
      <w:tr w:rsidR="00B80544" w:rsidRPr="006C0350" w14:paraId="725359AE" w14:textId="77777777" w:rsidTr="0098378C">
        <w:trPr>
          <w:trHeight w:val="202"/>
        </w:trPr>
        <w:tc>
          <w:tcPr>
            <w:tcW w:w="4882" w:type="dxa"/>
            <w:shd w:val="clear" w:color="auto" w:fill="auto"/>
            <w:noWrap/>
            <w:vAlign w:val="center"/>
          </w:tcPr>
          <w:p w14:paraId="759FF31C" w14:textId="30963AC5" w:rsidR="00B80544" w:rsidRPr="006C0350" w:rsidRDefault="00B80544" w:rsidP="005B040E">
            <w:pPr>
              <w:pStyle w:val="Default"/>
              <w:overflowPunct w:val="0"/>
              <w:topLinePunct/>
              <w:autoSpaceDE/>
              <w:autoSpaceDN/>
              <w:rPr>
                <w:rFonts w:eastAsia="SimSun" w:cs="Arial"/>
                <w:color w:val="auto"/>
                <w:sz w:val="18"/>
                <w:szCs w:val="18"/>
                <w:lang w:val="en-GB"/>
              </w:rPr>
            </w:pPr>
            <w:r w:rsidRPr="006C0350">
              <w:rPr>
                <w:rFonts w:eastAsia="SimSun" w:hint="eastAsia"/>
                <w:color w:val="auto"/>
                <w:sz w:val="18"/>
              </w:rPr>
              <w:t>2G</w:t>
            </w:r>
            <w:proofErr w:type="gramStart"/>
            <w:r w:rsidRPr="006C0350">
              <w:rPr>
                <w:rFonts w:eastAsia="SimSun" w:hint="eastAsia"/>
                <w:color w:val="auto"/>
                <w:sz w:val="18"/>
              </w:rPr>
              <w:t>类美元</w:t>
            </w:r>
            <w:proofErr w:type="gramEnd"/>
            <w:r w:rsidRPr="006C0350">
              <w:rPr>
                <w:rFonts w:eastAsia="SimSun" w:hint="eastAsia"/>
                <w:color w:val="auto"/>
                <w:sz w:val="18"/>
              </w:rPr>
              <w:t>对冲（分派）份额</w:t>
            </w:r>
          </w:p>
        </w:tc>
        <w:tc>
          <w:tcPr>
            <w:tcW w:w="446" w:type="dxa"/>
            <w:shd w:val="clear" w:color="auto" w:fill="auto"/>
            <w:noWrap/>
            <w:vAlign w:val="bottom"/>
          </w:tcPr>
          <w:p w14:paraId="143E73D5" w14:textId="77777777" w:rsidR="00B80544" w:rsidRPr="006C0350" w:rsidRDefault="00B80544"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3AEE7331" w14:textId="464B42D6" w:rsidR="00B80544" w:rsidRPr="006C0350" w:rsidRDefault="00B80544" w:rsidP="005B040E">
            <w:pPr>
              <w:pStyle w:val="Default"/>
              <w:overflowPunct w:val="0"/>
              <w:topLinePunct/>
              <w:autoSpaceDE/>
              <w:autoSpaceDN/>
              <w:jc w:val="right"/>
              <w:rPr>
                <w:rFonts w:eastAsia="SimSun" w:cs="Arial"/>
                <w:color w:val="auto"/>
                <w:sz w:val="18"/>
                <w:szCs w:val="18"/>
                <w:lang w:val="en-GB"/>
              </w:rPr>
            </w:pPr>
            <w:r w:rsidRPr="006C0350">
              <w:rPr>
                <w:rFonts w:eastAsia="SimSun" w:hint="eastAsia"/>
                <w:color w:val="auto"/>
                <w:sz w:val="18"/>
              </w:rPr>
              <w:t>161,519</w:t>
            </w:r>
          </w:p>
        </w:tc>
        <w:tc>
          <w:tcPr>
            <w:tcW w:w="446" w:type="dxa"/>
            <w:vAlign w:val="bottom"/>
          </w:tcPr>
          <w:p w14:paraId="68C5FD35" w14:textId="77777777" w:rsidR="00B80544" w:rsidRPr="006C0350" w:rsidRDefault="00B80544"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0E8FD55D" w14:textId="242FF66A" w:rsidR="00B80544" w:rsidRPr="006C0350" w:rsidRDefault="00D110D9"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2,323 </w:t>
            </w:r>
          </w:p>
        </w:tc>
        <w:tc>
          <w:tcPr>
            <w:tcW w:w="446" w:type="dxa"/>
            <w:vAlign w:val="bottom"/>
          </w:tcPr>
          <w:p w14:paraId="3EF914F8" w14:textId="77777777" w:rsidR="00B80544" w:rsidRPr="006C0350" w:rsidRDefault="00B80544"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74A6532B" w14:textId="1D65B4AB" w:rsidR="00B80544" w:rsidRPr="006C0350" w:rsidRDefault="00D110D9" w:rsidP="005B040E">
            <w:pPr>
              <w:pStyle w:val="Default"/>
              <w:overflowPunct w:val="0"/>
              <w:topLinePunct/>
              <w:autoSpaceDE/>
              <w:autoSpaceDN/>
              <w:jc w:val="right"/>
              <w:rPr>
                <w:rFonts w:eastAsia="SimSun" w:cs="Arial"/>
                <w:sz w:val="18"/>
                <w:szCs w:val="18"/>
              </w:rPr>
            </w:pPr>
            <w:r w:rsidRPr="006C0350">
              <w:rPr>
                <w:rFonts w:eastAsia="SimSun" w:hint="eastAsia"/>
                <w:sz w:val="18"/>
              </w:rPr>
              <w:t>(13,905)</w:t>
            </w:r>
          </w:p>
        </w:tc>
        <w:tc>
          <w:tcPr>
            <w:tcW w:w="446" w:type="dxa"/>
            <w:vAlign w:val="bottom"/>
          </w:tcPr>
          <w:p w14:paraId="2BD19A19" w14:textId="77777777" w:rsidR="00B80544" w:rsidRPr="006C0350" w:rsidRDefault="00B80544"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23118621" w14:textId="21060466" w:rsidR="00B80544" w:rsidRPr="006C0350" w:rsidRDefault="00D110D9"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149,937 </w:t>
            </w:r>
          </w:p>
        </w:tc>
      </w:tr>
      <w:tr w:rsidR="00B80544" w:rsidRPr="006C0350" w14:paraId="34D5914D" w14:textId="77777777" w:rsidTr="0098378C">
        <w:trPr>
          <w:trHeight w:val="202"/>
        </w:trPr>
        <w:tc>
          <w:tcPr>
            <w:tcW w:w="4882" w:type="dxa"/>
            <w:shd w:val="clear" w:color="auto" w:fill="auto"/>
            <w:noWrap/>
            <w:vAlign w:val="center"/>
          </w:tcPr>
          <w:p w14:paraId="0435357E" w14:textId="0E595DED" w:rsidR="00B80544" w:rsidRPr="006C0350" w:rsidRDefault="00B80544" w:rsidP="005B040E">
            <w:pPr>
              <w:pStyle w:val="Default"/>
              <w:overflowPunct w:val="0"/>
              <w:topLinePunct/>
              <w:autoSpaceDE/>
              <w:autoSpaceDN/>
              <w:rPr>
                <w:rFonts w:eastAsia="SimSun" w:cs="Arial"/>
                <w:color w:val="auto"/>
                <w:sz w:val="18"/>
                <w:szCs w:val="18"/>
                <w:lang w:val="en-GB"/>
              </w:rPr>
            </w:pPr>
            <w:r w:rsidRPr="006C0350">
              <w:rPr>
                <w:rFonts w:eastAsia="SimSun" w:hint="eastAsia"/>
                <w:color w:val="auto"/>
                <w:sz w:val="18"/>
              </w:rPr>
              <w:t>2I</w:t>
            </w:r>
            <w:r w:rsidRPr="006C0350">
              <w:rPr>
                <w:rFonts w:eastAsia="SimSun" w:hint="eastAsia"/>
                <w:color w:val="auto"/>
                <w:sz w:val="18"/>
              </w:rPr>
              <w:t>类新加坡元对冲（累积）份额</w:t>
            </w:r>
            <w:r w:rsidRPr="006C0350">
              <w:rPr>
                <w:rFonts w:eastAsia="SimSun" w:hint="eastAsia"/>
                <w:color w:val="auto"/>
                <w:sz w:val="18"/>
              </w:rPr>
              <w:t xml:space="preserve"> </w:t>
            </w:r>
          </w:p>
        </w:tc>
        <w:tc>
          <w:tcPr>
            <w:tcW w:w="446" w:type="dxa"/>
            <w:shd w:val="clear" w:color="auto" w:fill="auto"/>
            <w:noWrap/>
            <w:vAlign w:val="bottom"/>
          </w:tcPr>
          <w:p w14:paraId="0851DE0C" w14:textId="77777777" w:rsidR="00B80544" w:rsidRPr="006C0350" w:rsidRDefault="00B80544"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47C01979" w14:textId="7EE39085" w:rsidR="00B80544" w:rsidRPr="006C0350" w:rsidRDefault="00B80544" w:rsidP="005B040E">
            <w:pPr>
              <w:pStyle w:val="Default"/>
              <w:overflowPunct w:val="0"/>
              <w:topLinePunct/>
              <w:autoSpaceDE/>
              <w:autoSpaceDN/>
              <w:jc w:val="right"/>
              <w:rPr>
                <w:rFonts w:eastAsia="SimSun" w:cs="Arial"/>
                <w:color w:val="auto"/>
                <w:sz w:val="18"/>
                <w:szCs w:val="18"/>
                <w:lang w:val="en-GB"/>
              </w:rPr>
            </w:pPr>
            <w:r w:rsidRPr="006C0350">
              <w:rPr>
                <w:rFonts w:eastAsia="SimSun" w:hint="eastAsia"/>
                <w:color w:val="auto"/>
                <w:sz w:val="18"/>
              </w:rPr>
              <w:t>8,722</w:t>
            </w:r>
          </w:p>
        </w:tc>
        <w:tc>
          <w:tcPr>
            <w:tcW w:w="446" w:type="dxa"/>
            <w:vAlign w:val="bottom"/>
          </w:tcPr>
          <w:p w14:paraId="2F9E09C1" w14:textId="77777777" w:rsidR="00B80544" w:rsidRPr="006C0350" w:rsidRDefault="00B80544"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5CE8FFF0" w14:textId="6D66EF0A" w:rsidR="00B80544" w:rsidRPr="006C0350" w:rsidRDefault="00D110D9"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w:t>
            </w:r>
          </w:p>
        </w:tc>
        <w:tc>
          <w:tcPr>
            <w:tcW w:w="446" w:type="dxa"/>
            <w:vAlign w:val="bottom"/>
          </w:tcPr>
          <w:p w14:paraId="71AF7752" w14:textId="77777777" w:rsidR="00B80544" w:rsidRPr="006C0350" w:rsidRDefault="00B80544"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73817C86" w14:textId="75EF98F0" w:rsidR="00B80544" w:rsidRPr="006C0350" w:rsidRDefault="00D110D9" w:rsidP="005B040E">
            <w:pPr>
              <w:pStyle w:val="Default"/>
              <w:overflowPunct w:val="0"/>
              <w:topLinePunct/>
              <w:autoSpaceDE/>
              <w:autoSpaceDN/>
              <w:jc w:val="right"/>
              <w:rPr>
                <w:rFonts w:eastAsia="SimSun" w:cs="Arial"/>
                <w:sz w:val="18"/>
                <w:szCs w:val="18"/>
              </w:rPr>
            </w:pPr>
            <w:r w:rsidRPr="006C0350">
              <w:rPr>
                <w:rFonts w:eastAsia="SimSun" w:hint="eastAsia"/>
                <w:sz w:val="18"/>
              </w:rPr>
              <w:t>(5,189)</w:t>
            </w:r>
          </w:p>
        </w:tc>
        <w:tc>
          <w:tcPr>
            <w:tcW w:w="446" w:type="dxa"/>
            <w:vAlign w:val="bottom"/>
          </w:tcPr>
          <w:p w14:paraId="499304B5" w14:textId="77777777" w:rsidR="00B80544" w:rsidRPr="006C0350" w:rsidRDefault="00B80544"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2828807A" w14:textId="265E7036" w:rsidR="00B80544" w:rsidRPr="006C0350" w:rsidRDefault="00D110D9"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3,533 </w:t>
            </w:r>
          </w:p>
        </w:tc>
      </w:tr>
      <w:tr w:rsidR="00B80544" w:rsidRPr="006C0350" w14:paraId="64D32ADD" w14:textId="77777777" w:rsidTr="0098378C">
        <w:trPr>
          <w:trHeight w:val="202"/>
        </w:trPr>
        <w:tc>
          <w:tcPr>
            <w:tcW w:w="4882" w:type="dxa"/>
            <w:shd w:val="clear" w:color="auto" w:fill="auto"/>
            <w:noWrap/>
            <w:vAlign w:val="center"/>
          </w:tcPr>
          <w:p w14:paraId="4701174E" w14:textId="15751615" w:rsidR="00B80544" w:rsidRPr="006C0350" w:rsidRDefault="00B80544" w:rsidP="005B040E">
            <w:pPr>
              <w:pStyle w:val="Default"/>
              <w:overflowPunct w:val="0"/>
              <w:topLinePunct/>
              <w:autoSpaceDE/>
              <w:autoSpaceDN/>
              <w:rPr>
                <w:rFonts w:eastAsia="SimSun" w:cs="Arial"/>
                <w:color w:val="auto"/>
                <w:sz w:val="18"/>
                <w:szCs w:val="18"/>
                <w:lang w:val="en-GB"/>
              </w:rPr>
            </w:pPr>
            <w:r w:rsidRPr="006C0350">
              <w:rPr>
                <w:rFonts w:eastAsia="SimSun" w:hint="eastAsia"/>
                <w:color w:val="auto"/>
                <w:sz w:val="18"/>
              </w:rPr>
              <w:t>2I</w:t>
            </w:r>
            <w:r w:rsidRPr="006C0350">
              <w:rPr>
                <w:rFonts w:eastAsia="SimSun" w:hint="eastAsia"/>
                <w:color w:val="auto"/>
                <w:sz w:val="18"/>
              </w:rPr>
              <w:t>类新加坡元对冲（分派）份额</w:t>
            </w:r>
            <w:r w:rsidRPr="006C0350">
              <w:rPr>
                <w:rFonts w:eastAsia="SimSun" w:hint="eastAsia"/>
                <w:color w:val="auto"/>
                <w:sz w:val="18"/>
              </w:rPr>
              <w:t xml:space="preserve"> </w:t>
            </w:r>
          </w:p>
        </w:tc>
        <w:tc>
          <w:tcPr>
            <w:tcW w:w="446" w:type="dxa"/>
            <w:shd w:val="clear" w:color="auto" w:fill="auto"/>
            <w:noWrap/>
            <w:vAlign w:val="bottom"/>
          </w:tcPr>
          <w:p w14:paraId="0FE7F510" w14:textId="77777777" w:rsidR="00B80544" w:rsidRPr="006C0350" w:rsidRDefault="00B80544"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50B1259A" w14:textId="100385D0" w:rsidR="00B80544" w:rsidRPr="006C0350" w:rsidRDefault="00B80544" w:rsidP="005B040E">
            <w:pPr>
              <w:pStyle w:val="Default"/>
              <w:overflowPunct w:val="0"/>
              <w:topLinePunct/>
              <w:autoSpaceDE/>
              <w:autoSpaceDN/>
              <w:jc w:val="right"/>
              <w:rPr>
                <w:rFonts w:eastAsia="SimSun" w:cs="Arial"/>
                <w:color w:val="auto"/>
                <w:sz w:val="18"/>
                <w:szCs w:val="18"/>
                <w:lang w:val="en-GB"/>
              </w:rPr>
            </w:pPr>
            <w:r w:rsidRPr="006C0350">
              <w:rPr>
                <w:rFonts w:eastAsia="SimSun" w:hint="eastAsia"/>
                <w:color w:val="auto"/>
                <w:sz w:val="18"/>
              </w:rPr>
              <w:t>19,887</w:t>
            </w:r>
          </w:p>
        </w:tc>
        <w:tc>
          <w:tcPr>
            <w:tcW w:w="446" w:type="dxa"/>
            <w:vAlign w:val="bottom"/>
          </w:tcPr>
          <w:p w14:paraId="36FC6707" w14:textId="77777777" w:rsidR="00B80544" w:rsidRPr="006C0350" w:rsidRDefault="00B80544"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0C094878" w14:textId="62AE1115" w:rsidR="00B80544" w:rsidRPr="006C0350" w:rsidRDefault="00D110D9"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w:t>
            </w:r>
          </w:p>
        </w:tc>
        <w:tc>
          <w:tcPr>
            <w:tcW w:w="446" w:type="dxa"/>
            <w:vAlign w:val="bottom"/>
          </w:tcPr>
          <w:p w14:paraId="5B2DDDA9" w14:textId="77777777" w:rsidR="00B80544" w:rsidRPr="006C0350" w:rsidRDefault="00B80544"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099D93D5" w14:textId="7C8AC30E" w:rsidR="00B80544" w:rsidRPr="006C0350" w:rsidRDefault="00D110D9" w:rsidP="005B040E">
            <w:pPr>
              <w:pStyle w:val="Default"/>
              <w:overflowPunct w:val="0"/>
              <w:topLinePunct/>
              <w:autoSpaceDE/>
              <w:autoSpaceDN/>
              <w:jc w:val="right"/>
              <w:rPr>
                <w:rFonts w:eastAsia="SimSun" w:cs="Calibri"/>
                <w:sz w:val="18"/>
                <w:szCs w:val="18"/>
              </w:rPr>
            </w:pPr>
            <w:r w:rsidRPr="006C0350">
              <w:rPr>
                <w:rFonts w:eastAsia="SimSun" w:hint="eastAsia"/>
                <w:sz w:val="18"/>
              </w:rPr>
              <w:t>-</w:t>
            </w:r>
          </w:p>
        </w:tc>
        <w:tc>
          <w:tcPr>
            <w:tcW w:w="446" w:type="dxa"/>
            <w:vAlign w:val="bottom"/>
          </w:tcPr>
          <w:p w14:paraId="7D3D1A62" w14:textId="77777777" w:rsidR="00B80544" w:rsidRPr="006C0350" w:rsidRDefault="00B80544"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2C2A10CC" w14:textId="643CE3C0" w:rsidR="00B80544" w:rsidRPr="006C0350" w:rsidRDefault="00D110D9"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19,887</w:t>
            </w:r>
          </w:p>
        </w:tc>
      </w:tr>
    </w:tbl>
    <w:p w14:paraId="2FBAE72B" w14:textId="38F1DF38" w:rsidR="00903661" w:rsidRPr="006C0350" w:rsidRDefault="00903661" w:rsidP="005B040E">
      <w:pPr>
        <w:overflowPunct w:val="0"/>
        <w:topLinePunct/>
        <w:spacing w:line="244" w:lineRule="exact"/>
        <w:ind w:right="-418"/>
        <w:rPr>
          <w:rFonts w:ascii="Trebuchet MS" w:hAnsi="Trebuchet MS" w:cs="Arial"/>
          <w:szCs w:val="20"/>
          <w:lang w:val="en-GB"/>
        </w:rPr>
      </w:pPr>
      <w:r w:rsidRPr="006C0350">
        <w:rPr>
          <w:rFonts w:hint="eastAsia"/>
        </w:rPr>
        <w:br w:type="page"/>
      </w:r>
    </w:p>
    <w:p w14:paraId="6BDCF75B" w14:textId="77777777" w:rsidR="000344B3" w:rsidRPr="006C0350" w:rsidRDefault="000344B3" w:rsidP="005B040E">
      <w:pPr>
        <w:overflowPunct w:val="0"/>
        <w:topLinePunct/>
        <w:adjustRightInd/>
        <w:snapToGrid/>
        <w:spacing w:line="240" w:lineRule="auto"/>
        <w:jc w:val="left"/>
        <w:rPr>
          <w:rFonts w:ascii="Trebuchet MS" w:hAnsi="Trebuchet MS" w:cs="Arial"/>
          <w:b/>
          <w:szCs w:val="20"/>
        </w:rPr>
      </w:pPr>
      <w:r w:rsidRPr="006C0350">
        <w:rPr>
          <w:rFonts w:ascii="Trebuchet MS" w:hint="eastAsia"/>
          <w:b/>
        </w:rPr>
        <w:lastRenderedPageBreak/>
        <w:t>财务报表（未经审计）附注（续）</w:t>
      </w:r>
    </w:p>
    <w:p w14:paraId="170A5B6B" w14:textId="77777777" w:rsidR="000344B3" w:rsidRPr="006C0350" w:rsidRDefault="000344B3" w:rsidP="005B040E">
      <w:pPr>
        <w:overflowPunct w:val="0"/>
        <w:topLinePunct/>
        <w:rPr>
          <w:rFonts w:ascii="Trebuchet MS" w:hAnsi="Trebuchet MS" w:cs="Arial"/>
          <w:b/>
        </w:rPr>
      </w:pPr>
    </w:p>
    <w:p w14:paraId="0361C701" w14:textId="0EFA2654" w:rsidR="000344B3" w:rsidRPr="006C0350" w:rsidRDefault="000344B3" w:rsidP="005B040E">
      <w:pPr>
        <w:overflowPunct w:val="0"/>
        <w:topLinePunct/>
        <w:spacing w:line="240" w:lineRule="auto"/>
        <w:rPr>
          <w:rFonts w:ascii="Trebuchet MS" w:hAnsi="Trebuchet MS" w:cs="Arial"/>
          <w:b/>
          <w:lang w:val="en-G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roofErr w:type="gramStart"/>
      <w:r w:rsidRPr="006C0350">
        <w:rPr>
          <w:rFonts w:ascii="Trebuchet MS" w:hint="eastAsia"/>
          <w:b/>
        </w:rPr>
        <w:t>止</w:t>
      </w:r>
      <w:proofErr w:type="gramEnd"/>
      <w:r w:rsidRPr="006C0350">
        <w:rPr>
          <w:rFonts w:ascii="Trebuchet MS" w:hint="eastAsia"/>
          <w:b/>
        </w:rPr>
        <w:t>六个月</w:t>
      </w:r>
    </w:p>
    <w:p w14:paraId="591C2E81" w14:textId="77777777" w:rsidR="000344B3" w:rsidRPr="006C0350" w:rsidRDefault="000344B3" w:rsidP="005B040E">
      <w:pPr>
        <w:overflowPunct w:val="0"/>
        <w:topLinePunct/>
        <w:adjustRightInd/>
        <w:snapToGrid/>
        <w:spacing w:line="240" w:lineRule="auto"/>
        <w:jc w:val="left"/>
        <w:rPr>
          <w:rFonts w:ascii="Trebuchet MS" w:hAnsi="Trebuchet MS" w:cs="Arial"/>
          <w:b/>
          <w:szCs w:val="20"/>
        </w:rPr>
      </w:pPr>
    </w:p>
    <w:p w14:paraId="2930ED19" w14:textId="080FB5B1" w:rsidR="000344B3" w:rsidRPr="006C0350" w:rsidRDefault="00F640EA" w:rsidP="005B040E">
      <w:pPr>
        <w:overflowPunct w:val="0"/>
        <w:topLinePunct/>
        <w:rPr>
          <w:rFonts w:ascii="Trebuchet MS" w:hAnsi="Trebuchet MS" w:cs="Arial"/>
          <w:b/>
          <w:szCs w:val="20"/>
        </w:rPr>
      </w:pPr>
      <w:r w:rsidRPr="006C0350">
        <w:rPr>
          <w:rFonts w:ascii="Trebuchet MS" w:hint="eastAsia"/>
          <w:b/>
        </w:rPr>
        <w:t>4</w:t>
      </w:r>
      <w:r w:rsidRPr="006C0350">
        <w:rPr>
          <w:rFonts w:ascii="Trebuchet MS" w:hint="eastAsia"/>
          <w:b/>
        </w:rPr>
        <w:tab/>
      </w:r>
      <w:r w:rsidRPr="006C0350">
        <w:rPr>
          <w:rFonts w:ascii="Trebuchet MS" w:hint="eastAsia"/>
          <w:b/>
        </w:rPr>
        <w:t>可赎回份额（续）</w:t>
      </w:r>
    </w:p>
    <w:p w14:paraId="55049094" w14:textId="77777777" w:rsidR="000344B3" w:rsidRPr="006C0350" w:rsidRDefault="000344B3" w:rsidP="005B040E">
      <w:pPr>
        <w:overflowPunct w:val="0"/>
        <w:topLinePunct/>
        <w:spacing w:line="244" w:lineRule="exact"/>
        <w:rPr>
          <w:rFonts w:ascii="Trebuchet MS" w:hAnsi="Trebuchet MS" w:cs="Arial"/>
          <w:szCs w:val="20"/>
        </w:rPr>
      </w:pPr>
    </w:p>
    <w:p w14:paraId="2B2B55F5" w14:textId="77777777" w:rsidR="000344B3" w:rsidRPr="006C0350" w:rsidRDefault="000344B3" w:rsidP="005B040E">
      <w:pPr>
        <w:overflowPunct w:val="0"/>
        <w:topLinePunct/>
        <w:spacing w:line="244" w:lineRule="exact"/>
        <w:ind w:right="-418"/>
        <w:rPr>
          <w:rFonts w:ascii="Trebuchet MS" w:hAnsi="Trebuchet MS" w:cs="Arial"/>
          <w:szCs w:val="20"/>
        </w:rPr>
      </w:pPr>
      <w:r w:rsidRPr="006C0350">
        <w:rPr>
          <w:rFonts w:ascii="Trebuchet MS" w:hint="eastAsia"/>
        </w:rPr>
        <w:t>六个月内已发行可赎回份额的变动如下：</w:t>
      </w:r>
    </w:p>
    <w:p w14:paraId="388D69D4" w14:textId="77777777" w:rsidR="000344B3" w:rsidRPr="006C0350" w:rsidRDefault="000344B3" w:rsidP="005B040E">
      <w:pPr>
        <w:overflowPunct w:val="0"/>
        <w:topLinePunct/>
        <w:spacing w:line="244" w:lineRule="exact"/>
        <w:ind w:right="-418"/>
        <w:rPr>
          <w:rFonts w:ascii="Trebuchet MS" w:hAnsi="Trebuchet MS" w:cs="Arial"/>
          <w:szCs w:val="20"/>
        </w:rPr>
      </w:pPr>
    </w:p>
    <w:tbl>
      <w:tblPr>
        <w:tblW w:w="14210" w:type="dxa"/>
        <w:tblLayout w:type="fixed"/>
        <w:tblLook w:val="0000" w:firstRow="0" w:lastRow="0" w:firstColumn="0" w:lastColumn="0" w:noHBand="0" w:noVBand="0"/>
      </w:tblPr>
      <w:tblGrid>
        <w:gridCol w:w="4882"/>
        <w:gridCol w:w="446"/>
        <w:gridCol w:w="1886"/>
        <w:gridCol w:w="446"/>
        <w:gridCol w:w="1886"/>
        <w:gridCol w:w="446"/>
        <w:gridCol w:w="1886"/>
        <w:gridCol w:w="446"/>
        <w:gridCol w:w="1886"/>
      </w:tblGrid>
      <w:tr w:rsidR="000F31B2" w:rsidRPr="006C0350" w14:paraId="468A205E" w14:textId="77777777" w:rsidTr="000F31B2">
        <w:trPr>
          <w:trHeight w:val="202"/>
        </w:trPr>
        <w:tc>
          <w:tcPr>
            <w:tcW w:w="4882" w:type="dxa"/>
            <w:shd w:val="clear" w:color="auto" w:fill="auto"/>
            <w:noWrap/>
            <w:vAlign w:val="center"/>
          </w:tcPr>
          <w:p w14:paraId="22B0E863" w14:textId="77777777" w:rsidR="00E412D5" w:rsidRPr="006C0350" w:rsidRDefault="00E412D5" w:rsidP="005B040E">
            <w:pPr>
              <w:pStyle w:val="Default"/>
              <w:overflowPunct w:val="0"/>
              <w:topLinePunct/>
              <w:autoSpaceDE/>
              <w:autoSpaceDN/>
              <w:rPr>
                <w:rFonts w:eastAsia="SimSun" w:cs="Arial"/>
                <w:color w:val="auto"/>
                <w:sz w:val="18"/>
                <w:szCs w:val="18"/>
                <w:lang w:val="en-GB"/>
              </w:rPr>
            </w:pPr>
          </w:p>
        </w:tc>
        <w:tc>
          <w:tcPr>
            <w:tcW w:w="446" w:type="dxa"/>
            <w:shd w:val="clear" w:color="auto" w:fill="auto"/>
            <w:noWrap/>
            <w:vAlign w:val="bottom"/>
          </w:tcPr>
          <w:p w14:paraId="77CFE093" w14:textId="77777777" w:rsidR="00E412D5" w:rsidRPr="006C0350" w:rsidRDefault="00E412D5"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2A9A2B80" w14:textId="274CD6A4" w:rsidR="00E412D5" w:rsidRPr="006C0350" w:rsidRDefault="00E412D5" w:rsidP="008B008E">
            <w:pPr>
              <w:overflowPunct w:val="0"/>
              <w:topLinePunct/>
              <w:spacing w:line="200" w:lineRule="exact"/>
              <w:ind w:leftChars="-97" w:hangingChars="108" w:hanging="194"/>
              <w:jc w:val="right"/>
              <w:rPr>
                <w:rFonts w:ascii="Trebuchet MS" w:hAnsi="Trebuchet MS" w:cs="Arial"/>
                <w:sz w:val="18"/>
                <w:szCs w:val="18"/>
              </w:rPr>
            </w:pPr>
            <w:r w:rsidRPr="006C0350">
              <w:rPr>
                <w:rFonts w:ascii="Trebuchet MS" w:hint="eastAsia"/>
                <w:sz w:val="18"/>
              </w:rPr>
              <w:t>于</w:t>
            </w:r>
            <w:r w:rsidRPr="006C0350">
              <w:rPr>
                <w:rFonts w:ascii="Trebuchet MS" w:hint="eastAsia"/>
                <w:sz w:val="18"/>
              </w:rPr>
              <w:t>2023</w:t>
            </w:r>
            <w:r w:rsidRPr="006C0350">
              <w:rPr>
                <w:rFonts w:ascii="Trebuchet MS" w:hint="eastAsia"/>
                <w:sz w:val="18"/>
              </w:rPr>
              <w:t>年</w:t>
            </w:r>
            <w:r w:rsidRPr="006C0350">
              <w:rPr>
                <w:rFonts w:ascii="Trebuchet MS" w:hint="eastAsia"/>
                <w:sz w:val="18"/>
              </w:rPr>
              <w:t>12</w:t>
            </w:r>
            <w:r w:rsidRPr="006C0350">
              <w:rPr>
                <w:rFonts w:ascii="Trebuchet MS" w:hint="eastAsia"/>
                <w:sz w:val="18"/>
              </w:rPr>
              <w:t>月</w:t>
            </w:r>
            <w:r w:rsidRPr="006C0350">
              <w:rPr>
                <w:rFonts w:ascii="Trebuchet MS" w:hint="eastAsia"/>
                <w:sz w:val="18"/>
              </w:rPr>
              <w:t>31</w:t>
            </w:r>
            <w:r w:rsidRPr="006C0350">
              <w:rPr>
                <w:rFonts w:ascii="Trebuchet MS" w:hint="eastAsia"/>
                <w:sz w:val="18"/>
              </w:rPr>
              <w:t>日发行在外的份额</w:t>
            </w:r>
          </w:p>
        </w:tc>
        <w:tc>
          <w:tcPr>
            <w:tcW w:w="446" w:type="dxa"/>
            <w:vAlign w:val="bottom"/>
          </w:tcPr>
          <w:p w14:paraId="7783A217" w14:textId="77777777" w:rsidR="00E412D5" w:rsidRPr="006C0350" w:rsidRDefault="00E412D5" w:rsidP="005B040E">
            <w:pPr>
              <w:tabs>
                <w:tab w:val="decimal" w:pos="1332"/>
              </w:tabs>
              <w:overflowPunct w:val="0"/>
              <w:topLinePunct/>
              <w:spacing w:line="200" w:lineRule="exact"/>
              <w:ind w:right="266"/>
              <w:jc w:val="right"/>
              <w:rPr>
                <w:rFonts w:ascii="Trebuchet MS" w:hAnsi="Trebuchet MS" w:cs="Arial"/>
                <w:sz w:val="18"/>
                <w:szCs w:val="18"/>
                <w:lang w:val="en-GB"/>
              </w:rPr>
            </w:pPr>
          </w:p>
        </w:tc>
        <w:tc>
          <w:tcPr>
            <w:tcW w:w="1886" w:type="dxa"/>
            <w:vAlign w:val="bottom"/>
          </w:tcPr>
          <w:p w14:paraId="20528A1C" w14:textId="225EC692"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r w:rsidRPr="006C0350">
              <w:rPr>
                <w:rFonts w:ascii="Trebuchet MS" w:hint="eastAsia"/>
                <w:sz w:val="18"/>
              </w:rPr>
              <w:t>期内发行的份额</w:t>
            </w:r>
          </w:p>
        </w:tc>
        <w:tc>
          <w:tcPr>
            <w:tcW w:w="446" w:type="dxa"/>
            <w:vAlign w:val="bottom"/>
          </w:tcPr>
          <w:p w14:paraId="198909E6" w14:textId="77777777"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vAlign w:val="bottom"/>
          </w:tcPr>
          <w:p w14:paraId="6C2B84ED" w14:textId="4C5E98A7"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r w:rsidRPr="006C0350">
              <w:rPr>
                <w:rFonts w:ascii="Trebuchet MS" w:hint="eastAsia"/>
                <w:sz w:val="18"/>
              </w:rPr>
              <w:t>期内赎回的份额</w:t>
            </w:r>
          </w:p>
        </w:tc>
        <w:tc>
          <w:tcPr>
            <w:tcW w:w="446" w:type="dxa"/>
            <w:vAlign w:val="bottom"/>
          </w:tcPr>
          <w:p w14:paraId="5C9777ED" w14:textId="77777777"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vAlign w:val="bottom"/>
          </w:tcPr>
          <w:p w14:paraId="76F8EC32" w14:textId="4431A32B"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r w:rsidRPr="006C0350">
              <w:rPr>
                <w:rFonts w:ascii="Trebuchet MS" w:hint="eastAsia"/>
                <w:sz w:val="18"/>
              </w:rPr>
              <w:t>于</w:t>
            </w:r>
            <w:r w:rsidRPr="006C0350">
              <w:rPr>
                <w:rFonts w:ascii="Trebuchet MS" w:hint="eastAsia"/>
                <w:sz w:val="18"/>
              </w:rPr>
              <w:t>2024</w:t>
            </w:r>
            <w:r w:rsidRPr="006C0350">
              <w:rPr>
                <w:rFonts w:ascii="Trebuchet MS" w:hint="eastAsia"/>
                <w:sz w:val="18"/>
              </w:rPr>
              <w:t>年</w:t>
            </w:r>
            <w:r w:rsidRPr="006C0350">
              <w:rPr>
                <w:rFonts w:ascii="Trebuchet MS" w:hint="eastAsia"/>
                <w:sz w:val="18"/>
              </w:rPr>
              <w:t>6</w:t>
            </w:r>
            <w:r w:rsidRPr="006C0350">
              <w:rPr>
                <w:rFonts w:ascii="Trebuchet MS" w:hint="eastAsia"/>
                <w:sz w:val="18"/>
              </w:rPr>
              <w:t>月</w:t>
            </w:r>
            <w:r w:rsidRPr="006C0350">
              <w:rPr>
                <w:rFonts w:ascii="Trebuchet MS" w:hint="eastAsia"/>
                <w:sz w:val="18"/>
              </w:rPr>
              <w:t>30</w:t>
            </w:r>
            <w:r w:rsidRPr="006C0350">
              <w:rPr>
                <w:rFonts w:ascii="Trebuchet MS" w:hint="eastAsia"/>
                <w:sz w:val="18"/>
              </w:rPr>
              <w:t>日发行在外的份额</w:t>
            </w:r>
          </w:p>
        </w:tc>
      </w:tr>
      <w:tr w:rsidR="000F31B2" w:rsidRPr="006C0350" w14:paraId="37F2D043" w14:textId="77777777" w:rsidTr="000F31B2">
        <w:trPr>
          <w:trHeight w:val="202"/>
        </w:trPr>
        <w:tc>
          <w:tcPr>
            <w:tcW w:w="4882" w:type="dxa"/>
            <w:shd w:val="clear" w:color="auto" w:fill="auto"/>
            <w:noWrap/>
            <w:vAlign w:val="center"/>
          </w:tcPr>
          <w:p w14:paraId="3C0886B2" w14:textId="77777777" w:rsidR="00E412D5" w:rsidRPr="006C0350" w:rsidRDefault="00E412D5" w:rsidP="005B040E">
            <w:pPr>
              <w:pStyle w:val="Default"/>
              <w:overflowPunct w:val="0"/>
              <w:topLinePunct/>
              <w:autoSpaceDE/>
              <w:autoSpaceDN/>
              <w:rPr>
                <w:rFonts w:eastAsia="SimSun" w:cs="Arial"/>
                <w:color w:val="auto"/>
                <w:sz w:val="18"/>
                <w:szCs w:val="18"/>
                <w:lang w:val="en-GB"/>
              </w:rPr>
            </w:pPr>
          </w:p>
        </w:tc>
        <w:tc>
          <w:tcPr>
            <w:tcW w:w="446" w:type="dxa"/>
            <w:shd w:val="clear" w:color="auto" w:fill="auto"/>
            <w:noWrap/>
            <w:vAlign w:val="bottom"/>
          </w:tcPr>
          <w:p w14:paraId="2E243E9F" w14:textId="77777777" w:rsidR="00E412D5" w:rsidRPr="006C0350" w:rsidRDefault="00E412D5"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3F831914" w14:textId="77777777" w:rsidR="00E412D5" w:rsidRPr="006C0350" w:rsidRDefault="00E412D5" w:rsidP="005B040E">
            <w:pPr>
              <w:overflowPunct w:val="0"/>
              <w:topLinePunct/>
              <w:spacing w:line="200" w:lineRule="exact"/>
              <w:jc w:val="right"/>
              <w:rPr>
                <w:rFonts w:ascii="Trebuchet MS" w:hAnsi="Trebuchet MS" w:cs="Arial"/>
                <w:sz w:val="18"/>
                <w:szCs w:val="18"/>
              </w:rPr>
            </w:pPr>
          </w:p>
        </w:tc>
        <w:tc>
          <w:tcPr>
            <w:tcW w:w="446" w:type="dxa"/>
          </w:tcPr>
          <w:p w14:paraId="2365DA67" w14:textId="77777777" w:rsidR="00E412D5" w:rsidRPr="006C0350" w:rsidRDefault="00E412D5"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1578557F" w14:textId="77777777"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446" w:type="dxa"/>
          </w:tcPr>
          <w:p w14:paraId="4474A5D4" w14:textId="77777777"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4A0A94CD" w14:textId="77777777"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446" w:type="dxa"/>
          </w:tcPr>
          <w:p w14:paraId="12FB4DB3" w14:textId="77777777"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4DE07B9B" w14:textId="77777777"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p>
        </w:tc>
      </w:tr>
      <w:tr w:rsidR="000F31B2" w:rsidRPr="006C0350" w14:paraId="23E8C550" w14:textId="77777777" w:rsidTr="000F31B2">
        <w:trPr>
          <w:trHeight w:val="202"/>
        </w:trPr>
        <w:tc>
          <w:tcPr>
            <w:tcW w:w="4882" w:type="dxa"/>
            <w:shd w:val="clear" w:color="auto" w:fill="auto"/>
            <w:noWrap/>
            <w:vAlign w:val="center"/>
          </w:tcPr>
          <w:p w14:paraId="792C63D7" w14:textId="69C46F21" w:rsidR="00E412D5" w:rsidRPr="006C0350" w:rsidRDefault="00E412D5" w:rsidP="005B040E">
            <w:pPr>
              <w:pStyle w:val="Default"/>
              <w:overflowPunct w:val="0"/>
              <w:topLinePunct/>
              <w:autoSpaceDE/>
              <w:autoSpaceDN/>
              <w:rPr>
                <w:rFonts w:eastAsia="SimSun" w:cs="Arial"/>
                <w:color w:val="auto"/>
                <w:sz w:val="18"/>
                <w:szCs w:val="18"/>
                <w:lang w:val="en-GB"/>
              </w:rPr>
            </w:pPr>
            <w:r w:rsidRPr="006C0350">
              <w:rPr>
                <w:rFonts w:eastAsia="SimSun" w:hint="eastAsia"/>
                <w:color w:val="auto"/>
                <w:sz w:val="18"/>
              </w:rPr>
              <w:t>截至</w:t>
            </w:r>
            <w:r w:rsidRPr="006C0350">
              <w:rPr>
                <w:rFonts w:eastAsia="SimSun" w:hint="eastAsia"/>
                <w:color w:val="auto"/>
                <w:sz w:val="18"/>
              </w:rPr>
              <w:t>2024</w:t>
            </w:r>
            <w:r w:rsidRPr="006C0350">
              <w:rPr>
                <w:rFonts w:eastAsia="SimSun" w:hint="eastAsia"/>
                <w:color w:val="auto"/>
                <w:sz w:val="18"/>
              </w:rPr>
              <w:t>年</w:t>
            </w:r>
            <w:r w:rsidRPr="006C0350">
              <w:rPr>
                <w:rFonts w:eastAsia="SimSun" w:hint="eastAsia"/>
                <w:color w:val="auto"/>
                <w:sz w:val="18"/>
              </w:rPr>
              <w:t>6</w:t>
            </w:r>
            <w:r w:rsidRPr="006C0350">
              <w:rPr>
                <w:rFonts w:eastAsia="SimSun" w:hint="eastAsia"/>
                <w:color w:val="auto"/>
                <w:sz w:val="18"/>
              </w:rPr>
              <w:t>月</w:t>
            </w:r>
            <w:r w:rsidRPr="006C0350">
              <w:rPr>
                <w:rFonts w:eastAsia="SimSun" w:hint="eastAsia"/>
                <w:color w:val="auto"/>
                <w:sz w:val="18"/>
              </w:rPr>
              <w:t>30</w:t>
            </w:r>
            <w:r w:rsidRPr="006C0350">
              <w:rPr>
                <w:rFonts w:eastAsia="SimSun" w:hint="eastAsia"/>
                <w:color w:val="auto"/>
                <w:sz w:val="18"/>
              </w:rPr>
              <w:t>日</w:t>
            </w:r>
          </w:p>
        </w:tc>
        <w:tc>
          <w:tcPr>
            <w:tcW w:w="446" w:type="dxa"/>
            <w:shd w:val="clear" w:color="auto" w:fill="auto"/>
            <w:noWrap/>
            <w:vAlign w:val="bottom"/>
          </w:tcPr>
          <w:p w14:paraId="36FF3694" w14:textId="77777777" w:rsidR="00E412D5" w:rsidRPr="006C0350" w:rsidRDefault="00E412D5"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77DD8ED3" w14:textId="77777777" w:rsidR="00E412D5" w:rsidRPr="006C0350" w:rsidRDefault="00E412D5" w:rsidP="005B040E">
            <w:pPr>
              <w:overflowPunct w:val="0"/>
              <w:topLinePunct/>
              <w:spacing w:line="200" w:lineRule="exact"/>
              <w:jc w:val="right"/>
              <w:rPr>
                <w:rFonts w:ascii="Trebuchet MS" w:hAnsi="Trebuchet MS" w:cs="Arial"/>
                <w:sz w:val="18"/>
                <w:szCs w:val="18"/>
              </w:rPr>
            </w:pPr>
          </w:p>
        </w:tc>
        <w:tc>
          <w:tcPr>
            <w:tcW w:w="446" w:type="dxa"/>
          </w:tcPr>
          <w:p w14:paraId="09BD244D" w14:textId="77777777" w:rsidR="00E412D5" w:rsidRPr="006C0350" w:rsidRDefault="00E412D5"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382643F6" w14:textId="77777777"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446" w:type="dxa"/>
          </w:tcPr>
          <w:p w14:paraId="2F0A11BB" w14:textId="77777777"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3056F2D9" w14:textId="77777777"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446" w:type="dxa"/>
          </w:tcPr>
          <w:p w14:paraId="12AF465A" w14:textId="77777777"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692AA42A" w14:textId="77777777"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p>
        </w:tc>
      </w:tr>
      <w:tr w:rsidR="000F31B2" w:rsidRPr="006C0350" w14:paraId="3A595CD5" w14:textId="77777777" w:rsidTr="000F31B2">
        <w:trPr>
          <w:trHeight w:val="202"/>
        </w:trPr>
        <w:tc>
          <w:tcPr>
            <w:tcW w:w="4882" w:type="dxa"/>
            <w:shd w:val="clear" w:color="auto" w:fill="auto"/>
            <w:noWrap/>
            <w:vAlign w:val="center"/>
          </w:tcPr>
          <w:p w14:paraId="33E650AD" w14:textId="77777777" w:rsidR="00E412D5" w:rsidRPr="006C0350" w:rsidRDefault="00E412D5" w:rsidP="005B040E">
            <w:pPr>
              <w:pStyle w:val="Default"/>
              <w:overflowPunct w:val="0"/>
              <w:topLinePunct/>
              <w:autoSpaceDE/>
              <w:autoSpaceDN/>
              <w:rPr>
                <w:rFonts w:eastAsia="SimSun" w:cs="Arial"/>
                <w:color w:val="auto"/>
                <w:sz w:val="18"/>
                <w:szCs w:val="18"/>
                <w:lang w:val="en-GB"/>
              </w:rPr>
            </w:pPr>
          </w:p>
        </w:tc>
        <w:tc>
          <w:tcPr>
            <w:tcW w:w="446" w:type="dxa"/>
            <w:shd w:val="clear" w:color="auto" w:fill="auto"/>
            <w:noWrap/>
            <w:vAlign w:val="bottom"/>
          </w:tcPr>
          <w:p w14:paraId="25B1C2AF" w14:textId="77777777" w:rsidR="00E412D5" w:rsidRPr="006C0350" w:rsidRDefault="00E412D5"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2F867224" w14:textId="77777777" w:rsidR="00E412D5" w:rsidRPr="006C0350" w:rsidRDefault="00E412D5" w:rsidP="005B040E">
            <w:pPr>
              <w:overflowPunct w:val="0"/>
              <w:topLinePunct/>
              <w:spacing w:line="200" w:lineRule="exact"/>
              <w:jc w:val="right"/>
              <w:rPr>
                <w:rFonts w:ascii="Trebuchet MS" w:hAnsi="Trebuchet MS" w:cs="Arial"/>
                <w:sz w:val="18"/>
                <w:szCs w:val="18"/>
              </w:rPr>
            </w:pPr>
          </w:p>
        </w:tc>
        <w:tc>
          <w:tcPr>
            <w:tcW w:w="446" w:type="dxa"/>
          </w:tcPr>
          <w:p w14:paraId="53D59C41" w14:textId="77777777" w:rsidR="00E412D5" w:rsidRPr="006C0350" w:rsidRDefault="00E412D5"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44D846E6" w14:textId="77777777"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446" w:type="dxa"/>
          </w:tcPr>
          <w:p w14:paraId="3824C4DD" w14:textId="77777777"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75A12DEB" w14:textId="77777777"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446" w:type="dxa"/>
          </w:tcPr>
          <w:p w14:paraId="436B9631" w14:textId="77777777"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116DBF87" w14:textId="77777777"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p>
        </w:tc>
      </w:tr>
      <w:tr w:rsidR="000F31B2" w:rsidRPr="006C0350" w14:paraId="2CE87951" w14:textId="77777777" w:rsidTr="000F31B2">
        <w:trPr>
          <w:trHeight w:val="202"/>
        </w:trPr>
        <w:tc>
          <w:tcPr>
            <w:tcW w:w="4882" w:type="dxa"/>
            <w:shd w:val="clear" w:color="auto" w:fill="auto"/>
            <w:noWrap/>
            <w:vAlign w:val="center"/>
          </w:tcPr>
          <w:p w14:paraId="114B3977" w14:textId="77777777" w:rsidR="00E412D5" w:rsidRPr="006C0350" w:rsidRDefault="00E412D5" w:rsidP="005B040E">
            <w:pPr>
              <w:pStyle w:val="Default"/>
              <w:overflowPunct w:val="0"/>
              <w:topLinePunct/>
              <w:autoSpaceDE/>
              <w:autoSpaceDN/>
              <w:rPr>
                <w:rFonts w:eastAsia="SimSun" w:cs="Arial"/>
                <w:color w:val="auto"/>
                <w:sz w:val="18"/>
                <w:szCs w:val="18"/>
                <w:u w:val="single"/>
                <w:lang w:val="en-GB"/>
              </w:rPr>
            </w:pPr>
            <w:r w:rsidRPr="006C0350">
              <w:rPr>
                <w:rFonts w:eastAsia="SimSun" w:hint="eastAsia"/>
                <w:color w:val="auto"/>
                <w:sz w:val="18"/>
                <w:u w:val="single"/>
              </w:rPr>
              <w:t>可赎回份额</w:t>
            </w:r>
          </w:p>
        </w:tc>
        <w:tc>
          <w:tcPr>
            <w:tcW w:w="446" w:type="dxa"/>
            <w:shd w:val="clear" w:color="auto" w:fill="auto"/>
            <w:noWrap/>
            <w:vAlign w:val="bottom"/>
          </w:tcPr>
          <w:p w14:paraId="0DE834CB" w14:textId="77777777" w:rsidR="00E412D5" w:rsidRPr="006C0350" w:rsidRDefault="00E412D5"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203E09D1" w14:textId="77777777" w:rsidR="00E412D5" w:rsidRPr="006C0350" w:rsidRDefault="00E412D5" w:rsidP="005B040E">
            <w:pPr>
              <w:overflowPunct w:val="0"/>
              <w:topLinePunct/>
              <w:spacing w:line="200" w:lineRule="exact"/>
              <w:jc w:val="right"/>
              <w:rPr>
                <w:rFonts w:ascii="Trebuchet MS" w:hAnsi="Trebuchet MS" w:cs="Arial"/>
                <w:sz w:val="18"/>
                <w:szCs w:val="18"/>
              </w:rPr>
            </w:pPr>
          </w:p>
        </w:tc>
        <w:tc>
          <w:tcPr>
            <w:tcW w:w="446" w:type="dxa"/>
          </w:tcPr>
          <w:p w14:paraId="070B6801" w14:textId="77777777" w:rsidR="00E412D5" w:rsidRPr="006C0350" w:rsidRDefault="00E412D5"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5BA19001" w14:textId="77777777"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446" w:type="dxa"/>
          </w:tcPr>
          <w:p w14:paraId="601E658E" w14:textId="77777777"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092AE7B5" w14:textId="77777777"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446" w:type="dxa"/>
          </w:tcPr>
          <w:p w14:paraId="4E07CC8A" w14:textId="77777777"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1C3EB668" w14:textId="77777777" w:rsidR="00E412D5" w:rsidRPr="006C0350" w:rsidRDefault="00E412D5" w:rsidP="005B040E">
            <w:pPr>
              <w:tabs>
                <w:tab w:val="left" w:pos="1290"/>
              </w:tabs>
              <w:overflowPunct w:val="0"/>
              <w:topLinePunct/>
              <w:spacing w:line="200" w:lineRule="exact"/>
              <w:ind w:right="-11"/>
              <w:jc w:val="right"/>
              <w:rPr>
                <w:rFonts w:ascii="Trebuchet MS" w:hAnsi="Trebuchet MS" w:cs="Arial"/>
                <w:sz w:val="18"/>
                <w:szCs w:val="18"/>
                <w:lang w:val="en-GB"/>
              </w:rPr>
            </w:pPr>
          </w:p>
        </w:tc>
      </w:tr>
      <w:tr w:rsidR="00B05CE3" w:rsidRPr="006C0350" w14:paraId="359018CF" w14:textId="77777777" w:rsidTr="0098378C">
        <w:trPr>
          <w:trHeight w:val="202"/>
        </w:trPr>
        <w:tc>
          <w:tcPr>
            <w:tcW w:w="4882" w:type="dxa"/>
            <w:shd w:val="clear" w:color="auto" w:fill="auto"/>
            <w:noWrap/>
            <w:vAlign w:val="center"/>
          </w:tcPr>
          <w:p w14:paraId="401FA17B" w14:textId="01AC490A" w:rsidR="00B05CE3" w:rsidRPr="006C0350" w:rsidRDefault="00B05CE3" w:rsidP="005B040E">
            <w:pPr>
              <w:pStyle w:val="Default"/>
              <w:overflowPunct w:val="0"/>
              <w:topLinePunct/>
              <w:autoSpaceDE/>
              <w:autoSpaceDN/>
              <w:rPr>
                <w:rFonts w:eastAsia="SimSun" w:cs="Arial"/>
                <w:color w:val="auto"/>
                <w:sz w:val="18"/>
                <w:szCs w:val="18"/>
                <w:lang w:val="en-GB"/>
              </w:rPr>
            </w:pPr>
            <w:r w:rsidRPr="006C0350">
              <w:rPr>
                <w:rFonts w:eastAsia="SimSun" w:hint="eastAsia"/>
                <w:color w:val="auto"/>
                <w:sz w:val="18"/>
              </w:rPr>
              <w:t>2K</w:t>
            </w:r>
            <w:r w:rsidRPr="006C0350">
              <w:rPr>
                <w:rFonts w:eastAsia="SimSun" w:hint="eastAsia"/>
                <w:color w:val="auto"/>
                <w:sz w:val="18"/>
              </w:rPr>
              <w:t>类欧元对冲（分派）份额</w:t>
            </w:r>
            <w:r w:rsidRPr="006C0350">
              <w:rPr>
                <w:rFonts w:eastAsia="SimSun" w:hint="eastAsia"/>
                <w:color w:val="auto"/>
                <w:sz w:val="18"/>
              </w:rPr>
              <w:t xml:space="preserve">  </w:t>
            </w:r>
          </w:p>
        </w:tc>
        <w:tc>
          <w:tcPr>
            <w:tcW w:w="446" w:type="dxa"/>
            <w:shd w:val="clear" w:color="auto" w:fill="auto"/>
            <w:noWrap/>
            <w:vAlign w:val="bottom"/>
          </w:tcPr>
          <w:p w14:paraId="1882D137"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6DA0E32D" w14:textId="2FE82C9E" w:rsidR="00B05CE3" w:rsidRPr="006C0350" w:rsidRDefault="00B80544" w:rsidP="005B040E">
            <w:pPr>
              <w:pStyle w:val="Default"/>
              <w:overflowPunct w:val="0"/>
              <w:topLinePunct/>
              <w:autoSpaceDE/>
              <w:autoSpaceDN/>
              <w:jc w:val="right"/>
              <w:rPr>
                <w:rFonts w:eastAsia="SimSun" w:cs="Arial"/>
                <w:color w:val="auto"/>
                <w:sz w:val="18"/>
                <w:szCs w:val="18"/>
                <w:lang w:val="en-GB"/>
              </w:rPr>
            </w:pPr>
            <w:r w:rsidRPr="006C0350">
              <w:rPr>
                <w:rFonts w:eastAsia="SimSun" w:hint="eastAsia"/>
                <w:color w:val="auto"/>
                <w:sz w:val="18"/>
              </w:rPr>
              <w:t>2,004</w:t>
            </w:r>
          </w:p>
        </w:tc>
        <w:tc>
          <w:tcPr>
            <w:tcW w:w="446" w:type="dxa"/>
            <w:vAlign w:val="bottom"/>
          </w:tcPr>
          <w:p w14:paraId="50381807"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12FEA6ED" w14:textId="389F6136" w:rsidR="00B05CE3" w:rsidRPr="006C0350" w:rsidRDefault="00D110D9"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w:t>
            </w:r>
          </w:p>
        </w:tc>
        <w:tc>
          <w:tcPr>
            <w:tcW w:w="446" w:type="dxa"/>
            <w:vAlign w:val="bottom"/>
          </w:tcPr>
          <w:p w14:paraId="4E569888"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6B26695A" w14:textId="095A718C" w:rsidR="00B05CE3" w:rsidRPr="006C0350" w:rsidRDefault="00D110D9" w:rsidP="005B040E">
            <w:pPr>
              <w:pStyle w:val="Default"/>
              <w:overflowPunct w:val="0"/>
              <w:topLinePunct/>
              <w:autoSpaceDE/>
              <w:autoSpaceDN/>
              <w:jc w:val="right"/>
              <w:rPr>
                <w:rFonts w:eastAsia="SimSun" w:cs="Calibri"/>
                <w:sz w:val="18"/>
                <w:szCs w:val="18"/>
              </w:rPr>
            </w:pPr>
            <w:r w:rsidRPr="006C0350">
              <w:rPr>
                <w:rFonts w:eastAsia="SimSun" w:hint="eastAsia"/>
                <w:sz w:val="18"/>
              </w:rPr>
              <w:t>-</w:t>
            </w:r>
          </w:p>
        </w:tc>
        <w:tc>
          <w:tcPr>
            <w:tcW w:w="446" w:type="dxa"/>
            <w:vAlign w:val="bottom"/>
          </w:tcPr>
          <w:p w14:paraId="3BA49AA1"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34CCF2EC" w14:textId="60E4B792" w:rsidR="00B05CE3" w:rsidRPr="006C0350" w:rsidRDefault="00D110D9"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2,004</w:t>
            </w:r>
          </w:p>
        </w:tc>
      </w:tr>
      <w:tr w:rsidR="00B05CE3" w:rsidRPr="006C0350" w14:paraId="1FE41334" w14:textId="77777777" w:rsidTr="0098378C">
        <w:trPr>
          <w:trHeight w:val="202"/>
        </w:trPr>
        <w:tc>
          <w:tcPr>
            <w:tcW w:w="4882" w:type="dxa"/>
            <w:shd w:val="clear" w:color="auto" w:fill="auto"/>
            <w:noWrap/>
            <w:vAlign w:val="center"/>
          </w:tcPr>
          <w:p w14:paraId="45D0F7F1" w14:textId="497ABDE1" w:rsidR="00B05CE3" w:rsidRPr="006C0350" w:rsidRDefault="00B05CE3" w:rsidP="005B040E">
            <w:pPr>
              <w:pStyle w:val="Default"/>
              <w:overflowPunct w:val="0"/>
              <w:topLinePunct/>
              <w:autoSpaceDE/>
              <w:autoSpaceDN/>
              <w:rPr>
                <w:rFonts w:eastAsia="SimSun" w:cs="Arial"/>
                <w:color w:val="auto"/>
                <w:sz w:val="18"/>
                <w:szCs w:val="18"/>
                <w:lang w:val="en-GB"/>
              </w:rPr>
            </w:pPr>
            <w:r w:rsidRPr="006C0350">
              <w:rPr>
                <w:rFonts w:eastAsia="SimSun" w:hint="eastAsia"/>
                <w:color w:val="auto"/>
                <w:sz w:val="18"/>
              </w:rPr>
              <w:t>2L</w:t>
            </w:r>
            <w:r w:rsidRPr="006C0350">
              <w:rPr>
                <w:rFonts w:eastAsia="SimSun" w:hint="eastAsia"/>
                <w:color w:val="auto"/>
                <w:sz w:val="18"/>
              </w:rPr>
              <w:t>类港元对冲（累积）份额</w:t>
            </w:r>
            <w:r w:rsidRPr="006C0350">
              <w:rPr>
                <w:rFonts w:eastAsia="SimSun" w:hint="eastAsia"/>
                <w:color w:val="auto"/>
                <w:sz w:val="18"/>
              </w:rPr>
              <w:t xml:space="preserve"> </w:t>
            </w:r>
          </w:p>
        </w:tc>
        <w:tc>
          <w:tcPr>
            <w:tcW w:w="446" w:type="dxa"/>
            <w:shd w:val="clear" w:color="auto" w:fill="auto"/>
            <w:noWrap/>
            <w:vAlign w:val="bottom"/>
          </w:tcPr>
          <w:p w14:paraId="7CC4A520"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1EFFAEE5" w14:textId="4163422B" w:rsidR="00B05CE3" w:rsidRPr="006C0350" w:rsidRDefault="00B80544" w:rsidP="005B040E">
            <w:pPr>
              <w:pStyle w:val="Default"/>
              <w:overflowPunct w:val="0"/>
              <w:topLinePunct/>
              <w:autoSpaceDE/>
              <w:autoSpaceDN/>
              <w:jc w:val="right"/>
              <w:rPr>
                <w:rFonts w:eastAsia="SimSun" w:cs="Arial"/>
                <w:color w:val="auto"/>
                <w:sz w:val="18"/>
                <w:szCs w:val="18"/>
                <w:lang w:val="en-GB"/>
              </w:rPr>
            </w:pPr>
            <w:r w:rsidRPr="006C0350">
              <w:rPr>
                <w:rFonts w:eastAsia="SimSun" w:hint="eastAsia"/>
                <w:color w:val="auto"/>
                <w:sz w:val="18"/>
              </w:rPr>
              <w:t>1,976</w:t>
            </w:r>
          </w:p>
        </w:tc>
        <w:tc>
          <w:tcPr>
            <w:tcW w:w="446" w:type="dxa"/>
            <w:vAlign w:val="bottom"/>
          </w:tcPr>
          <w:p w14:paraId="51E53AD1"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620E4388" w14:textId="287BCD9B" w:rsidR="00B05CE3" w:rsidRPr="006C0350" w:rsidRDefault="00D110D9"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w:t>
            </w:r>
          </w:p>
        </w:tc>
        <w:tc>
          <w:tcPr>
            <w:tcW w:w="446" w:type="dxa"/>
            <w:vAlign w:val="bottom"/>
          </w:tcPr>
          <w:p w14:paraId="5841AFEA"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6B069958" w14:textId="4D7A34B3" w:rsidR="00B05CE3" w:rsidRPr="006C0350" w:rsidRDefault="00D110D9" w:rsidP="005B040E">
            <w:pPr>
              <w:pStyle w:val="Default"/>
              <w:overflowPunct w:val="0"/>
              <w:topLinePunct/>
              <w:autoSpaceDE/>
              <w:autoSpaceDN/>
              <w:jc w:val="right"/>
              <w:rPr>
                <w:rFonts w:eastAsia="SimSun" w:cs="Arial"/>
                <w:sz w:val="18"/>
                <w:szCs w:val="18"/>
              </w:rPr>
            </w:pPr>
            <w:r w:rsidRPr="006C0350">
              <w:rPr>
                <w:rFonts w:eastAsia="SimSun" w:hint="eastAsia"/>
                <w:sz w:val="18"/>
              </w:rPr>
              <w:t>(1,976)</w:t>
            </w:r>
          </w:p>
        </w:tc>
        <w:tc>
          <w:tcPr>
            <w:tcW w:w="446" w:type="dxa"/>
            <w:vAlign w:val="bottom"/>
          </w:tcPr>
          <w:p w14:paraId="7735B00A"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61AF5F33" w14:textId="352E898E" w:rsidR="00B05CE3" w:rsidRPr="006C0350" w:rsidRDefault="00F83A06"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w:t>
            </w:r>
          </w:p>
        </w:tc>
      </w:tr>
      <w:tr w:rsidR="00B05CE3" w:rsidRPr="006C0350" w14:paraId="605097C5" w14:textId="77777777" w:rsidTr="0098378C">
        <w:trPr>
          <w:trHeight w:val="202"/>
        </w:trPr>
        <w:tc>
          <w:tcPr>
            <w:tcW w:w="4882" w:type="dxa"/>
            <w:shd w:val="clear" w:color="auto" w:fill="auto"/>
            <w:noWrap/>
            <w:vAlign w:val="center"/>
          </w:tcPr>
          <w:p w14:paraId="6B0D54F6" w14:textId="04D331E4" w:rsidR="00B05CE3" w:rsidRPr="006C0350" w:rsidRDefault="00B05CE3" w:rsidP="005B040E">
            <w:pPr>
              <w:pStyle w:val="Default"/>
              <w:overflowPunct w:val="0"/>
              <w:topLinePunct/>
              <w:autoSpaceDE/>
              <w:autoSpaceDN/>
              <w:rPr>
                <w:rFonts w:eastAsia="SimSun" w:cs="Arial"/>
                <w:color w:val="auto"/>
                <w:sz w:val="18"/>
                <w:szCs w:val="18"/>
                <w:lang w:val="en-GB"/>
              </w:rPr>
            </w:pPr>
            <w:r w:rsidRPr="006C0350">
              <w:rPr>
                <w:rFonts w:eastAsia="SimSun" w:hint="eastAsia"/>
                <w:color w:val="auto"/>
                <w:sz w:val="18"/>
              </w:rPr>
              <w:t>2L</w:t>
            </w:r>
            <w:r w:rsidRPr="006C0350">
              <w:rPr>
                <w:rFonts w:eastAsia="SimSun" w:hint="eastAsia"/>
                <w:color w:val="auto"/>
                <w:sz w:val="18"/>
              </w:rPr>
              <w:t>类港元对冲（分派）份额</w:t>
            </w:r>
            <w:r w:rsidRPr="006C0350">
              <w:rPr>
                <w:rFonts w:eastAsia="SimSun" w:hint="eastAsia"/>
                <w:color w:val="auto"/>
                <w:sz w:val="18"/>
              </w:rPr>
              <w:t xml:space="preserve"> </w:t>
            </w:r>
          </w:p>
        </w:tc>
        <w:tc>
          <w:tcPr>
            <w:tcW w:w="446" w:type="dxa"/>
            <w:shd w:val="clear" w:color="auto" w:fill="auto"/>
            <w:noWrap/>
            <w:vAlign w:val="bottom"/>
          </w:tcPr>
          <w:p w14:paraId="79814ED6"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70BA501D" w14:textId="555FD9E9" w:rsidR="00B05CE3" w:rsidRPr="006C0350" w:rsidRDefault="00B80544" w:rsidP="005B040E">
            <w:pPr>
              <w:pStyle w:val="Default"/>
              <w:overflowPunct w:val="0"/>
              <w:topLinePunct/>
              <w:autoSpaceDE/>
              <w:autoSpaceDN/>
              <w:jc w:val="right"/>
              <w:rPr>
                <w:rFonts w:eastAsia="SimSun" w:cs="Arial"/>
                <w:color w:val="auto"/>
                <w:sz w:val="18"/>
                <w:szCs w:val="18"/>
                <w:lang w:val="en-GB"/>
              </w:rPr>
            </w:pPr>
            <w:r w:rsidRPr="006C0350">
              <w:rPr>
                <w:rFonts w:eastAsia="SimSun" w:hint="eastAsia"/>
                <w:color w:val="auto"/>
                <w:sz w:val="18"/>
              </w:rPr>
              <w:t>16,388</w:t>
            </w:r>
          </w:p>
        </w:tc>
        <w:tc>
          <w:tcPr>
            <w:tcW w:w="446" w:type="dxa"/>
            <w:vAlign w:val="bottom"/>
          </w:tcPr>
          <w:p w14:paraId="36A069CA"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43072A99" w14:textId="47A2DDB7" w:rsidR="00B05CE3" w:rsidRPr="006C0350" w:rsidRDefault="00D110D9"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w:t>
            </w:r>
          </w:p>
        </w:tc>
        <w:tc>
          <w:tcPr>
            <w:tcW w:w="446" w:type="dxa"/>
            <w:vAlign w:val="bottom"/>
          </w:tcPr>
          <w:p w14:paraId="04F9FC9D"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055CBC06" w14:textId="5288CA10" w:rsidR="00B05CE3" w:rsidRPr="006C0350" w:rsidRDefault="00F83A06" w:rsidP="005B040E">
            <w:pPr>
              <w:pStyle w:val="Default"/>
              <w:overflowPunct w:val="0"/>
              <w:topLinePunct/>
              <w:autoSpaceDE/>
              <w:autoSpaceDN/>
              <w:jc w:val="right"/>
              <w:rPr>
                <w:rFonts w:eastAsia="SimSun" w:cs="Calibri"/>
                <w:sz w:val="18"/>
                <w:szCs w:val="18"/>
              </w:rPr>
            </w:pPr>
            <w:r w:rsidRPr="006C0350">
              <w:rPr>
                <w:rFonts w:eastAsia="SimSun" w:hint="eastAsia"/>
                <w:sz w:val="18"/>
              </w:rPr>
              <w:t>-</w:t>
            </w:r>
          </w:p>
        </w:tc>
        <w:tc>
          <w:tcPr>
            <w:tcW w:w="446" w:type="dxa"/>
            <w:vAlign w:val="bottom"/>
          </w:tcPr>
          <w:p w14:paraId="51A5F35E"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66763809" w14:textId="3580BF19" w:rsidR="00B05CE3" w:rsidRPr="006C0350" w:rsidRDefault="00F83A06"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 xml:space="preserve">16,388 </w:t>
            </w:r>
          </w:p>
        </w:tc>
      </w:tr>
      <w:tr w:rsidR="00B05CE3" w:rsidRPr="006C0350" w14:paraId="54FC1780" w14:textId="77777777" w:rsidTr="0098378C">
        <w:trPr>
          <w:trHeight w:val="202"/>
        </w:trPr>
        <w:tc>
          <w:tcPr>
            <w:tcW w:w="4882" w:type="dxa"/>
            <w:shd w:val="clear" w:color="auto" w:fill="auto"/>
            <w:noWrap/>
            <w:vAlign w:val="center"/>
          </w:tcPr>
          <w:p w14:paraId="5DF65EF8" w14:textId="1E0EBCF1"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2XB</w:t>
            </w:r>
            <w:r w:rsidRPr="006C0350">
              <w:rPr>
                <w:rFonts w:eastAsia="SimSun" w:hint="eastAsia"/>
                <w:color w:val="auto"/>
                <w:sz w:val="18"/>
              </w:rPr>
              <w:t>类人民币（累积）份额</w:t>
            </w:r>
          </w:p>
        </w:tc>
        <w:tc>
          <w:tcPr>
            <w:tcW w:w="446" w:type="dxa"/>
            <w:shd w:val="clear" w:color="auto" w:fill="auto"/>
            <w:noWrap/>
            <w:vAlign w:val="bottom"/>
          </w:tcPr>
          <w:p w14:paraId="4FA6491A"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394F51B2" w14:textId="272FE931" w:rsidR="00B05CE3" w:rsidRPr="006C0350" w:rsidRDefault="00B80544" w:rsidP="005B040E">
            <w:pPr>
              <w:pStyle w:val="Default"/>
              <w:overflowPunct w:val="0"/>
              <w:topLinePunct/>
              <w:autoSpaceDE/>
              <w:autoSpaceDN/>
              <w:jc w:val="right"/>
              <w:rPr>
                <w:rFonts w:eastAsia="SimSun" w:cs="Arial"/>
                <w:color w:val="auto"/>
                <w:sz w:val="18"/>
                <w:szCs w:val="18"/>
                <w:lang w:val="en-GB"/>
              </w:rPr>
            </w:pPr>
            <w:r w:rsidRPr="006C0350">
              <w:rPr>
                <w:rFonts w:eastAsia="SimSun" w:hint="eastAsia"/>
                <w:color w:val="auto"/>
                <w:sz w:val="18"/>
              </w:rPr>
              <w:t>5,058</w:t>
            </w:r>
          </w:p>
        </w:tc>
        <w:tc>
          <w:tcPr>
            <w:tcW w:w="446" w:type="dxa"/>
            <w:vAlign w:val="bottom"/>
          </w:tcPr>
          <w:p w14:paraId="32FDFF0B"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552E199E" w14:textId="67CF2C81" w:rsidR="00B05CE3" w:rsidRPr="006C0350" w:rsidDel="004557BC" w:rsidRDefault="00D110D9"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w:t>
            </w:r>
          </w:p>
        </w:tc>
        <w:tc>
          <w:tcPr>
            <w:tcW w:w="446" w:type="dxa"/>
            <w:vAlign w:val="bottom"/>
          </w:tcPr>
          <w:p w14:paraId="6499AD52"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769B0458" w14:textId="3ED70BE2" w:rsidR="00B05CE3" w:rsidRPr="006C0350" w:rsidDel="004557BC" w:rsidRDefault="00F83A06" w:rsidP="005B040E">
            <w:pPr>
              <w:pStyle w:val="Default"/>
              <w:overflowPunct w:val="0"/>
              <w:topLinePunct/>
              <w:autoSpaceDE/>
              <w:autoSpaceDN/>
              <w:jc w:val="right"/>
              <w:rPr>
                <w:rFonts w:eastAsia="SimSun" w:cs="Arial"/>
                <w:sz w:val="18"/>
                <w:szCs w:val="18"/>
              </w:rPr>
            </w:pPr>
            <w:r w:rsidRPr="006C0350">
              <w:rPr>
                <w:rFonts w:eastAsia="SimSun" w:hint="eastAsia"/>
                <w:sz w:val="18"/>
              </w:rPr>
              <w:t xml:space="preserve">(5,058) </w:t>
            </w:r>
          </w:p>
        </w:tc>
        <w:tc>
          <w:tcPr>
            <w:tcW w:w="446" w:type="dxa"/>
            <w:vAlign w:val="bottom"/>
          </w:tcPr>
          <w:p w14:paraId="340290D7"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617B5F18" w14:textId="36812D4C" w:rsidR="00B05CE3" w:rsidRPr="006C0350" w:rsidDel="004557BC" w:rsidRDefault="00F83A06"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w:t>
            </w:r>
          </w:p>
        </w:tc>
      </w:tr>
      <w:tr w:rsidR="00B05CE3" w:rsidRPr="006C0350" w14:paraId="5F96B5BA" w14:textId="77777777" w:rsidTr="0098378C">
        <w:trPr>
          <w:trHeight w:val="202"/>
        </w:trPr>
        <w:tc>
          <w:tcPr>
            <w:tcW w:w="4882" w:type="dxa"/>
            <w:shd w:val="clear" w:color="auto" w:fill="auto"/>
            <w:noWrap/>
            <w:vAlign w:val="center"/>
          </w:tcPr>
          <w:p w14:paraId="158270D8" w14:textId="35E34C0F" w:rsidR="00B05CE3" w:rsidRPr="006C0350" w:rsidRDefault="00B05CE3" w:rsidP="005B040E">
            <w:pPr>
              <w:pStyle w:val="Default"/>
              <w:overflowPunct w:val="0"/>
              <w:topLinePunct/>
              <w:autoSpaceDE/>
              <w:autoSpaceDN/>
              <w:rPr>
                <w:rFonts w:eastAsia="SimSun" w:cs="Arial"/>
                <w:sz w:val="18"/>
                <w:szCs w:val="18"/>
              </w:rPr>
            </w:pPr>
            <w:r w:rsidRPr="006C0350">
              <w:rPr>
                <w:rFonts w:eastAsia="SimSun" w:hint="eastAsia"/>
                <w:color w:val="auto"/>
                <w:sz w:val="18"/>
              </w:rPr>
              <w:t>4C</w:t>
            </w:r>
            <w:proofErr w:type="gramStart"/>
            <w:r w:rsidRPr="006C0350">
              <w:rPr>
                <w:rFonts w:eastAsia="SimSun" w:hint="eastAsia"/>
                <w:color w:val="auto"/>
                <w:sz w:val="18"/>
              </w:rPr>
              <w:t>类美元</w:t>
            </w:r>
            <w:proofErr w:type="gramEnd"/>
            <w:r w:rsidRPr="006C0350">
              <w:rPr>
                <w:rFonts w:eastAsia="SimSun" w:hint="eastAsia"/>
                <w:color w:val="auto"/>
                <w:sz w:val="18"/>
              </w:rPr>
              <w:t>对冲（累积）份额</w:t>
            </w:r>
            <w:r w:rsidRPr="006C0350">
              <w:rPr>
                <w:rFonts w:eastAsia="SimSun" w:hint="eastAsia"/>
                <w:color w:val="auto"/>
                <w:sz w:val="18"/>
              </w:rPr>
              <w:t xml:space="preserve"> </w:t>
            </w:r>
          </w:p>
        </w:tc>
        <w:tc>
          <w:tcPr>
            <w:tcW w:w="446" w:type="dxa"/>
            <w:shd w:val="clear" w:color="auto" w:fill="auto"/>
            <w:noWrap/>
            <w:vAlign w:val="bottom"/>
          </w:tcPr>
          <w:p w14:paraId="482FC47E"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6B91EE30" w14:textId="5A5EBC07" w:rsidR="00B05CE3" w:rsidRPr="006C0350" w:rsidRDefault="00B05CE3" w:rsidP="005B040E">
            <w:pPr>
              <w:pStyle w:val="Default"/>
              <w:overflowPunct w:val="0"/>
              <w:topLinePunct/>
              <w:autoSpaceDE/>
              <w:autoSpaceDN/>
              <w:jc w:val="right"/>
              <w:rPr>
                <w:rFonts w:eastAsia="SimSun" w:cs="Arial"/>
                <w:color w:val="auto"/>
                <w:sz w:val="18"/>
                <w:szCs w:val="18"/>
                <w:lang w:val="en-GB"/>
              </w:rPr>
            </w:pPr>
            <w:r w:rsidRPr="006C0350">
              <w:rPr>
                <w:rFonts w:eastAsia="SimSun" w:hint="eastAsia"/>
                <w:color w:val="auto"/>
                <w:sz w:val="18"/>
              </w:rPr>
              <w:t>6,270</w:t>
            </w:r>
          </w:p>
        </w:tc>
        <w:tc>
          <w:tcPr>
            <w:tcW w:w="446" w:type="dxa"/>
            <w:vAlign w:val="bottom"/>
          </w:tcPr>
          <w:p w14:paraId="586B8E2A"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3139BC4C" w14:textId="467D6405" w:rsidR="00B05CE3" w:rsidRPr="006C0350" w:rsidRDefault="00D110D9"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w:t>
            </w:r>
          </w:p>
        </w:tc>
        <w:tc>
          <w:tcPr>
            <w:tcW w:w="446" w:type="dxa"/>
            <w:vAlign w:val="bottom"/>
          </w:tcPr>
          <w:p w14:paraId="0EF97DB0"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145786C2" w14:textId="235F0953" w:rsidR="00B05CE3" w:rsidRPr="006C0350" w:rsidRDefault="00D110D9"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(5,297)</w:t>
            </w:r>
          </w:p>
        </w:tc>
        <w:tc>
          <w:tcPr>
            <w:tcW w:w="446" w:type="dxa"/>
            <w:vAlign w:val="bottom"/>
          </w:tcPr>
          <w:p w14:paraId="7CD96E54"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3C6A9303" w14:textId="553D1457" w:rsidR="00B05CE3" w:rsidRPr="006C0350" w:rsidRDefault="00F83A06"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974</w:t>
            </w:r>
          </w:p>
        </w:tc>
      </w:tr>
      <w:tr w:rsidR="004D6B7F" w:rsidRPr="006C0350" w14:paraId="74EBA111" w14:textId="77777777" w:rsidTr="004D6B7F">
        <w:trPr>
          <w:trHeight w:val="202"/>
        </w:trPr>
        <w:tc>
          <w:tcPr>
            <w:tcW w:w="4882" w:type="dxa"/>
            <w:shd w:val="clear" w:color="auto" w:fill="auto"/>
            <w:noWrap/>
            <w:vAlign w:val="center"/>
          </w:tcPr>
          <w:p w14:paraId="007DC713" w14:textId="77777777" w:rsidR="004D6B7F" w:rsidRPr="006C0350" w:rsidRDefault="004D6B7F" w:rsidP="005B040E">
            <w:pPr>
              <w:pStyle w:val="Default"/>
              <w:overflowPunct w:val="0"/>
              <w:topLinePunct/>
              <w:autoSpaceDE/>
              <w:autoSpaceDN/>
              <w:rPr>
                <w:rFonts w:eastAsia="SimSun" w:cs="Arial"/>
                <w:color w:val="auto"/>
                <w:sz w:val="18"/>
                <w:szCs w:val="18"/>
                <w:lang w:val="en-GB"/>
              </w:rPr>
            </w:pPr>
          </w:p>
        </w:tc>
        <w:tc>
          <w:tcPr>
            <w:tcW w:w="446" w:type="dxa"/>
            <w:shd w:val="clear" w:color="auto" w:fill="auto"/>
            <w:noWrap/>
            <w:vAlign w:val="bottom"/>
          </w:tcPr>
          <w:p w14:paraId="744AE6F6" w14:textId="77777777" w:rsidR="004D6B7F" w:rsidRPr="006C0350" w:rsidRDefault="004D6B7F" w:rsidP="005B040E">
            <w:pPr>
              <w:overflowPunct w:val="0"/>
              <w:topLinePunct/>
              <w:spacing w:line="200" w:lineRule="exact"/>
              <w:ind w:left="-108" w:right="72"/>
              <w:jc w:val="right"/>
              <w:rPr>
                <w:rFonts w:ascii="Trebuchet MS" w:hAnsi="Trebuchet MS" w:cs="Arial"/>
                <w:sz w:val="18"/>
                <w:szCs w:val="18"/>
                <w:lang w:val="en-GB"/>
              </w:rPr>
            </w:pPr>
          </w:p>
        </w:tc>
        <w:tc>
          <w:tcPr>
            <w:tcW w:w="1886" w:type="dxa"/>
          </w:tcPr>
          <w:p w14:paraId="788B5B02" w14:textId="0F3A10CB" w:rsidR="004D6B7F" w:rsidRPr="006C0350" w:rsidRDefault="004D6B7F" w:rsidP="005B040E">
            <w:pPr>
              <w:overflowPunct w:val="0"/>
              <w:topLinePunct/>
              <w:spacing w:line="200" w:lineRule="exact"/>
              <w:jc w:val="right"/>
              <w:rPr>
                <w:rFonts w:ascii="Trebuchet MS" w:hAnsi="Trebuchet MS" w:cs="Arial"/>
                <w:sz w:val="18"/>
                <w:szCs w:val="18"/>
              </w:rPr>
            </w:pP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p>
        </w:tc>
        <w:tc>
          <w:tcPr>
            <w:tcW w:w="446" w:type="dxa"/>
          </w:tcPr>
          <w:p w14:paraId="152F59D5" w14:textId="77777777" w:rsidR="004D6B7F" w:rsidRPr="006C0350" w:rsidRDefault="004D6B7F"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54960ED4" w14:textId="350EDD48" w:rsidR="004D6B7F" w:rsidRPr="006C0350" w:rsidRDefault="004D6B7F" w:rsidP="005B040E">
            <w:pPr>
              <w:tabs>
                <w:tab w:val="left" w:pos="1290"/>
              </w:tabs>
              <w:overflowPunct w:val="0"/>
              <w:topLinePunct/>
              <w:spacing w:line="200" w:lineRule="exact"/>
              <w:ind w:right="-11"/>
              <w:jc w:val="right"/>
              <w:rPr>
                <w:rFonts w:ascii="Trebuchet MS" w:hAnsi="Trebuchet MS" w:cs="Arial"/>
                <w:sz w:val="18"/>
                <w:szCs w:val="18"/>
                <w:lang w:val="en-GB"/>
              </w:rPr>
            </w:pP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p>
        </w:tc>
        <w:tc>
          <w:tcPr>
            <w:tcW w:w="446" w:type="dxa"/>
          </w:tcPr>
          <w:p w14:paraId="1BC3BBAD" w14:textId="77777777" w:rsidR="004D6B7F" w:rsidRPr="006C0350" w:rsidRDefault="004D6B7F"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3F039B76" w14:textId="7D72DF79" w:rsidR="004D6B7F" w:rsidRPr="006C0350" w:rsidRDefault="004D6B7F" w:rsidP="005B040E">
            <w:pPr>
              <w:tabs>
                <w:tab w:val="left" w:pos="1290"/>
              </w:tabs>
              <w:overflowPunct w:val="0"/>
              <w:topLinePunct/>
              <w:spacing w:line="200" w:lineRule="exact"/>
              <w:ind w:right="-58"/>
              <w:jc w:val="right"/>
              <w:rPr>
                <w:rFonts w:ascii="Trebuchet MS" w:hAnsi="Trebuchet MS" w:cs="Arial"/>
                <w:sz w:val="18"/>
                <w:szCs w:val="18"/>
                <w:lang w:val="en-GB"/>
              </w:rPr>
            </w:pP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p>
        </w:tc>
        <w:tc>
          <w:tcPr>
            <w:tcW w:w="446" w:type="dxa"/>
          </w:tcPr>
          <w:p w14:paraId="086FDFE1" w14:textId="77777777" w:rsidR="004D6B7F" w:rsidRPr="006C0350" w:rsidRDefault="004D6B7F"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46EC5E54" w14:textId="2EE3987B" w:rsidR="004D6B7F" w:rsidRPr="006C0350" w:rsidRDefault="004D6B7F" w:rsidP="005B040E">
            <w:pPr>
              <w:tabs>
                <w:tab w:val="left" w:pos="1290"/>
              </w:tabs>
              <w:overflowPunct w:val="0"/>
              <w:topLinePunct/>
              <w:spacing w:line="200" w:lineRule="exact"/>
              <w:ind w:right="-11"/>
              <w:jc w:val="right"/>
              <w:rPr>
                <w:rFonts w:ascii="Trebuchet MS" w:hAnsi="Trebuchet MS" w:cs="Arial"/>
                <w:sz w:val="18"/>
                <w:szCs w:val="18"/>
                <w:lang w:val="en-GB"/>
              </w:rPr>
            </w:pP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p>
        </w:tc>
      </w:tr>
      <w:tr w:rsidR="00B05CE3" w:rsidRPr="006C0350" w14:paraId="37437349" w14:textId="77777777" w:rsidTr="0098378C">
        <w:trPr>
          <w:trHeight w:val="202"/>
        </w:trPr>
        <w:tc>
          <w:tcPr>
            <w:tcW w:w="4882" w:type="dxa"/>
            <w:shd w:val="clear" w:color="auto" w:fill="auto"/>
            <w:noWrap/>
            <w:vAlign w:val="center"/>
          </w:tcPr>
          <w:p w14:paraId="6C3B4E00" w14:textId="0821F79D" w:rsidR="00B05CE3" w:rsidRPr="006C0350" w:rsidRDefault="00B05CE3" w:rsidP="005B040E">
            <w:pPr>
              <w:pStyle w:val="Default"/>
              <w:overflowPunct w:val="0"/>
              <w:topLinePunct/>
              <w:autoSpaceDE/>
              <w:autoSpaceDN/>
              <w:rPr>
                <w:rFonts w:eastAsia="SimSun" w:cs="Arial"/>
                <w:color w:val="auto"/>
                <w:sz w:val="18"/>
                <w:szCs w:val="18"/>
                <w:lang w:val="en-GB"/>
              </w:rPr>
            </w:pPr>
            <w:r w:rsidRPr="006C0350">
              <w:rPr>
                <w:rFonts w:eastAsia="SimSun" w:hint="eastAsia"/>
                <w:color w:val="auto"/>
                <w:sz w:val="18"/>
              </w:rPr>
              <w:t>份额总数</w:t>
            </w:r>
          </w:p>
        </w:tc>
        <w:tc>
          <w:tcPr>
            <w:tcW w:w="446" w:type="dxa"/>
            <w:shd w:val="clear" w:color="auto" w:fill="auto"/>
            <w:noWrap/>
            <w:vAlign w:val="bottom"/>
          </w:tcPr>
          <w:p w14:paraId="3A2C3D67"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4E3C655E" w14:textId="23422D5E" w:rsidR="00B05CE3" w:rsidRPr="006C0350" w:rsidRDefault="00B80544" w:rsidP="005B040E">
            <w:pPr>
              <w:pStyle w:val="Default"/>
              <w:overflowPunct w:val="0"/>
              <w:topLinePunct/>
              <w:autoSpaceDE/>
              <w:autoSpaceDN/>
              <w:jc w:val="right"/>
              <w:rPr>
                <w:rFonts w:eastAsia="SimSun" w:cs="Arial"/>
                <w:sz w:val="18"/>
                <w:szCs w:val="18"/>
                <w:highlight w:val="red"/>
              </w:rPr>
            </w:pPr>
            <w:r w:rsidRPr="006C0350">
              <w:rPr>
                <w:rFonts w:eastAsia="SimSun" w:hint="eastAsia"/>
                <w:color w:val="auto"/>
                <w:sz w:val="18"/>
              </w:rPr>
              <w:t>2,055,068</w:t>
            </w:r>
          </w:p>
        </w:tc>
        <w:tc>
          <w:tcPr>
            <w:tcW w:w="446" w:type="dxa"/>
            <w:vAlign w:val="bottom"/>
          </w:tcPr>
          <w:p w14:paraId="7E09B5E4"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5593D780" w14:textId="0BAD5CBF" w:rsidR="00B05CE3" w:rsidRPr="006C0350" w:rsidRDefault="00D110D9" w:rsidP="005B040E">
            <w:pPr>
              <w:overflowPunct w:val="0"/>
              <w:topLinePunct/>
              <w:spacing w:line="200" w:lineRule="exact"/>
              <w:jc w:val="right"/>
              <w:rPr>
                <w:rFonts w:ascii="Trebuchet MS" w:hAnsi="Trebuchet MS" w:cs="Arial"/>
                <w:sz w:val="18"/>
                <w:szCs w:val="18"/>
                <w:lang w:val="en-GB"/>
              </w:rPr>
            </w:pPr>
            <w:r w:rsidRPr="006C0350">
              <w:rPr>
                <w:rFonts w:ascii="Trebuchet MS" w:hint="eastAsia"/>
                <w:color w:val="000000"/>
                <w:sz w:val="18"/>
              </w:rPr>
              <w:t xml:space="preserve">25,215 </w:t>
            </w:r>
          </w:p>
        </w:tc>
        <w:tc>
          <w:tcPr>
            <w:tcW w:w="446" w:type="dxa"/>
            <w:vAlign w:val="bottom"/>
          </w:tcPr>
          <w:p w14:paraId="23BF2417" w14:textId="77777777" w:rsidR="00B05CE3" w:rsidRPr="006C0350" w:rsidRDefault="00B05CE3" w:rsidP="005B040E">
            <w:pPr>
              <w:overflowPunct w:val="0"/>
              <w:topLinePunct/>
              <w:spacing w:line="200" w:lineRule="exact"/>
              <w:jc w:val="right"/>
              <w:rPr>
                <w:rFonts w:ascii="Trebuchet MS" w:hAnsi="Trebuchet MS" w:cs="Calibri"/>
                <w:color w:val="000000"/>
                <w:sz w:val="18"/>
                <w:szCs w:val="18"/>
              </w:rPr>
            </w:pPr>
          </w:p>
        </w:tc>
        <w:tc>
          <w:tcPr>
            <w:tcW w:w="1886" w:type="dxa"/>
            <w:vAlign w:val="bottom"/>
          </w:tcPr>
          <w:p w14:paraId="76D850FB" w14:textId="2EF6CE95" w:rsidR="00B05CE3" w:rsidRPr="006C0350" w:rsidRDefault="00D110D9" w:rsidP="005B040E">
            <w:pPr>
              <w:pStyle w:val="Default"/>
              <w:overflowPunct w:val="0"/>
              <w:topLinePunct/>
              <w:autoSpaceDE/>
              <w:autoSpaceDN/>
              <w:jc w:val="right"/>
              <w:rPr>
                <w:rFonts w:eastAsia="SimSun" w:cs="Arial"/>
                <w:sz w:val="18"/>
                <w:szCs w:val="18"/>
              </w:rPr>
            </w:pPr>
            <w:r w:rsidRPr="006C0350">
              <w:rPr>
                <w:rFonts w:eastAsia="SimSun" w:hint="eastAsia"/>
                <w:sz w:val="18"/>
              </w:rPr>
              <w:t xml:space="preserve">(232,238) </w:t>
            </w:r>
          </w:p>
        </w:tc>
        <w:tc>
          <w:tcPr>
            <w:tcW w:w="446" w:type="dxa"/>
            <w:vAlign w:val="bottom"/>
          </w:tcPr>
          <w:p w14:paraId="63A7AA16" w14:textId="77777777" w:rsidR="00B05CE3" w:rsidRPr="006C0350" w:rsidRDefault="00B05CE3" w:rsidP="005B040E">
            <w:pPr>
              <w:overflowPunct w:val="0"/>
              <w:topLinePunct/>
              <w:spacing w:line="200" w:lineRule="exact"/>
              <w:jc w:val="right"/>
              <w:rPr>
                <w:rFonts w:ascii="Trebuchet MS" w:hAnsi="Trebuchet MS" w:cs="Calibri"/>
                <w:color w:val="000000"/>
                <w:sz w:val="18"/>
                <w:szCs w:val="18"/>
              </w:rPr>
            </w:pPr>
          </w:p>
        </w:tc>
        <w:tc>
          <w:tcPr>
            <w:tcW w:w="1886" w:type="dxa"/>
            <w:vAlign w:val="bottom"/>
          </w:tcPr>
          <w:p w14:paraId="32350667" w14:textId="753AAD25" w:rsidR="00B05CE3" w:rsidRPr="006C0350" w:rsidRDefault="00F83A06" w:rsidP="005B040E">
            <w:pPr>
              <w:overflowPunct w:val="0"/>
              <w:topLinePunct/>
              <w:spacing w:line="200" w:lineRule="exact"/>
              <w:jc w:val="right"/>
              <w:rPr>
                <w:rFonts w:ascii="Trebuchet MS" w:hAnsi="Trebuchet MS" w:cs="Arial"/>
                <w:sz w:val="18"/>
                <w:szCs w:val="18"/>
                <w:lang w:val="en-GB"/>
              </w:rPr>
            </w:pPr>
            <w:r w:rsidRPr="006C0350">
              <w:rPr>
                <w:rFonts w:ascii="Trebuchet MS" w:hint="eastAsia"/>
                <w:color w:val="000000"/>
                <w:sz w:val="18"/>
              </w:rPr>
              <w:t xml:space="preserve">1,848,045 </w:t>
            </w:r>
          </w:p>
        </w:tc>
      </w:tr>
      <w:tr w:rsidR="006E524E" w:rsidRPr="006C0350" w14:paraId="6762E368" w14:textId="77777777" w:rsidTr="004D6B7F">
        <w:trPr>
          <w:trHeight w:val="202"/>
        </w:trPr>
        <w:tc>
          <w:tcPr>
            <w:tcW w:w="4882" w:type="dxa"/>
            <w:shd w:val="clear" w:color="auto" w:fill="auto"/>
            <w:noWrap/>
            <w:vAlign w:val="center"/>
          </w:tcPr>
          <w:p w14:paraId="68ECCA3F" w14:textId="77777777" w:rsidR="006E524E" w:rsidRPr="006C0350" w:rsidRDefault="006E524E" w:rsidP="005B040E">
            <w:pPr>
              <w:pStyle w:val="Default"/>
              <w:overflowPunct w:val="0"/>
              <w:topLinePunct/>
              <w:autoSpaceDE/>
              <w:autoSpaceDN/>
              <w:rPr>
                <w:rFonts w:eastAsia="SimSun" w:cs="Arial"/>
                <w:color w:val="auto"/>
                <w:sz w:val="18"/>
                <w:szCs w:val="18"/>
                <w:lang w:val="en-GB"/>
              </w:rPr>
            </w:pPr>
          </w:p>
        </w:tc>
        <w:tc>
          <w:tcPr>
            <w:tcW w:w="446" w:type="dxa"/>
            <w:shd w:val="clear" w:color="auto" w:fill="auto"/>
            <w:noWrap/>
            <w:vAlign w:val="bottom"/>
          </w:tcPr>
          <w:p w14:paraId="5F17C3A7" w14:textId="77777777" w:rsidR="006E524E" w:rsidRPr="006C0350" w:rsidRDefault="006E524E" w:rsidP="005B040E">
            <w:pPr>
              <w:overflowPunct w:val="0"/>
              <w:topLinePunct/>
              <w:spacing w:line="200" w:lineRule="exact"/>
              <w:ind w:left="-108" w:right="72"/>
              <w:jc w:val="right"/>
              <w:rPr>
                <w:rFonts w:ascii="Trebuchet MS" w:hAnsi="Trebuchet MS" w:cs="Arial"/>
                <w:sz w:val="18"/>
                <w:szCs w:val="18"/>
                <w:lang w:val="en-GB"/>
              </w:rPr>
            </w:pPr>
          </w:p>
        </w:tc>
        <w:tc>
          <w:tcPr>
            <w:tcW w:w="1886" w:type="dxa"/>
          </w:tcPr>
          <w:p w14:paraId="2DB9C5AB" w14:textId="4250A6DE" w:rsidR="006E524E" w:rsidRPr="006C0350" w:rsidRDefault="006E524E" w:rsidP="005B040E">
            <w:pPr>
              <w:overflowPunct w:val="0"/>
              <w:topLinePunct/>
              <w:spacing w:line="200" w:lineRule="exact"/>
              <w:jc w:val="right"/>
              <w:rPr>
                <w:rFonts w:ascii="Trebuchet MS" w:hAnsi="Trebuchet MS" w:cs="Arial"/>
                <w:sz w:val="18"/>
                <w:szCs w:val="18"/>
              </w:rPr>
            </w:pP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p>
        </w:tc>
        <w:tc>
          <w:tcPr>
            <w:tcW w:w="446" w:type="dxa"/>
          </w:tcPr>
          <w:p w14:paraId="4AE10F75" w14:textId="77777777" w:rsidR="006E524E" w:rsidRPr="006C0350" w:rsidRDefault="006E524E"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371AC948" w14:textId="5350C2FD" w:rsidR="006E524E" w:rsidRPr="006C0350" w:rsidRDefault="006E524E" w:rsidP="005B040E">
            <w:pPr>
              <w:tabs>
                <w:tab w:val="left" w:pos="1290"/>
              </w:tabs>
              <w:overflowPunct w:val="0"/>
              <w:topLinePunct/>
              <w:spacing w:line="200" w:lineRule="exact"/>
              <w:ind w:right="-11"/>
              <w:jc w:val="right"/>
              <w:rPr>
                <w:rFonts w:ascii="Trebuchet MS" w:hAnsi="Trebuchet MS" w:cs="Arial"/>
                <w:sz w:val="18"/>
                <w:szCs w:val="18"/>
                <w:lang w:val="en-GB"/>
              </w:rPr>
            </w:pP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p>
        </w:tc>
        <w:tc>
          <w:tcPr>
            <w:tcW w:w="446" w:type="dxa"/>
          </w:tcPr>
          <w:p w14:paraId="19A89777" w14:textId="77777777" w:rsidR="006E524E" w:rsidRPr="006C0350" w:rsidRDefault="006E524E"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73C76E91" w14:textId="1103BD31" w:rsidR="006E524E" w:rsidRPr="006C0350" w:rsidRDefault="006E524E" w:rsidP="005B040E">
            <w:pPr>
              <w:tabs>
                <w:tab w:val="left" w:pos="1290"/>
              </w:tabs>
              <w:overflowPunct w:val="0"/>
              <w:topLinePunct/>
              <w:spacing w:line="200" w:lineRule="exact"/>
              <w:ind w:right="-11"/>
              <w:jc w:val="right"/>
              <w:rPr>
                <w:rFonts w:ascii="Trebuchet MS" w:hAnsi="Trebuchet MS" w:cs="Arial"/>
                <w:sz w:val="18"/>
                <w:szCs w:val="18"/>
                <w:lang w:val="en-GB"/>
              </w:rPr>
            </w:pP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p>
        </w:tc>
        <w:tc>
          <w:tcPr>
            <w:tcW w:w="446" w:type="dxa"/>
          </w:tcPr>
          <w:p w14:paraId="44E9B5AC" w14:textId="77777777" w:rsidR="006E524E" w:rsidRPr="006C0350" w:rsidRDefault="006E524E"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54EB7135" w14:textId="6FC8E6B1" w:rsidR="006E524E" w:rsidRPr="006C0350" w:rsidRDefault="006E524E" w:rsidP="005B040E">
            <w:pPr>
              <w:tabs>
                <w:tab w:val="left" w:pos="1290"/>
              </w:tabs>
              <w:overflowPunct w:val="0"/>
              <w:topLinePunct/>
              <w:spacing w:line="200" w:lineRule="exact"/>
              <w:ind w:right="-11"/>
              <w:jc w:val="right"/>
              <w:rPr>
                <w:rFonts w:ascii="Trebuchet MS" w:hAnsi="Trebuchet MS" w:cs="Arial"/>
                <w:sz w:val="18"/>
                <w:szCs w:val="18"/>
                <w:lang w:val="en-GB"/>
              </w:rPr>
            </w:pP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p>
        </w:tc>
      </w:tr>
    </w:tbl>
    <w:p w14:paraId="59F02EE2" w14:textId="77777777" w:rsidR="001E0262" w:rsidRPr="006C0350" w:rsidRDefault="001E0262" w:rsidP="005B040E">
      <w:pPr>
        <w:overflowPunct w:val="0"/>
        <w:topLinePunct/>
        <w:spacing w:line="244" w:lineRule="exact"/>
        <w:ind w:right="-418"/>
        <w:rPr>
          <w:rFonts w:ascii="Trebuchet MS" w:hAnsi="Trebuchet MS" w:cs="Arial"/>
          <w:szCs w:val="20"/>
        </w:rPr>
      </w:pPr>
    </w:p>
    <w:p w14:paraId="6701B2AC" w14:textId="0B9F46D5" w:rsidR="00903661" w:rsidRPr="006C0350" w:rsidRDefault="000344B3" w:rsidP="005B040E">
      <w:pPr>
        <w:overflowPunct w:val="0"/>
        <w:topLinePunct/>
        <w:spacing w:line="244" w:lineRule="exact"/>
        <w:ind w:right="-418"/>
        <w:rPr>
          <w:rFonts w:ascii="Trebuchet MS" w:hAnsi="Trebuchet MS" w:cs="Arial"/>
          <w:sz w:val="18"/>
          <w:szCs w:val="18"/>
        </w:rPr>
      </w:pPr>
      <w:r w:rsidRPr="006C0350">
        <w:rPr>
          <w:rFonts w:hint="eastAsia"/>
        </w:rPr>
        <w:br w:type="page"/>
      </w:r>
    </w:p>
    <w:p w14:paraId="28551794" w14:textId="77777777" w:rsidR="00AF2DA3" w:rsidRPr="006C0350" w:rsidRDefault="00AF2DA3" w:rsidP="005B040E">
      <w:pPr>
        <w:overflowPunct w:val="0"/>
        <w:topLinePunct/>
        <w:adjustRightInd/>
        <w:snapToGrid/>
        <w:spacing w:line="240" w:lineRule="auto"/>
        <w:jc w:val="left"/>
        <w:rPr>
          <w:rFonts w:ascii="Trebuchet MS" w:hAnsi="Trebuchet MS" w:cs="Arial"/>
          <w:b/>
          <w:szCs w:val="20"/>
        </w:rPr>
      </w:pPr>
      <w:r w:rsidRPr="006C0350">
        <w:rPr>
          <w:rFonts w:ascii="Trebuchet MS" w:hint="eastAsia"/>
          <w:b/>
        </w:rPr>
        <w:lastRenderedPageBreak/>
        <w:t>财务报表（未经审计）附注（续）</w:t>
      </w:r>
    </w:p>
    <w:p w14:paraId="63765591" w14:textId="77777777" w:rsidR="00AF2DA3" w:rsidRPr="006C0350" w:rsidRDefault="00AF2DA3" w:rsidP="005B040E">
      <w:pPr>
        <w:overflowPunct w:val="0"/>
        <w:topLinePunct/>
        <w:rPr>
          <w:rFonts w:ascii="Trebuchet MS" w:hAnsi="Trebuchet MS" w:cs="Arial"/>
          <w:b/>
        </w:rPr>
      </w:pPr>
    </w:p>
    <w:p w14:paraId="4DBD7C7C" w14:textId="671160E5" w:rsidR="00AF2DA3" w:rsidRPr="006C0350" w:rsidRDefault="00AF2DA3" w:rsidP="005B040E">
      <w:pPr>
        <w:overflowPunct w:val="0"/>
        <w:topLinePunct/>
        <w:spacing w:line="240" w:lineRule="auto"/>
        <w:rPr>
          <w:rFonts w:ascii="Trebuchet MS" w:hAnsi="Trebuchet MS" w:cs="Arial"/>
          <w:b/>
          <w:lang w:val="en-G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roofErr w:type="gramStart"/>
      <w:r w:rsidRPr="006C0350">
        <w:rPr>
          <w:rFonts w:ascii="Trebuchet MS" w:hint="eastAsia"/>
          <w:b/>
        </w:rPr>
        <w:t>止</w:t>
      </w:r>
      <w:proofErr w:type="gramEnd"/>
      <w:r w:rsidRPr="006C0350">
        <w:rPr>
          <w:rFonts w:ascii="Trebuchet MS" w:hint="eastAsia"/>
          <w:b/>
        </w:rPr>
        <w:t>六个月</w:t>
      </w:r>
    </w:p>
    <w:p w14:paraId="795D6E98" w14:textId="77777777" w:rsidR="00AF2DA3" w:rsidRPr="006C0350" w:rsidRDefault="00AF2DA3" w:rsidP="005B040E">
      <w:pPr>
        <w:overflowPunct w:val="0"/>
        <w:topLinePunct/>
        <w:adjustRightInd/>
        <w:snapToGrid/>
        <w:spacing w:line="240" w:lineRule="auto"/>
        <w:jc w:val="left"/>
        <w:rPr>
          <w:rFonts w:ascii="Trebuchet MS" w:hAnsi="Trebuchet MS" w:cs="Arial"/>
          <w:b/>
          <w:szCs w:val="20"/>
        </w:rPr>
      </w:pPr>
    </w:p>
    <w:p w14:paraId="1068BD59" w14:textId="5DB9FA67" w:rsidR="00AF2DA3" w:rsidRPr="006C0350" w:rsidRDefault="00F640EA" w:rsidP="005B040E">
      <w:pPr>
        <w:overflowPunct w:val="0"/>
        <w:topLinePunct/>
        <w:rPr>
          <w:rFonts w:ascii="Trebuchet MS" w:hAnsi="Trebuchet MS" w:cs="Arial"/>
          <w:b/>
          <w:szCs w:val="20"/>
        </w:rPr>
      </w:pPr>
      <w:r w:rsidRPr="006C0350">
        <w:rPr>
          <w:rFonts w:ascii="Trebuchet MS" w:hint="eastAsia"/>
          <w:b/>
        </w:rPr>
        <w:t>4</w:t>
      </w:r>
      <w:r w:rsidRPr="006C0350">
        <w:rPr>
          <w:rFonts w:ascii="Trebuchet MS" w:hint="eastAsia"/>
          <w:b/>
        </w:rPr>
        <w:tab/>
      </w:r>
      <w:r w:rsidRPr="006C0350">
        <w:rPr>
          <w:rFonts w:ascii="Trebuchet MS" w:hint="eastAsia"/>
          <w:b/>
        </w:rPr>
        <w:t>可赎回份额（续）</w:t>
      </w:r>
    </w:p>
    <w:p w14:paraId="1D34CA30" w14:textId="77777777" w:rsidR="00AF2DA3" w:rsidRPr="006C0350" w:rsidRDefault="00AF2DA3" w:rsidP="005B040E">
      <w:pPr>
        <w:overflowPunct w:val="0"/>
        <w:topLinePunct/>
        <w:spacing w:line="244" w:lineRule="exact"/>
        <w:rPr>
          <w:rFonts w:ascii="Trebuchet MS" w:hAnsi="Trebuchet MS" w:cs="Arial"/>
          <w:szCs w:val="20"/>
        </w:rPr>
      </w:pPr>
    </w:p>
    <w:p w14:paraId="0D3D5886" w14:textId="5039D5B0" w:rsidR="00AF2DA3" w:rsidRPr="006C0350" w:rsidRDefault="00AF2DA3" w:rsidP="005B040E">
      <w:pPr>
        <w:overflowPunct w:val="0"/>
        <w:topLinePunct/>
        <w:spacing w:line="244" w:lineRule="exact"/>
        <w:ind w:right="-418"/>
        <w:rPr>
          <w:rFonts w:ascii="Trebuchet MS" w:hAnsi="Trebuchet MS" w:cs="Arial"/>
          <w:szCs w:val="20"/>
        </w:rPr>
      </w:pPr>
      <w:r w:rsidRPr="006C0350">
        <w:rPr>
          <w:rFonts w:ascii="Trebuchet MS" w:hint="eastAsia"/>
        </w:rPr>
        <w:t>年内已发行可赎回份额的变动如下：</w:t>
      </w:r>
    </w:p>
    <w:p w14:paraId="0579D24B" w14:textId="77777777" w:rsidR="00AF2DA3" w:rsidRPr="006C0350" w:rsidRDefault="00AF2DA3" w:rsidP="005B040E">
      <w:pPr>
        <w:overflowPunct w:val="0"/>
        <w:topLinePunct/>
        <w:spacing w:line="244" w:lineRule="exact"/>
        <w:ind w:right="-418"/>
        <w:rPr>
          <w:rFonts w:ascii="Trebuchet MS" w:hAnsi="Trebuchet MS" w:cs="Arial"/>
          <w:szCs w:val="20"/>
        </w:rPr>
      </w:pPr>
    </w:p>
    <w:tbl>
      <w:tblPr>
        <w:tblW w:w="14210" w:type="dxa"/>
        <w:tblLayout w:type="fixed"/>
        <w:tblLook w:val="0000" w:firstRow="0" w:lastRow="0" w:firstColumn="0" w:lastColumn="0" w:noHBand="0" w:noVBand="0"/>
      </w:tblPr>
      <w:tblGrid>
        <w:gridCol w:w="4882"/>
        <w:gridCol w:w="446"/>
        <w:gridCol w:w="1886"/>
        <w:gridCol w:w="446"/>
        <w:gridCol w:w="1886"/>
        <w:gridCol w:w="446"/>
        <w:gridCol w:w="1886"/>
        <w:gridCol w:w="446"/>
        <w:gridCol w:w="1886"/>
      </w:tblGrid>
      <w:tr w:rsidR="00B05CE3" w:rsidRPr="006C0350" w14:paraId="18EA6132" w14:textId="77777777" w:rsidTr="006E524E">
        <w:trPr>
          <w:trHeight w:val="202"/>
        </w:trPr>
        <w:tc>
          <w:tcPr>
            <w:tcW w:w="4882" w:type="dxa"/>
            <w:shd w:val="clear" w:color="auto" w:fill="auto"/>
            <w:noWrap/>
            <w:vAlign w:val="center"/>
          </w:tcPr>
          <w:p w14:paraId="69D322C4" w14:textId="77777777" w:rsidR="00B05CE3" w:rsidRPr="006C0350" w:rsidRDefault="00B05CE3" w:rsidP="005B040E">
            <w:pPr>
              <w:pStyle w:val="Default"/>
              <w:overflowPunct w:val="0"/>
              <w:topLinePunct/>
              <w:autoSpaceDE/>
              <w:autoSpaceDN/>
              <w:rPr>
                <w:rFonts w:eastAsia="SimSun" w:cs="Arial"/>
                <w:color w:val="auto"/>
                <w:sz w:val="18"/>
                <w:szCs w:val="18"/>
              </w:rPr>
            </w:pPr>
            <w:bookmarkStart w:id="15" w:name="_Hlk135641955"/>
          </w:p>
        </w:tc>
        <w:tc>
          <w:tcPr>
            <w:tcW w:w="446" w:type="dxa"/>
            <w:shd w:val="clear" w:color="auto" w:fill="auto"/>
            <w:noWrap/>
            <w:vAlign w:val="bottom"/>
          </w:tcPr>
          <w:p w14:paraId="63E9B309"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2956023E" w14:textId="26DC55D1" w:rsidR="00B05CE3" w:rsidRPr="006C0350" w:rsidRDefault="00B05CE3" w:rsidP="008B008E">
            <w:pPr>
              <w:overflowPunct w:val="0"/>
              <w:topLinePunct/>
              <w:spacing w:line="200" w:lineRule="exact"/>
              <w:ind w:leftChars="-97" w:hangingChars="108" w:hanging="194"/>
              <w:jc w:val="right"/>
              <w:rPr>
                <w:rFonts w:cs="Calibri"/>
                <w:sz w:val="18"/>
                <w:szCs w:val="18"/>
              </w:rPr>
            </w:pPr>
            <w:r w:rsidRPr="006C0350">
              <w:rPr>
                <w:rFonts w:ascii="Trebuchet MS" w:hint="eastAsia"/>
                <w:sz w:val="18"/>
              </w:rPr>
              <w:t>于</w:t>
            </w:r>
            <w:r w:rsidRPr="006C0350">
              <w:rPr>
                <w:rFonts w:ascii="Trebuchet MS" w:hint="eastAsia"/>
                <w:sz w:val="18"/>
              </w:rPr>
              <w:t>2022</w:t>
            </w:r>
            <w:r w:rsidRPr="006C0350">
              <w:rPr>
                <w:rFonts w:ascii="Trebuchet MS" w:hint="eastAsia"/>
                <w:sz w:val="18"/>
              </w:rPr>
              <w:t>年</w:t>
            </w:r>
            <w:r w:rsidRPr="006C0350">
              <w:rPr>
                <w:rFonts w:ascii="Trebuchet MS" w:hint="eastAsia"/>
                <w:sz w:val="18"/>
              </w:rPr>
              <w:t>12</w:t>
            </w:r>
            <w:r w:rsidRPr="006C0350">
              <w:rPr>
                <w:rFonts w:ascii="Trebuchet MS" w:hint="eastAsia"/>
                <w:sz w:val="18"/>
              </w:rPr>
              <w:t>月</w:t>
            </w:r>
            <w:r w:rsidRPr="006C0350">
              <w:rPr>
                <w:rFonts w:ascii="Trebuchet MS" w:hint="eastAsia"/>
                <w:sz w:val="18"/>
              </w:rPr>
              <w:t>31</w:t>
            </w:r>
            <w:r w:rsidRPr="006C0350">
              <w:rPr>
                <w:rFonts w:ascii="Trebuchet MS" w:hint="eastAsia"/>
                <w:sz w:val="18"/>
              </w:rPr>
              <w:t>日发行在外的份额</w:t>
            </w:r>
          </w:p>
        </w:tc>
        <w:tc>
          <w:tcPr>
            <w:tcW w:w="446" w:type="dxa"/>
            <w:vAlign w:val="bottom"/>
          </w:tcPr>
          <w:p w14:paraId="63A0C363"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vAlign w:val="bottom"/>
          </w:tcPr>
          <w:p w14:paraId="7560726B" w14:textId="4E68047B" w:rsidR="00B05CE3" w:rsidRPr="006C0350" w:rsidRDefault="00B05CE3" w:rsidP="005B040E">
            <w:pPr>
              <w:tabs>
                <w:tab w:val="left" w:pos="1290"/>
              </w:tabs>
              <w:overflowPunct w:val="0"/>
              <w:topLinePunct/>
              <w:spacing w:line="200" w:lineRule="exact"/>
              <w:ind w:right="-11"/>
              <w:jc w:val="right"/>
              <w:rPr>
                <w:rFonts w:cs="Calibri"/>
                <w:sz w:val="18"/>
                <w:szCs w:val="18"/>
              </w:rPr>
            </w:pPr>
            <w:r w:rsidRPr="006C0350">
              <w:rPr>
                <w:rFonts w:ascii="Trebuchet MS" w:hint="eastAsia"/>
                <w:sz w:val="18"/>
              </w:rPr>
              <w:t>期内发行的份额</w:t>
            </w:r>
          </w:p>
        </w:tc>
        <w:tc>
          <w:tcPr>
            <w:tcW w:w="446" w:type="dxa"/>
            <w:vAlign w:val="bottom"/>
          </w:tcPr>
          <w:p w14:paraId="101266CA"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vAlign w:val="bottom"/>
          </w:tcPr>
          <w:p w14:paraId="2859F798" w14:textId="705477C8" w:rsidR="00B05CE3" w:rsidRPr="006C0350" w:rsidRDefault="00B05CE3" w:rsidP="005B040E">
            <w:pPr>
              <w:tabs>
                <w:tab w:val="left" w:pos="1290"/>
              </w:tabs>
              <w:overflowPunct w:val="0"/>
              <w:topLinePunct/>
              <w:spacing w:line="200" w:lineRule="exact"/>
              <w:ind w:right="-11"/>
              <w:jc w:val="right"/>
              <w:rPr>
                <w:rFonts w:cs="Calibri"/>
                <w:sz w:val="18"/>
                <w:szCs w:val="18"/>
              </w:rPr>
            </w:pPr>
            <w:r w:rsidRPr="006C0350">
              <w:rPr>
                <w:rFonts w:ascii="Trebuchet MS" w:hint="eastAsia"/>
                <w:sz w:val="18"/>
              </w:rPr>
              <w:t>期内赎回的份额</w:t>
            </w:r>
          </w:p>
        </w:tc>
        <w:tc>
          <w:tcPr>
            <w:tcW w:w="446" w:type="dxa"/>
            <w:vAlign w:val="bottom"/>
          </w:tcPr>
          <w:p w14:paraId="1E7C5B9C"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vAlign w:val="bottom"/>
          </w:tcPr>
          <w:p w14:paraId="568073E1" w14:textId="2407C734" w:rsidR="00B05CE3" w:rsidRPr="006C0350" w:rsidRDefault="00B05CE3" w:rsidP="008B008E">
            <w:pPr>
              <w:tabs>
                <w:tab w:val="left" w:pos="1290"/>
              </w:tabs>
              <w:overflowPunct w:val="0"/>
              <w:topLinePunct/>
              <w:spacing w:line="200" w:lineRule="exact"/>
              <w:ind w:leftChars="-48" w:left="-1" w:right="-11" w:hangingChars="53" w:hanging="95"/>
              <w:jc w:val="right"/>
              <w:rPr>
                <w:rFonts w:cs="Calibri"/>
                <w:sz w:val="18"/>
                <w:szCs w:val="18"/>
              </w:rPr>
            </w:pPr>
            <w:r w:rsidRPr="006C0350">
              <w:rPr>
                <w:rFonts w:ascii="Trebuchet MS" w:hint="eastAsia"/>
                <w:sz w:val="18"/>
              </w:rPr>
              <w:t>于</w:t>
            </w:r>
            <w:r w:rsidRPr="006C0350">
              <w:rPr>
                <w:rFonts w:ascii="Trebuchet MS" w:hint="eastAsia"/>
                <w:sz w:val="18"/>
              </w:rPr>
              <w:t>2023</w:t>
            </w:r>
            <w:r w:rsidRPr="006C0350">
              <w:rPr>
                <w:rFonts w:ascii="Trebuchet MS" w:hint="eastAsia"/>
                <w:sz w:val="18"/>
              </w:rPr>
              <w:t>年</w:t>
            </w:r>
            <w:r w:rsidRPr="006C0350">
              <w:rPr>
                <w:rFonts w:ascii="Trebuchet MS" w:hint="eastAsia"/>
                <w:sz w:val="18"/>
              </w:rPr>
              <w:t>6</w:t>
            </w:r>
            <w:r w:rsidRPr="006C0350">
              <w:rPr>
                <w:rFonts w:ascii="Trebuchet MS" w:hint="eastAsia"/>
                <w:sz w:val="18"/>
              </w:rPr>
              <w:t>月</w:t>
            </w:r>
            <w:r w:rsidRPr="006C0350">
              <w:rPr>
                <w:rFonts w:ascii="Trebuchet MS" w:hint="eastAsia"/>
                <w:sz w:val="18"/>
              </w:rPr>
              <w:t>30</w:t>
            </w:r>
            <w:r w:rsidRPr="006C0350">
              <w:rPr>
                <w:rFonts w:ascii="Trebuchet MS" w:hint="eastAsia"/>
                <w:sz w:val="18"/>
              </w:rPr>
              <w:t>日发行在外的份额</w:t>
            </w:r>
          </w:p>
        </w:tc>
      </w:tr>
      <w:tr w:rsidR="00B05CE3" w:rsidRPr="006C0350" w14:paraId="0F206603" w14:textId="77777777" w:rsidTr="0098378C">
        <w:trPr>
          <w:trHeight w:val="202"/>
        </w:trPr>
        <w:tc>
          <w:tcPr>
            <w:tcW w:w="4882" w:type="dxa"/>
            <w:shd w:val="clear" w:color="auto" w:fill="auto"/>
            <w:noWrap/>
            <w:vAlign w:val="center"/>
          </w:tcPr>
          <w:p w14:paraId="729F8890" w14:textId="77777777" w:rsidR="00B05CE3" w:rsidRPr="006C0350" w:rsidRDefault="00B05CE3" w:rsidP="005B040E">
            <w:pPr>
              <w:pStyle w:val="Default"/>
              <w:overflowPunct w:val="0"/>
              <w:topLinePunct/>
              <w:autoSpaceDE/>
              <w:autoSpaceDN/>
              <w:rPr>
                <w:rFonts w:eastAsia="SimSun" w:cs="Arial"/>
                <w:color w:val="auto"/>
                <w:sz w:val="18"/>
                <w:szCs w:val="18"/>
              </w:rPr>
            </w:pPr>
          </w:p>
        </w:tc>
        <w:tc>
          <w:tcPr>
            <w:tcW w:w="446" w:type="dxa"/>
            <w:shd w:val="clear" w:color="auto" w:fill="auto"/>
            <w:noWrap/>
            <w:vAlign w:val="bottom"/>
          </w:tcPr>
          <w:p w14:paraId="6D46EE80"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55389DCF" w14:textId="77777777" w:rsidR="00B05CE3" w:rsidRPr="006C0350" w:rsidRDefault="00B05CE3" w:rsidP="005B040E">
            <w:pPr>
              <w:pStyle w:val="Default"/>
              <w:overflowPunct w:val="0"/>
              <w:topLinePunct/>
              <w:autoSpaceDE/>
              <w:autoSpaceDN/>
              <w:rPr>
                <w:rFonts w:eastAsia="SimSun" w:cs="Calibri"/>
                <w:sz w:val="18"/>
                <w:szCs w:val="18"/>
              </w:rPr>
            </w:pPr>
          </w:p>
        </w:tc>
        <w:tc>
          <w:tcPr>
            <w:tcW w:w="446" w:type="dxa"/>
          </w:tcPr>
          <w:p w14:paraId="780AEB08"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55E79421" w14:textId="77777777" w:rsidR="00B05CE3" w:rsidRPr="006C0350" w:rsidRDefault="00B05CE3" w:rsidP="005B040E">
            <w:pPr>
              <w:pStyle w:val="Default"/>
              <w:overflowPunct w:val="0"/>
              <w:topLinePunct/>
              <w:autoSpaceDE/>
              <w:autoSpaceDN/>
              <w:rPr>
                <w:rFonts w:eastAsia="SimSun" w:cs="Calibri"/>
                <w:sz w:val="18"/>
                <w:szCs w:val="18"/>
              </w:rPr>
            </w:pPr>
          </w:p>
        </w:tc>
        <w:tc>
          <w:tcPr>
            <w:tcW w:w="446" w:type="dxa"/>
          </w:tcPr>
          <w:p w14:paraId="302AAA81"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6FDBDBA5" w14:textId="77777777" w:rsidR="00B05CE3" w:rsidRPr="006C0350" w:rsidRDefault="00B05CE3" w:rsidP="005B040E">
            <w:pPr>
              <w:pStyle w:val="Default"/>
              <w:overflowPunct w:val="0"/>
              <w:topLinePunct/>
              <w:autoSpaceDE/>
              <w:autoSpaceDN/>
              <w:rPr>
                <w:rFonts w:eastAsia="SimSun" w:cs="Calibri"/>
                <w:sz w:val="18"/>
                <w:szCs w:val="18"/>
              </w:rPr>
            </w:pPr>
          </w:p>
        </w:tc>
        <w:tc>
          <w:tcPr>
            <w:tcW w:w="446" w:type="dxa"/>
          </w:tcPr>
          <w:p w14:paraId="60863F67"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193B3301" w14:textId="77777777" w:rsidR="00B05CE3" w:rsidRPr="006C0350" w:rsidRDefault="00B05CE3" w:rsidP="005B040E">
            <w:pPr>
              <w:pStyle w:val="Default"/>
              <w:overflowPunct w:val="0"/>
              <w:topLinePunct/>
              <w:autoSpaceDE/>
              <w:autoSpaceDN/>
              <w:rPr>
                <w:rFonts w:eastAsia="SimSun" w:cs="Calibri"/>
                <w:sz w:val="18"/>
                <w:szCs w:val="18"/>
              </w:rPr>
            </w:pPr>
          </w:p>
        </w:tc>
      </w:tr>
      <w:tr w:rsidR="00B05CE3" w:rsidRPr="006C0350" w14:paraId="14F6ECD1" w14:textId="77777777" w:rsidTr="0098378C">
        <w:trPr>
          <w:trHeight w:val="202"/>
        </w:trPr>
        <w:tc>
          <w:tcPr>
            <w:tcW w:w="4882" w:type="dxa"/>
            <w:shd w:val="clear" w:color="auto" w:fill="auto"/>
            <w:noWrap/>
            <w:vAlign w:val="center"/>
          </w:tcPr>
          <w:p w14:paraId="68F640DA" w14:textId="04911FAF"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截至</w:t>
            </w:r>
            <w:r w:rsidRPr="006C0350">
              <w:rPr>
                <w:rFonts w:eastAsia="SimSun" w:hint="eastAsia"/>
                <w:color w:val="auto"/>
                <w:sz w:val="18"/>
              </w:rPr>
              <w:t>2023</w:t>
            </w:r>
            <w:r w:rsidRPr="006C0350">
              <w:rPr>
                <w:rFonts w:eastAsia="SimSun" w:hint="eastAsia"/>
                <w:color w:val="auto"/>
                <w:sz w:val="18"/>
              </w:rPr>
              <w:t>年</w:t>
            </w:r>
            <w:r w:rsidRPr="006C0350">
              <w:rPr>
                <w:rFonts w:eastAsia="SimSun" w:hint="eastAsia"/>
                <w:color w:val="auto"/>
                <w:sz w:val="18"/>
              </w:rPr>
              <w:t>6</w:t>
            </w:r>
            <w:r w:rsidRPr="006C0350">
              <w:rPr>
                <w:rFonts w:eastAsia="SimSun" w:hint="eastAsia"/>
                <w:color w:val="auto"/>
                <w:sz w:val="18"/>
              </w:rPr>
              <w:t>月</w:t>
            </w:r>
            <w:r w:rsidRPr="006C0350">
              <w:rPr>
                <w:rFonts w:eastAsia="SimSun" w:hint="eastAsia"/>
                <w:color w:val="auto"/>
                <w:sz w:val="18"/>
              </w:rPr>
              <w:t>30</w:t>
            </w:r>
            <w:r w:rsidRPr="006C0350">
              <w:rPr>
                <w:rFonts w:eastAsia="SimSun" w:hint="eastAsia"/>
                <w:color w:val="auto"/>
                <w:sz w:val="18"/>
              </w:rPr>
              <w:t>日</w:t>
            </w:r>
          </w:p>
        </w:tc>
        <w:tc>
          <w:tcPr>
            <w:tcW w:w="446" w:type="dxa"/>
            <w:shd w:val="clear" w:color="auto" w:fill="auto"/>
            <w:noWrap/>
            <w:vAlign w:val="bottom"/>
          </w:tcPr>
          <w:p w14:paraId="4A22DB23"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363DB5CB" w14:textId="77777777" w:rsidR="00B05CE3" w:rsidRPr="006C0350" w:rsidRDefault="00B05CE3" w:rsidP="005B040E">
            <w:pPr>
              <w:pStyle w:val="Default"/>
              <w:overflowPunct w:val="0"/>
              <w:topLinePunct/>
              <w:autoSpaceDE/>
              <w:autoSpaceDN/>
              <w:rPr>
                <w:rFonts w:eastAsia="SimSun" w:cs="Calibri"/>
                <w:sz w:val="18"/>
                <w:szCs w:val="18"/>
              </w:rPr>
            </w:pPr>
          </w:p>
        </w:tc>
        <w:tc>
          <w:tcPr>
            <w:tcW w:w="446" w:type="dxa"/>
          </w:tcPr>
          <w:p w14:paraId="7873EBAF"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12258898" w14:textId="77777777" w:rsidR="00B05CE3" w:rsidRPr="006C0350" w:rsidRDefault="00B05CE3" w:rsidP="005B040E">
            <w:pPr>
              <w:pStyle w:val="Default"/>
              <w:overflowPunct w:val="0"/>
              <w:topLinePunct/>
              <w:autoSpaceDE/>
              <w:autoSpaceDN/>
              <w:rPr>
                <w:rFonts w:eastAsia="SimSun" w:cs="Calibri"/>
                <w:sz w:val="18"/>
                <w:szCs w:val="18"/>
              </w:rPr>
            </w:pPr>
          </w:p>
        </w:tc>
        <w:tc>
          <w:tcPr>
            <w:tcW w:w="446" w:type="dxa"/>
          </w:tcPr>
          <w:p w14:paraId="44F5F7F9"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2B36F39C" w14:textId="77777777" w:rsidR="00B05CE3" w:rsidRPr="006C0350" w:rsidRDefault="00B05CE3" w:rsidP="005B040E">
            <w:pPr>
              <w:pStyle w:val="Default"/>
              <w:overflowPunct w:val="0"/>
              <w:topLinePunct/>
              <w:autoSpaceDE/>
              <w:autoSpaceDN/>
              <w:rPr>
                <w:rFonts w:eastAsia="SimSun" w:cs="Calibri"/>
                <w:sz w:val="18"/>
                <w:szCs w:val="18"/>
              </w:rPr>
            </w:pPr>
          </w:p>
        </w:tc>
        <w:tc>
          <w:tcPr>
            <w:tcW w:w="446" w:type="dxa"/>
          </w:tcPr>
          <w:p w14:paraId="762C6D94"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2174B2AA" w14:textId="77777777" w:rsidR="00B05CE3" w:rsidRPr="006C0350" w:rsidRDefault="00B05CE3" w:rsidP="005B040E">
            <w:pPr>
              <w:pStyle w:val="Default"/>
              <w:overflowPunct w:val="0"/>
              <w:topLinePunct/>
              <w:autoSpaceDE/>
              <w:autoSpaceDN/>
              <w:rPr>
                <w:rFonts w:eastAsia="SimSun" w:cs="Calibri"/>
                <w:sz w:val="18"/>
                <w:szCs w:val="18"/>
              </w:rPr>
            </w:pPr>
          </w:p>
        </w:tc>
      </w:tr>
      <w:tr w:rsidR="00B05CE3" w:rsidRPr="006C0350" w14:paraId="0D93A838" w14:textId="77777777" w:rsidTr="0098378C">
        <w:trPr>
          <w:trHeight w:val="202"/>
        </w:trPr>
        <w:tc>
          <w:tcPr>
            <w:tcW w:w="4882" w:type="dxa"/>
            <w:shd w:val="clear" w:color="auto" w:fill="auto"/>
            <w:noWrap/>
            <w:vAlign w:val="center"/>
          </w:tcPr>
          <w:p w14:paraId="5FE7C539" w14:textId="77777777" w:rsidR="00B05CE3" w:rsidRPr="006C0350" w:rsidRDefault="00B05CE3" w:rsidP="005B040E">
            <w:pPr>
              <w:pStyle w:val="Default"/>
              <w:overflowPunct w:val="0"/>
              <w:topLinePunct/>
              <w:autoSpaceDE/>
              <w:autoSpaceDN/>
              <w:rPr>
                <w:rFonts w:eastAsia="SimSun" w:cs="Arial"/>
                <w:color w:val="auto"/>
                <w:sz w:val="18"/>
                <w:szCs w:val="18"/>
              </w:rPr>
            </w:pPr>
          </w:p>
        </w:tc>
        <w:tc>
          <w:tcPr>
            <w:tcW w:w="446" w:type="dxa"/>
            <w:shd w:val="clear" w:color="auto" w:fill="auto"/>
            <w:noWrap/>
            <w:vAlign w:val="bottom"/>
          </w:tcPr>
          <w:p w14:paraId="5985F77E"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03748A2C" w14:textId="77777777" w:rsidR="00B05CE3" w:rsidRPr="006C0350" w:rsidRDefault="00B05CE3" w:rsidP="005B040E">
            <w:pPr>
              <w:pStyle w:val="Default"/>
              <w:overflowPunct w:val="0"/>
              <w:topLinePunct/>
              <w:autoSpaceDE/>
              <w:autoSpaceDN/>
              <w:rPr>
                <w:rFonts w:eastAsia="SimSun" w:cs="Calibri"/>
                <w:sz w:val="18"/>
                <w:szCs w:val="18"/>
              </w:rPr>
            </w:pPr>
          </w:p>
        </w:tc>
        <w:tc>
          <w:tcPr>
            <w:tcW w:w="446" w:type="dxa"/>
          </w:tcPr>
          <w:p w14:paraId="28E574F4"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05C48C9C" w14:textId="77777777" w:rsidR="00B05CE3" w:rsidRPr="006C0350" w:rsidRDefault="00B05CE3" w:rsidP="005B040E">
            <w:pPr>
              <w:pStyle w:val="Default"/>
              <w:overflowPunct w:val="0"/>
              <w:topLinePunct/>
              <w:autoSpaceDE/>
              <w:autoSpaceDN/>
              <w:rPr>
                <w:rFonts w:eastAsia="SimSun" w:cs="Calibri"/>
                <w:sz w:val="18"/>
                <w:szCs w:val="18"/>
              </w:rPr>
            </w:pPr>
          </w:p>
        </w:tc>
        <w:tc>
          <w:tcPr>
            <w:tcW w:w="446" w:type="dxa"/>
          </w:tcPr>
          <w:p w14:paraId="6052F996"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6A3DE32E" w14:textId="77777777" w:rsidR="00B05CE3" w:rsidRPr="006C0350" w:rsidRDefault="00B05CE3" w:rsidP="005B040E">
            <w:pPr>
              <w:pStyle w:val="Default"/>
              <w:overflowPunct w:val="0"/>
              <w:topLinePunct/>
              <w:autoSpaceDE/>
              <w:autoSpaceDN/>
              <w:rPr>
                <w:rFonts w:eastAsia="SimSun" w:cs="Calibri"/>
                <w:sz w:val="18"/>
                <w:szCs w:val="18"/>
              </w:rPr>
            </w:pPr>
          </w:p>
        </w:tc>
        <w:tc>
          <w:tcPr>
            <w:tcW w:w="446" w:type="dxa"/>
          </w:tcPr>
          <w:p w14:paraId="634146EE"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5A4B15E4" w14:textId="77777777" w:rsidR="00B05CE3" w:rsidRPr="006C0350" w:rsidRDefault="00B05CE3" w:rsidP="005B040E">
            <w:pPr>
              <w:pStyle w:val="Default"/>
              <w:overflowPunct w:val="0"/>
              <w:topLinePunct/>
              <w:autoSpaceDE/>
              <w:autoSpaceDN/>
              <w:rPr>
                <w:rFonts w:eastAsia="SimSun" w:cs="Calibri"/>
                <w:sz w:val="18"/>
                <w:szCs w:val="18"/>
              </w:rPr>
            </w:pPr>
          </w:p>
        </w:tc>
      </w:tr>
      <w:tr w:rsidR="00B05CE3" w:rsidRPr="006C0350" w14:paraId="46423453" w14:textId="77777777" w:rsidTr="0098378C">
        <w:trPr>
          <w:trHeight w:val="202"/>
        </w:trPr>
        <w:tc>
          <w:tcPr>
            <w:tcW w:w="4882" w:type="dxa"/>
            <w:shd w:val="clear" w:color="auto" w:fill="auto"/>
            <w:noWrap/>
            <w:vAlign w:val="center"/>
          </w:tcPr>
          <w:p w14:paraId="74A91E65" w14:textId="4E7923D6"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u w:val="single"/>
              </w:rPr>
              <w:t>可赎回份额</w:t>
            </w:r>
          </w:p>
        </w:tc>
        <w:tc>
          <w:tcPr>
            <w:tcW w:w="446" w:type="dxa"/>
            <w:shd w:val="clear" w:color="auto" w:fill="auto"/>
            <w:noWrap/>
            <w:vAlign w:val="bottom"/>
          </w:tcPr>
          <w:p w14:paraId="16FFEF6C"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7390B6E8" w14:textId="77777777" w:rsidR="00B05CE3" w:rsidRPr="006C0350" w:rsidRDefault="00B05CE3" w:rsidP="005B040E">
            <w:pPr>
              <w:pStyle w:val="Default"/>
              <w:overflowPunct w:val="0"/>
              <w:topLinePunct/>
              <w:autoSpaceDE/>
              <w:autoSpaceDN/>
              <w:rPr>
                <w:rFonts w:eastAsia="SimSun" w:cs="Calibri"/>
                <w:sz w:val="18"/>
                <w:szCs w:val="18"/>
              </w:rPr>
            </w:pPr>
          </w:p>
        </w:tc>
        <w:tc>
          <w:tcPr>
            <w:tcW w:w="446" w:type="dxa"/>
          </w:tcPr>
          <w:p w14:paraId="11C5D6B9"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6DCB352C" w14:textId="77777777" w:rsidR="00B05CE3" w:rsidRPr="006C0350" w:rsidRDefault="00B05CE3" w:rsidP="005B040E">
            <w:pPr>
              <w:pStyle w:val="Default"/>
              <w:overflowPunct w:val="0"/>
              <w:topLinePunct/>
              <w:autoSpaceDE/>
              <w:autoSpaceDN/>
              <w:rPr>
                <w:rFonts w:eastAsia="SimSun" w:cs="Calibri"/>
                <w:sz w:val="18"/>
                <w:szCs w:val="18"/>
              </w:rPr>
            </w:pPr>
          </w:p>
        </w:tc>
        <w:tc>
          <w:tcPr>
            <w:tcW w:w="446" w:type="dxa"/>
          </w:tcPr>
          <w:p w14:paraId="27C3BB24"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1AEF2C1F" w14:textId="77777777" w:rsidR="00B05CE3" w:rsidRPr="006C0350" w:rsidRDefault="00B05CE3" w:rsidP="005B040E">
            <w:pPr>
              <w:pStyle w:val="Default"/>
              <w:overflowPunct w:val="0"/>
              <w:topLinePunct/>
              <w:autoSpaceDE/>
              <w:autoSpaceDN/>
              <w:rPr>
                <w:rFonts w:eastAsia="SimSun" w:cs="Calibri"/>
                <w:sz w:val="18"/>
                <w:szCs w:val="18"/>
              </w:rPr>
            </w:pPr>
          </w:p>
        </w:tc>
        <w:tc>
          <w:tcPr>
            <w:tcW w:w="446" w:type="dxa"/>
          </w:tcPr>
          <w:p w14:paraId="647C6525"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13412C03" w14:textId="77777777" w:rsidR="00B05CE3" w:rsidRPr="006C0350" w:rsidRDefault="00B05CE3" w:rsidP="005B040E">
            <w:pPr>
              <w:pStyle w:val="Default"/>
              <w:overflowPunct w:val="0"/>
              <w:topLinePunct/>
              <w:autoSpaceDE/>
              <w:autoSpaceDN/>
              <w:rPr>
                <w:rFonts w:eastAsia="SimSun" w:cs="Calibri"/>
                <w:sz w:val="18"/>
                <w:szCs w:val="18"/>
              </w:rPr>
            </w:pPr>
          </w:p>
        </w:tc>
      </w:tr>
      <w:tr w:rsidR="00B05CE3" w:rsidRPr="006C0350" w14:paraId="08F4B2FC" w14:textId="77777777" w:rsidTr="0098378C">
        <w:trPr>
          <w:trHeight w:val="202"/>
        </w:trPr>
        <w:tc>
          <w:tcPr>
            <w:tcW w:w="4882" w:type="dxa"/>
            <w:shd w:val="clear" w:color="auto" w:fill="auto"/>
            <w:noWrap/>
            <w:vAlign w:val="center"/>
          </w:tcPr>
          <w:p w14:paraId="74DE27B2" w14:textId="1860A97A"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1A</w:t>
            </w:r>
            <w:r w:rsidRPr="006C0350">
              <w:rPr>
                <w:rFonts w:eastAsia="SimSun" w:hint="eastAsia"/>
                <w:color w:val="auto"/>
                <w:sz w:val="18"/>
              </w:rPr>
              <w:t>类美元（累积）份额</w:t>
            </w:r>
            <w:r w:rsidRPr="006C0350">
              <w:rPr>
                <w:rFonts w:eastAsia="SimSun" w:hint="eastAsia"/>
                <w:color w:val="auto"/>
                <w:sz w:val="18"/>
              </w:rPr>
              <w:t xml:space="preserve"> </w:t>
            </w:r>
          </w:p>
        </w:tc>
        <w:tc>
          <w:tcPr>
            <w:tcW w:w="446" w:type="dxa"/>
            <w:shd w:val="clear" w:color="auto" w:fill="auto"/>
            <w:noWrap/>
            <w:vAlign w:val="bottom"/>
          </w:tcPr>
          <w:p w14:paraId="09A5C5D0"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37A270A3" w14:textId="4F5273E7"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104,703</w:t>
            </w:r>
          </w:p>
        </w:tc>
        <w:tc>
          <w:tcPr>
            <w:tcW w:w="446" w:type="dxa"/>
            <w:vAlign w:val="bottom"/>
          </w:tcPr>
          <w:p w14:paraId="6DC80044"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tcPr>
          <w:p w14:paraId="2CBF35DA" w14:textId="293542CE"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35,307</w:t>
            </w:r>
          </w:p>
        </w:tc>
        <w:tc>
          <w:tcPr>
            <w:tcW w:w="446" w:type="dxa"/>
            <w:vAlign w:val="bottom"/>
          </w:tcPr>
          <w:p w14:paraId="3E81BD7E"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tcPr>
          <w:p w14:paraId="124F67B0" w14:textId="7B50A329"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(34,168)</w:t>
            </w:r>
          </w:p>
        </w:tc>
        <w:tc>
          <w:tcPr>
            <w:tcW w:w="446" w:type="dxa"/>
            <w:vAlign w:val="bottom"/>
          </w:tcPr>
          <w:p w14:paraId="0B498768"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1EDC6AAA" w14:textId="5F90634A"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105,842</w:t>
            </w:r>
          </w:p>
        </w:tc>
      </w:tr>
      <w:tr w:rsidR="00B05CE3" w:rsidRPr="006C0350" w14:paraId="5926180F" w14:textId="77777777" w:rsidTr="0098378C">
        <w:trPr>
          <w:trHeight w:val="202"/>
        </w:trPr>
        <w:tc>
          <w:tcPr>
            <w:tcW w:w="4882" w:type="dxa"/>
            <w:shd w:val="clear" w:color="auto" w:fill="auto"/>
            <w:noWrap/>
            <w:vAlign w:val="center"/>
          </w:tcPr>
          <w:p w14:paraId="2E831C01" w14:textId="413DF06A"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1A</w:t>
            </w:r>
            <w:r w:rsidRPr="006C0350">
              <w:rPr>
                <w:rFonts w:eastAsia="SimSun" w:hint="eastAsia"/>
                <w:color w:val="auto"/>
                <w:sz w:val="18"/>
              </w:rPr>
              <w:t>类美元（分派）份额</w:t>
            </w:r>
            <w:r w:rsidRPr="006C0350">
              <w:rPr>
                <w:rFonts w:eastAsia="SimSun" w:hint="eastAsia"/>
                <w:color w:val="auto"/>
                <w:sz w:val="18"/>
              </w:rPr>
              <w:t xml:space="preserve">  </w:t>
            </w:r>
          </w:p>
        </w:tc>
        <w:tc>
          <w:tcPr>
            <w:tcW w:w="446" w:type="dxa"/>
            <w:shd w:val="clear" w:color="auto" w:fill="auto"/>
            <w:noWrap/>
            <w:vAlign w:val="bottom"/>
          </w:tcPr>
          <w:p w14:paraId="76D61D83"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0F3731EA" w14:textId="003CE6E2"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20,000</w:t>
            </w:r>
          </w:p>
        </w:tc>
        <w:tc>
          <w:tcPr>
            <w:tcW w:w="446" w:type="dxa"/>
            <w:vAlign w:val="bottom"/>
          </w:tcPr>
          <w:p w14:paraId="53829348"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vAlign w:val="bottom"/>
          </w:tcPr>
          <w:p w14:paraId="5359109D" w14:textId="3B720D72"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   </w:t>
            </w:r>
          </w:p>
        </w:tc>
        <w:tc>
          <w:tcPr>
            <w:tcW w:w="446" w:type="dxa"/>
            <w:vAlign w:val="bottom"/>
          </w:tcPr>
          <w:p w14:paraId="1ADF409D"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tcPr>
          <w:p w14:paraId="01BE77E4" w14:textId="217AA1BD"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(20,000)</w:t>
            </w:r>
          </w:p>
        </w:tc>
        <w:tc>
          <w:tcPr>
            <w:tcW w:w="446" w:type="dxa"/>
            <w:vAlign w:val="bottom"/>
          </w:tcPr>
          <w:p w14:paraId="030A29CB"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37F1FA8F" w14:textId="789B90EB"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   </w:t>
            </w:r>
          </w:p>
        </w:tc>
      </w:tr>
      <w:tr w:rsidR="00B05CE3" w:rsidRPr="006C0350" w14:paraId="352B9B89" w14:textId="77777777" w:rsidTr="0098378C">
        <w:trPr>
          <w:trHeight w:val="202"/>
        </w:trPr>
        <w:tc>
          <w:tcPr>
            <w:tcW w:w="4882" w:type="dxa"/>
            <w:shd w:val="clear" w:color="auto" w:fill="auto"/>
            <w:noWrap/>
            <w:vAlign w:val="bottom"/>
          </w:tcPr>
          <w:p w14:paraId="2575E106" w14:textId="03138F98"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sz w:val="18"/>
              </w:rPr>
              <w:t>1E</w:t>
            </w:r>
            <w:r w:rsidRPr="006C0350">
              <w:rPr>
                <w:rFonts w:eastAsia="SimSun" w:hint="eastAsia"/>
                <w:sz w:val="18"/>
              </w:rPr>
              <w:t>类美元（分派）份额</w:t>
            </w:r>
            <w:r w:rsidRPr="006C0350">
              <w:rPr>
                <w:rFonts w:eastAsia="SimSun" w:hint="eastAsia"/>
                <w:sz w:val="18"/>
              </w:rPr>
              <w:t xml:space="preserve"> </w:t>
            </w:r>
          </w:p>
        </w:tc>
        <w:tc>
          <w:tcPr>
            <w:tcW w:w="446" w:type="dxa"/>
            <w:shd w:val="clear" w:color="auto" w:fill="auto"/>
            <w:noWrap/>
            <w:vAlign w:val="bottom"/>
          </w:tcPr>
          <w:p w14:paraId="36467A66"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48D25F04" w14:textId="20787663"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14,475</w:t>
            </w:r>
          </w:p>
        </w:tc>
        <w:tc>
          <w:tcPr>
            <w:tcW w:w="446" w:type="dxa"/>
            <w:vAlign w:val="bottom"/>
          </w:tcPr>
          <w:p w14:paraId="4993ECA0"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vAlign w:val="bottom"/>
          </w:tcPr>
          <w:p w14:paraId="4AE99D9A" w14:textId="48628856"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   </w:t>
            </w:r>
          </w:p>
        </w:tc>
        <w:tc>
          <w:tcPr>
            <w:tcW w:w="446" w:type="dxa"/>
            <w:vAlign w:val="bottom"/>
          </w:tcPr>
          <w:p w14:paraId="7F4FF0DD"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vAlign w:val="bottom"/>
          </w:tcPr>
          <w:p w14:paraId="38D838E9" w14:textId="071529F5"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   </w:t>
            </w:r>
          </w:p>
        </w:tc>
        <w:tc>
          <w:tcPr>
            <w:tcW w:w="446" w:type="dxa"/>
            <w:vAlign w:val="bottom"/>
          </w:tcPr>
          <w:p w14:paraId="5A0C0867"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1AAB3561" w14:textId="51F73FE5"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14,475 </w:t>
            </w:r>
          </w:p>
        </w:tc>
      </w:tr>
      <w:tr w:rsidR="00B05CE3" w:rsidRPr="006C0350" w14:paraId="098E86C9" w14:textId="77777777" w:rsidTr="0098378C">
        <w:trPr>
          <w:trHeight w:val="202"/>
        </w:trPr>
        <w:tc>
          <w:tcPr>
            <w:tcW w:w="4882" w:type="dxa"/>
            <w:shd w:val="clear" w:color="auto" w:fill="auto"/>
            <w:noWrap/>
            <w:vAlign w:val="center"/>
          </w:tcPr>
          <w:p w14:paraId="64FAB3AE" w14:textId="155B0E42"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2A</w:t>
            </w:r>
            <w:r w:rsidRPr="006C0350">
              <w:rPr>
                <w:rFonts w:eastAsia="SimSun" w:hint="eastAsia"/>
                <w:color w:val="auto"/>
                <w:sz w:val="18"/>
              </w:rPr>
              <w:t>类美元（累积）份额</w:t>
            </w:r>
          </w:p>
        </w:tc>
        <w:tc>
          <w:tcPr>
            <w:tcW w:w="446" w:type="dxa"/>
            <w:shd w:val="clear" w:color="auto" w:fill="auto"/>
            <w:noWrap/>
            <w:vAlign w:val="bottom"/>
          </w:tcPr>
          <w:p w14:paraId="00CBFD0C"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2CB758E0" w14:textId="613EBA30"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25,581</w:t>
            </w:r>
          </w:p>
        </w:tc>
        <w:tc>
          <w:tcPr>
            <w:tcW w:w="446" w:type="dxa"/>
            <w:vAlign w:val="bottom"/>
          </w:tcPr>
          <w:p w14:paraId="10D966F7"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tcPr>
          <w:p w14:paraId="7F4FCBAF" w14:textId="3E79B6D4"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472</w:t>
            </w:r>
          </w:p>
        </w:tc>
        <w:tc>
          <w:tcPr>
            <w:tcW w:w="446" w:type="dxa"/>
            <w:vAlign w:val="bottom"/>
          </w:tcPr>
          <w:p w14:paraId="3345F8BD"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tcPr>
          <w:p w14:paraId="1E644C25" w14:textId="5E67B25D"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(7,893)</w:t>
            </w:r>
          </w:p>
        </w:tc>
        <w:tc>
          <w:tcPr>
            <w:tcW w:w="446" w:type="dxa"/>
            <w:vAlign w:val="bottom"/>
          </w:tcPr>
          <w:p w14:paraId="08C9E6FC"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44AF0639" w14:textId="4B328156"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18,160 </w:t>
            </w:r>
          </w:p>
        </w:tc>
      </w:tr>
      <w:tr w:rsidR="00B05CE3" w:rsidRPr="006C0350" w14:paraId="307B8BAA" w14:textId="77777777" w:rsidTr="0098378C">
        <w:trPr>
          <w:trHeight w:val="202"/>
        </w:trPr>
        <w:tc>
          <w:tcPr>
            <w:tcW w:w="4882" w:type="dxa"/>
            <w:shd w:val="clear" w:color="auto" w:fill="auto"/>
            <w:noWrap/>
            <w:vAlign w:val="center"/>
          </w:tcPr>
          <w:p w14:paraId="3BD58AD6" w14:textId="6B989B21"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2A</w:t>
            </w:r>
            <w:r w:rsidRPr="006C0350">
              <w:rPr>
                <w:rFonts w:eastAsia="SimSun" w:hint="eastAsia"/>
                <w:color w:val="auto"/>
                <w:sz w:val="18"/>
              </w:rPr>
              <w:t>类美元（分派）份额</w:t>
            </w:r>
          </w:p>
        </w:tc>
        <w:tc>
          <w:tcPr>
            <w:tcW w:w="446" w:type="dxa"/>
            <w:shd w:val="clear" w:color="auto" w:fill="auto"/>
            <w:noWrap/>
            <w:vAlign w:val="bottom"/>
          </w:tcPr>
          <w:p w14:paraId="0A3C07F7"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3C0A4880" w14:textId="5884277D"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147,252</w:t>
            </w:r>
          </w:p>
        </w:tc>
        <w:tc>
          <w:tcPr>
            <w:tcW w:w="446" w:type="dxa"/>
            <w:vAlign w:val="bottom"/>
          </w:tcPr>
          <w:p w14:paraId="718C320F"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tcPr>
          <w:p w14:paraId="2A69684E" w14:textId="60EBD2D4"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338</w:t>
            </w:r>
          </w:p>
        </w:tc>
        <w:tc>
          <w:tcPr>
            <w:tcW w:w="446" w:type="dxa"/>
            <w:vAlign w:val="bottom"/>
          </w:tcPr>
          <w:p w14:paraId="28D33FBF"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tcPr>
          <w:p w14:paraId="4B4139D5" w14:textId="520408D9"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(16,679)</w:t>
            </w:r>
          </w:p>
        </w:tc>
        <w:tc>
          <w:tcPr>
            <w:tcW w:w="446" w:type="dxa"/>
            <w:vAlign w:val="bottom"/>
          </w:tcPr>
          <w:p w14:paraId="20548A1B"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6642EC99" w14:textId="7FD45401"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130,911 </w:t>
            </w:r>
          </w:p>
        </w:tc>
      </w:tr>
      <w:tr w:rsidR="00B05CE3" w:rsidRPr="006C0350" w14:paraId="6DC8C896" w14:textId="77777777" w:rsidTr="0098378C">
        <w:trPr>
          <w:trHeight w:val="202"/>
        </w:trPr>
        <w:tc>
          <w:tcPr>
            <w:tcW w:w="4882" w:type="dxa"/>
            <w:shd w:val="clear" w:color="auto" w:fill="auto"/>
            <w:noWrap/>
            <w:vAlign w:val="center"/>
          </w:tcPr>
          <w:p w14:paraId="0EA9C9AF" w14:textId="0FA7AF24"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2B</w:t>
            </w:r>
            <w:r w:rsidRPr="006C0350">
              <w:rPr>
                <w:rFonts w:eastAsia="SimSun" w:hint="eastAsia"/>
                <w:color w:val="auto"/>
                <w:sz w:val="18"/>
              </w:rPr>
              <w:t>类人民币（累积）份额</w:t>
            </w:r>
          </w:p>
        </w:tc>
        <w:tc>
          <w:tcPr>
            <w:tcW w:w="446" w:type="dxa"/>
            <w:shd w:val="clear" w:color="auto" w:fill="auto"/>
            <w:noWrap/>
            <w:vAlign w:val="bottom"/>
          </w:tcPr>
          <w:p w14:paraId="22AAF8A5"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1411A304" w14:textId="2EF6A676"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139,223</w:t>
            </w:r>
          </w:p>
        </w:tc>
        <w:tc>
          <w:tcPr>
            <w:tcW w:w="446" w:type="dxa"/>
            <w:vAlign w:val="bottom"/>
          </w:tcPr>
          <w:p w14:paraId="03A79877"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vAlign w:val="bottom"/>
          </w:tcPr>
          <w:p w14:paraId="4F90AFB2" w14:textId="475CC10D"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   </w:t>
            </w:r>
          </w:p>
        </w:tc>
        <w:tc>
          <w:tcPr>
            <w:tcW w:w="446" w:type="dxa"/>
            <w:vAlign w:val="bottom"/>
          </w:tcPr>
          <w:p w14:paraId="7CB12EC8"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tcPr>
          <w:p w14:paraId="345C96CF" w14:textId="4C66F4CD"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(605)</w:t>
            </w:r>
          </w:p>
        </w:tc>
        <w:tc>
          <w:tcPr>
            <w:tcW w:w="446" w:type="dxa"/>
            <w:vAlign w:val="bottom"/>
          </w:tcPr>
          <w:p w14:paraId="5F124941"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5B913C72" w14:textId="24CA3796"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138,618 </w:t>
            </w:r>
          </w:p>
        </w:tc>
      </w:tr>
      <w:tr w:rsidR="00B05CE3" w:rsidRPr="006C0350" w14:paraId="1D6EB13D" w14:textId="77777777" w:rsidTr="0098378C">
        <w:trPr>
          <w:trHeight w:val="202"/>
        </w:trPr>
        <w:tc>
          <w:tcPr>
            <w:tcW w:w="4882" w:type="dxa"/>
            <w:shd w:val="clear" w:color="auto" w:fill="auto"/>
            <w:noWrap/>
            <w:vAlign w:val="center"/>
          </w:tcPr>
          <w:p w14:paraId="4AC42744" w14:textId="7CC34A88"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2B</w:t>
            </w:r>
            <w:r w:rsidRPr="006C0350">
              <w:rPr>
                <w:rFonts w:eastAsia="SimSun" w:hint="eastAsia"/>
                <w:color w:val="auto"/>
                <w:sz w:val="18"/>
              </w:rPr>
              <w:t>类人民币（分派）份额</w:t>
            </w:r>
            <w:r w:rsidRPr="006C0350">
              <w:rPr>
                <w:rFonts w:eastAsia="SimSun" w:hint="eastAsia"/>
                <w:color w:val="auto"/>
                <w:sz w:val="18"/>
              </w:rPr>
              <w:t xml:space="preserve"> </w:t>
            </w:r>
          </w:p>
        </w:tc>
        <w:tc>
          <w:tcPr>
            <w:tcW w:w="446" w:type="dxa"/>
            <w:shd w:val="clear" w:color="auto" w:fill="auto"/>
            <w:noWrap/>
            <w:vAlign w:val="bottom"/>
          </w:tcPr>
          <w:p w14:paraId="62233072"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7B066FF5" w14:textId="6B0F49D3"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797,072</w:t>
            </w:r>
          </w:p>
        </w:tc>
        <w:tc>
          <w:tcPr>
            <w:tcW w:w="446" w:type="dxa"/>
            <w:vAlign w:val="bottom"/>
          </w:tcPr>
          <w:p w14:paraId="41021572"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tcPr>
          <w:p w14:paraId="07FD919B" w14:textId="44901EC2"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29,379 </w:t>
            </w:r>
          </w:p>
        </w:tc>
        <w:tc>
          <w:tcPr>
            <w:tcW w:w="446" w:type="dxa"/>
            <w:vAlign w:val="bottom"/>
          </w:tcPr>
          <w:p w14:paraId="25C79CF6"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tcPr>
          <w:p w14:paraId="75DD3EF0" w14:textId="67F8E319"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(40,943)</w:t>
            </w:r>
          </w:p>
        </w:tc>
        <w:tc>
          <w:tcPr>
            <w:tcW w:w="446" w:type="dxa"/>
            <w:vAlign w:val="bottom"/>
          </w:tcPr>
          <w:p w14:paraId="43C47885"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63505F8E" w14:textId="49E1CC9A"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785,508 </w:t>
            </w:r>
          </w:p>
        </w:tc>
      </w:tr>
      <w:tr w:rsidR="00B05CE3" w:rsidRPr="006C0350" w14:paraId="1E6310A3" w14:textId="77777777" w:rsidTr="0098378C">
        <w:trPr>
          <w:trHeight w:val="202"/>
        </w:trPr>
        <w:tc>
          <w:tcPr>
            <w:tcW w:w="4882" w:type="dxa"/>
            <w:shd w:val="clear" w:color="auto" w:fill="auto"/>
            <w:noWrap/>
            <w:vAlign w:val="center"/>
          </w:tcPr>
          <w:p w14:paraId="3A924528" w14:textId="76730C7B"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2C</w:t>
            </w:r>
            <w:r w:rsidRPr="006C0350">
              <w:rPr>
                <w:rFonts w:eastAsia="SimSun" w:hint="eastAsia"/>
                <w:color w:val="auto"/>
                <w:sz w:val="18"/>
              </w:rPr>
              <w:t>类美元（分派）份额</w:t>
            </w:r>
          </w:p>
        </w:tc>
        <w:tc>
          <w:tcPr>
            <w:tcW w:w="446" w:type="dxa"/>
            <w:shd w:val="clear" w:color="auto" w:fill="auto"/>
            <w:noWrap/>
            <w:vAlign w:val="bottom"/>
          </w:tcPr>
          <w:p w14:paraId="1873DAC3"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2F9C2C67" w14:textId="36B2B109"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36,729</w:t>
            </w:r>
          </w:p>
        </w:tc>
        <w:tc>
          <w:tcPr>
            <w:tcW w:w="446" w:type="dxa"/>
            <w:vAlign w:val="bottom"/>
          </w:tcPr>
          <w:p w14:paraId="156042CA"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tcPr>
          <w:p w14:paraId="28EEEAEB" w14:textId="003E84E8"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104 </w:t>
            </w:r>
          </w:p>
        </w:tc>
        <w:tc>
          <w:tcPr>
            <w:tcW w:w="446" w:type="dxa"/>
            <w:vAlign w:val="bottom"/>
          </w:tcPr>
          <w:p w14:paraId="70B7014D"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tcPr>
          <w:p w14:paraId="37B9CF33" w14:textId="797D7B90"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(700)</w:t>
            </w:r>
          </w:p>
        </w:tc>
        <w:tc>
          <w:tcPr>
            <w:tcW w:w="446" w:type="dxa"/>
            <w:vAlign w:val="bottom"/>
          </w:tcPr>
          <w:p w14:paraId="6E4EA47A"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5A08CB10" w14:textId="54C6C836"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36,133 </w:t>
            </w:r>
          </w:p>
        </w:tc>
      </w:tr>
      <w:tr w:rsidR="00B05CE3" w:rsidRPr="006C0350" w14:paraId="1F41B3CF" w14:textId="77777777" w:rsidTr="0098378C">
        <w:trPr>
          <w:trHeight w:val="202"/>
        </w:trPr>
        <w:tc>
          <w:tcPr>
            <w:tcW w:w="4882" w:type="dxa"/>
            <w:shd w:val="clear" w:color="auto" w:fill="auto"/>
            <w:noWrap/>
            <w:vAlign w:val="center"/>
          </w:tcPr>
          <w:p w14:paraId="5981FF4D" w14:textId="68FBADD6"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2D</w:t>
            </w:r>
            <w:r w:rsidRPr="006C0350">
              <w:rPr>
                <w:rFonts w:eastAsia="SimSun" w:hint="eastAsia"/>
                <w:color w:val="auto"/>
                <w:sz w:val="18"/>
              </w:rPr>
              <w:t>类港元（累积）份额</w:t>
            </w:r>
            <w:r w:rsidRPr="006C0350">
              <w:rPr>
                <w:rFonts w:eastAsia="SimSun" w:hint="eastAsia"/>
                <w:color w:val="auto"/>
                <w:sz w:val="18"/>
              </w:rPr>
              <w:t xml:space="preserve"> </w:t>
            </w:r>
          </w:p>
        </w:tc>
        <w:tc>
          <w:tcPr>
            <w:tcW w:w="446" w:type="dxa"/>
            <w:shd w:val="clear" w:color="auto" w:fill="auto"/>
            <w:noWrap/>
            <w:vAlign w:val="bottom"/>
          </w:tcPr>
          <w:p w14:paraId="6B2C0EC0"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143EDD87" w14:textId="1A48CC00"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55,929</w:t>
            </w:r>
          </w:p>
        </w:tc>
        <w:tc>
          <w:tcPr>
            <w:tcW w:w="446" w:type="dxa"/>
            <w:vAlign w:val="bottom"/>
          </w:tcPr>
          <w:p w14:paraId="4AC54E99"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tcPr>
          <w:p w14:paraId="0E651329" w14:textId="75C6ECFF"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5,059 </w:t>
            </w:r>
          </w:p>
        </w:tc>
        <w:tc>
          <w:tcPr>
            <w:tcW w:w="446" w:type="dxa"/>
            <w:vAlign w:val="bottom"/>
          </w:tcPr>
          <w:p w14:paraId="569CBB9F"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tcPr>
          <w:p w14:paraId="55D6B7A6" w14:textId="6B7EDA09"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(5,849)</w:t>
            </w:r>
          </w:p>
        </w:tc>
        <w:tc>
          <w:tcPr>
            <w:tcW w:w="446" w:type="dxa"/>
            <w:vAlign w:val="bottom"/>
          </w:tcPr>
          <w:p w14:paraId="295042EF"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07248652" w14:textId="14EC1EA2"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55,139 </w:t>
            </w:r>
          </w:p>
        </w:tc>
      </w:tr>
      <w:tr w:rsidR="00B05CE3" w:rsidRPr="006C0350" w14:paraId="48AE08A1" w14:textId="77777777" w:rsidTr="0098378C">
        <w:trPr>
          <w:trHeight w:val="202"/>
        </w:trPr>
        <w:tc>
          <w:tcPr>
            <w:tcW w:w="4882" w:type="dxa"/>
            <w:shd w:val="clear" w:color="auto" w:fill="auto"/>
            <w:noWrap/>
            <w:vAlign w:val="center"/>
          </w:tcPr>
          <w:p w14:paraId="369BD2A2" w14:textId="415FE3D9"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2D</w:t>
            </w:r>
            <w:r w:rsidRPr="006C0350">
              <w:rPr>
                <w:rFonts w:eastAsia="SimSun" w:hint="eastAsia"/>
                <w:color w:val="auto"/>
                <w:sz w:val="18"/>
              </w:rPr>
              <w:t>类港元（分派）份额</w:t>
            </w:r>
            <w:r w:rsidRPr="006C0350">
              <w:rPr>
                <w:rFonts w:eastAsia="SimSun" w:hint="eastAsia"/>
                <w:color w:val="auto"/>
                <w:sz w:val="18"/>
              </w:rPr>
              <w:t xml:space="preserve"> </w:t>
            </w:r>
          </w:p>
        </w:tc>
        <w:tc>
          <w:tcPr>
            <w:tcW w:w="446" w:type="dxa"/>
            <w:shd w:val="clear" w:color="auto" w:fill="auto"/>
            <w:noWrap/>
            <w:vAlign w:val="bottom"/>
          </w:tcPr>
          <w:p w14:paraId="12EC60CE"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114A6B0C" w14:textId="16B4E21D"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862,614</w:t>
            </w:r>
          </w:p>
        </w:tc>
        <w:tc>
          <w:tcPr>
            <w:tcW w:w="446" w:type="dxa"/>
            <w:vAlign w:val="bottom"/>
          </w:tcPr>
          <w:p w14:paraId="6EF96547"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tcPr>
          <w:p w14:paraId="70AF3E4A" w14:textId="345323B0"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1,390 </w:t>
            </w:r>
          </w:p>
        </w:tc>
        <w:tc>
          <w:tcPr>
            <w:tcW w:w="446" w:type="dxa"/>
            <w:vAlign w:val="bottom"/>
          </w:tcPr>
          <w:p w14:paraId="0DF5937F"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tcPr>
          <w:p w14:paraId="2128374B" w14:textId="748CF6C5"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(65,853)</w:t>
            </w:r>
          </w:p>
        </w:tc>
        <w:tc>
          <w:tcPr>
            <w:tcW w:w="446" w:type="dxa"/>
            <w:vAlign w:val="bottom"/>
          </w:tcPr>
          <w:p w14:paraId="1EDE0F04"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47F2CCF7" w14:textId="5EE3C99E"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798,151 </w:t>
            </w:r>
          </w:p>
        </w:tc>
      </w:tr>
      <w:tr w:rsidR="00B05CE3" w:rsidRPr="006C0350" w14:paraId="22463050" w14:textId="77777777" w:rsidTr="0098378C">
        <w:trPr>
          <w:trHeight w:val="202"/>
        </w:trPr>
        <w:tc>
          <w:tcPr>
            <w:tcW w:w="4882" w:type="dxa"/>
            <w:shd w:val="clear" w:color="auto" w:fill="auto"/>
            <w:noWrap/>
            <w:vAlign w:val="center"/>
          </w:tcPr>
          <w:p w14:paraId="578DEDB7" w14:textId="63BA9B85"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2E</w:t>
            </w:r>
            <w:r w:rsidRPr="006C0350">
              <w:rPr>
                <w:rFonts w:eastAsia="SimSun" w:hint="eastAsia"/>
                <w:color w:val="auto"/>
                <w:sz w:val="18"/>
              </w:rPr>
              <w:t>类澳元（累积）份额</w:t>
            </w:r>
            <w:r w:rsidRPr="006C0350">
              <w:rPr>
                <w:rFonts w:eastAsia="SimSun" w:hint="eastAsia"/>
                <w:color w:val="auto"/>
                <w:sz w:val="18"/>
              </w:rPr>
              <w:t xml:space="preserve">  </w:t>
            </w:r>
          </w:p>
        </w:tc>
        <w:tc>
          <w:tcPr>
            <w:tcW w:w="446" w:type="dxa"/>
            <w:shd w:val="clear" w:color="auto" w:fill="auto"/>
            <w:noWrap/>
            <w:vAlign w:val="bottom"/>
          </w:tcPr>
          <w:p w14:paraId="7AE56E87"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4ECE2435" w14:textId="08ED3774"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114</w:t>
            </w:r>
          </w:p>
        </w:tc>
        <w:tc>
          <w:tcPr>
            <w:tcW w:w="446" w:type="dxa"/>
            <w:vAlign w:val="bottom"/>
          </w:tcPr>
          <w:p w14:paraId="554FE623"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vAlign w:val="bottom"/>
          </w:tcPr>
          <w:p w14:paraId="753CA13B" w14:textId="0F751378"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   </w:t>
            </w:r>
          </w:p>
        </w:tc>
        <w:tc>
          <w:tcPr>
            <w:tcW w:w="446" w:type="dxa"/>
            <w:vAlign w:val="bottom"/>
          </w:tcPr>
          <w:p w14:paraId="32025071"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vAlign w:val="bottom"/>
          </w:tcPr>
          <w:p w14:paraId="1DD4CA35" w14:textId="19788A29"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   </w:t>
            </w:r>
          </w:p>
        </w:tc>
        <w:tc>
          <w:tcPr>
            <w:tcW w:w="446" w:type="dxa"/>
            <w:vAlign w:val="bottom"/>
          </w:tcPr>
          <w:p w14:paraId="075E0DDA"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3E461952" w14:textId="4058F6C6"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114 </w:t>
            </w:r>
          </w:p>
        </w:tc>
      </w:tr>
      <w:tr w:rsidR="00B05CE3" w:rsidRPr="006C0350" w14:paraId="3DA48470" w14:textId="77777777" w:rsidTr="0098378C">
        <w:trPr>
          <w:trHeight w:val="202"/>
        </w:trPr>
        <w:tc>
          <w:tcPr>
            <w:tcW w:w="4882" w:type="dxa"/>
            <w:shd w:val="clear" w:color="auto" w:fill="auto"/>
            <w:noWrap/>
            <w:vAlign w:val="center"/>
          </w:tcPr>
          <w:p w14:paraId="79B83883" w14:textId="2FFFE664"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2E</w:t>
            </w:r>
            <w:r w:rsidRPr="006C0350">
              <w:rPr>
                <w:rFonts w:eastAsia="SimSun" w:hint="eastAsia"/>
                <w:color w:val="auto"/>
                <w:sz w:val="18"/>
              </w:rPr>
              <w:t>类澳元（分派）份额</w:t>
            </w:r>
            <w:r w:rsidRPr="006C0350">
              <w:rPr>
                <w:rFonts w:eastAsia="SimSun" w:hint="eastAsia"/>
                <w:color w:val="auto"/>
                <w:sz w:val="18"/>
              </w:rPr>
              <w:t xml:space="preserve"> </w:t>
            </w:r>
          </w:p>
        </w:tc>
        <w:tc>
          <w:tcPr>
            <w:tcW w:w="446" w:type="dxa"/>
            <w:shd w:val="clear" w:color="auto" w:fill="auto"/>
            <w:noWrap/>
            <w:vAlign w:val="bottom"/>
          </w:tcPr>
          <w:p w14:paraId="2B5CF66C"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28665864" w14:textId="073669B7"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468</w:t>
            </w:r>
          </w:p>
        </w:tc>
        <w:tc>
          <w:tcPr>
            <w:tcW w:w="446" w:type="dxa"/>
            <w:vAlign w:val="bottom"/>
          </w:tcPr>
          <w:p w14:paraId="7959AEEB"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vAlign w:val="bottom"/>
          </w:tcPr>
          <w:p w14:paraId="00986F3A" w14:textId="4D824DB9"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   </w:t>
            </w:r>
          </w:p>
        </w:tc>
        <w:tc>
          <w:tcPr>
            <w:tcW w:w="446" w:type="dxa"/>
            <w:vAlign w:val="bottom"/>
          </w:tcPr>
          <w:p w14:paraId="72EFAF4D"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vAlign w:val="bottom"/>
          </w:tcPr>
          <w:p w14:paraId="702515C1" w14:textId="1AEC8D8C"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   </w:t>
            </w:r>
          </w:p>
        </w:tc>
        <w:tc>
          <w:tcPr>
            <w:tcW w:w="446" w:type="dxa"/>
            <w:vAlign w:val="bottom"/>
          </w:tcPr>
          <w:p w14:paraId="59C0915C"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4B956730" w14:textId="6A0F9BF6"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468 </w:t>
            </w:r>
          </w:p>
        </w:tc>
      </w:tr>
      <w:tr w:rsidR="00B05CE3" w:rsidRPr="006C0350" w14:paraId="438D42F7" w14:textId="77777777" w:rsidTr="0098378C">
        <w:trPr>
          <w:trHeight w:val="202"/>
        </w:trPr>
        <w:tc>
          <w:tcPr>
            <w:tcW w:w="4882" w:type="dxa"/>
            <w:shd w:val="clear" w:color="auto" w:fill="auto"/>
            <w:noWrap/>
            <w:vAlign w:val="center"/>
          </w:tcPr>
          <w:p w14:paraId="6B799B05" w14:textId="73DF2BD1"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2F</w:t>
            </w:r>
            <w:r w:rsidRPr="006C0350">
              <w:rPr>
                <w:rFonts w:eastAsia="SimSun" w:hint="eastAsia"/>
                <w:color w:val="auto"/>
                <w:sz w:val="18"/>
              </w:rPr>
              <w:t>类澳元对冲（累积）份额</w:t>
            </w:r>
          </w:p>
        </w:tc>
        <w:tc>
          <w:tcPr>
            <w:tcW w:w="446" w:type="dxa"/>
            <w:shd w:val="clear" w:color="auto" w:fill="auto"/>
            <w:noWrap/>
            <w:vAlign w:val="bottom"/>
          </w:tcPr>
          <w:p w14:paraId="333D02F5"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46A73976" w14:textId="53A0F001"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9,364</w:t>
            </w:r>
          </w:p>
        </w:tc>
        <w:tc>
          <w:tcPr>
            <w:tcW w:w="446" w:type="dxa"/>
            <w:vAlign w:val="bottom"/>
          </w:tcPr>
          <w:p w14:paraId="18543026"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vAlign w:val="bottom"/>
          </w:tcPr>
          <w:p w14:paraId="70C7D1D5" w14:textId="60243299"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   </w:t>
            </w:r>
          </w:p>
        </w:tc>
        <w:tc>
          <w:tcPr>
            <w:tcW w:w="446" w:type="dxa"/>
            <w:vAlign w:val="bottom"/>
          </w:tcPr>
          <w:p w14:paraId="3CC9C2C7"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vAlign w:val="bottom"/>
          </w:tcPr>
          <w:p w14:paraId="23422370" w14:textId="67B6086C"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   </w:t>
            </w:r>
          </w:p>
        </w:tc>
        <w:tc>
          <w:tcPr>
            <w:tcW w:w="446" w:type="dxa"/>
            <w:vAlign w:val="bottom"/>
          </w:tcPr>
          <w:p w14:paraId="3B563CAE"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7662B381" w14:textId="4D6E0634"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9,364 </w:t>
            </w:r>
          </w:p>
        </w:tc>
      </w:tr>
      <w:tr w:rsidR="00B05CE3" w:rsidRPr="006C0350" w14:paraId="08697A8F" w14:textId="77777777" w:rsidTr="0098378C">
        <w:trPr>
          <w:trHeight w:val="202"/>
        </w:trPr>
        <w:tc>
          <w:tcPr>
            <w:tcW w:w="4882" w:type="dxa"/>
            <w:shd w:val="clear" w:color="auto" w:fill="auto"/>
            <w:noWrap/>
            <w:vAlign w:val="center"/>
          </w:tcPr>
          <w:p w14:paraId="1D4ED52D" w14:textId="10F0D31C"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2F</w:t>
            </w:r>
            <w:r w:rsidRPr="006C0350">
              <w:rPr>
                <w:rFonts w:eastAsia="SimSun" w:hint="eastAsia"/>
                <w:color w:val="auto"/>
                <w:sz w:val="18"/>
              </w:rPr>
              <w:t>类澳元对冲（分派）份额</w:t>
            </w:r>
            <w:r w:rsidRPr="006C0350">
              <w:rPr>
                <w:rFonts w:eastAsia="SimSun" w:hint="eastAsia"/>
                <w:color w:val="auto"/>
                <w:sz w:val="18"/>
              </w:rPr>
              <w:t xml:space="preserve"> </w:t>
            </w:r>
          </w:p>
        </w:tc>
        <w:tc>
          <w:tcPr>
            <w:tcW w:w="446" w:type="dxa"/>
            <w:shd w:val="clear" w:color="auto" w:fill="auto"/>
            <w:noWrap/>
            <w:vAlign w:val="bottom"/>
          </w:tcPr>
          <w:p w14:paraId="7454D1D9"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75035C01" w14:textId="01DF80F7"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18,813</w:t>
            </w:r>
          </w:p>
        </w:tc>
        <w:tc>
          <w:tcPr>
            <w:tcW w:w="446" w:type="dxa"/>
            <w:vAlign w:val="bottom"/>
          </w:tcPr>
          <w:p w14:paraId="1CED7B0A"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vAlign w:val="bottom"/>
          </w:tcPr>
          <w:p w14:paraId="5D95FF08" w14:textId="76632226"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   </w:t>
            </w:r>
          </w:p>
        </w:tc>
        <w:tc>
          <w:tcPr>
            <w:tcW w:w="446" w:type="dxa"/>
            <w:vAlign w:val="bottom"/>
          </w:tcPr>
          <w:p w14:paraId="5E65ABEC"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tcPr>
          <w:p w14:paraId="7D816AA7" w14:textId="54220245"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(201)</w:t>
            </w:r>
          </w:p>
        </w:tc>
        <w:tc>
          <w:tcPr>
            <w:tcW w:w="446" w:type="dxa"/>
            <w:vAlign w:val="bottom"/>
          </w:tcPr>
          <w:p w14:paraId="68E5746A"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45AFE824" w14:textId="37BDE237"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18,612 </w:t>
            </w:r>
          </w:p>
        </w:tc>
      </w:tr>
      <w:tr w:rsidR="00B05CE3" w:rsidRPr="006C0350" w14:paraId="4F6C5449" w14:textId="77777777" w:rsidTr="0098378C">
        <w:trPr>
          <w:trHeight w:val="202"/>
        </w:trPr>
        <w:tc>
          <w:tcPr>
            <w:tcW w:w="4882" w:type="dxa"/>
            <w:shd w:val="clear" w:color="auto" w:fill="auto"/>
            <w:noWrap/>
            <w:vAlign w:val="center"/>
          </w:tcPr>
          <w:p w14:paraId="518F6C62" w14:textId="0A9C26F5"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2G</w:t>
            </w:r>
            <w:proofErr w:type="gramStart"/>
            <w:r w:rsidRPr="006C0350">
              <w:rPr>
                <w:rFonts w:eastAsia="SimSun" w:hint="eastAsia"/>
                <w:color w:val="auto"/>
                <w:sz w:val="18"/>
              </w:rPr>
              <w:t>类美元</w:t>
            </w:r>
            <w:proofErr w:type="gramEnd"/>
            <w:r w:rsidRPr="006C0350">
              <w:rPr>
                <w:rFonts w:eastAsia="SimSun" w:hint="eastAsia"/>
                <w:color w:val="auto"/>
                <w:sz w:val="18"/>
              </w:rPr>
              <w:t>对冲（累积）份额</w:t>
            </w:r>
          </w:p>
        </w:tc>
        <w:tc>
          <w:tcPr>
            <w:tcW w:w="446" w:type="dxa"/>
            <w:shd w:val="clear" w:color="auto" w:fill="auto"/>
            <w:noWrap/>
            <w:vAlign w:val="bottom"/>
          </w:tcPr>
          <w:p w14:paraId="063DBA6E"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0925C4BD" w14:textId="238F49B7"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18,986</w:t>
            </w:r>
          </w:p>
        </w:tc>
        <w:tc>
          <w:tcPr>
            <w:tcW w:w="446" w:type="dxa"/>
            <w:vAlign w:val="bottom"/>
          </w:tcPr>
          <w:p w14:paraId="08F931AC"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tcPr>
          <w:p w14:paraId="5AF35100" w14:textId="4B0BBA9C"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332 </w:t>
            </w:r>
          </w:p>
        </w:tc>
        <w:tc>
          <w:tcPr>
            <w:tcW w:w="446" w:type="dxa"/>
            <w:vAlign w:val="bottom"/>
          </w:tcPr>
          <w:p w14:paraId="43774BB6"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tcPr>
          <w:p w14:paraId="52A04F5F" w14:textId="1C02D74E"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(1,617)</w:t>
            </w:r>
          </w:p>
        </w:tc>
        <w:tc>
          <w:tcPr>
            <w:tcW w:w="446" w:type="dxa"/>
            <w:vAlign w:val="bottom"/>
          </w:tcPr>
          <w:p w14:paraId="6B11C993"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246EF2FB" w14:textId="340A7CA4"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17,701 </w:t>
            </w:r>
          </w:p>
        </w:tc>
      </w:tr>
      <w:tr w:rsidR="00B05CE3" w:rsidRPr="006C0350" w14:paraId="23D30D6F" w14:textId="77777777" w:rsidTr="0098378C">
        <w:trPr>
          <w:trHeight w:val="202"/>
        </w:trPr>
        <w:tc>
          <w:tcPr>
            <w:tcW w:w="4882" w:type="dxa"/>
            <w:shd w:val="clear" w:color="auto" w:fill="auto"/>
            <w:noWrap/>
            <w:vAlign w:val="center"/>
          </w:tcPr>
          <w:p w14:paraId="09EA4AD7" w14:textId="115C66FD"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2G</w:t>
            </w:r>
            <w:proofErr w:type="gramStart"/>
            <w:r w:rsidRPr="006C0350">
              <w:rPr>
                <w:rFonts w:eastAsia="SimSun" w:hint="eastAsia"/>
                <w:color w:val="auto"/>
                <w:sz w:val="18"/>
              </w:rPr>
              <w:t>类美元</w:t>
            </w:r>
            <w:proofErr w:type="gramEnd"/>
            <w:r w:rsidRPr="006C0350">
              <w:rPr>
                <w:rFonts w:eastAsia="SimSun" w:hint="eastAsia"/>
                <w:color w:val="auto"/>
                <w:sz w:val="18"/>
              </w:rPr>
              <w:t>对冲（分派）份额</w:t>
            </w:r>
          </w:p>
        </w:tc>
        <w:tc>
          <w:tcPr>
            <w:tcW w:w="446" w:type="dxa"/>
            <w:shd w:val="clear" w:color="auto" w:fill="auto"/>
            <w:noWrap/>
            <w:vAlign w:val="bottom"/>
          </w:tcPr>
          <w:p w14:paraId="7C45D72B"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1E5C8E40" w14:textId="20E7AF5C"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228,879</w:t>
            </w:r>
          </w:p>
        </w:tc>
        <w:tc>
          <w:tcPr>
            <w:tcW w:w="446" w:type="dxa"/>
            <w:vAlign w:val="bottom"/>
          </w:tcPr>
          <w:p w14:paraId="5FC9EA04"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tcPr>
          <w:p w14:paraId="60238134" w14:textId="733F1FC8"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129 </w:t>
            </w:r>
          </w:p>
        </w:tc>
        <w:tc>
          <w:tcPr>
            <w:tcW w:w="446" w:type="dxa"/>
            <w:vAlign w:val="bottom"/>
          </w:tcPr>
          <w:p w14:paraId="4D209B5B"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tcPr>
          <w:p w14:paraId="76F4C85F" w14:textId="57B320CF"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(16,885)</w:t>
            </w:r>
          </w:p>
        </w:tc>
        <w:tc>
          <w:tcPr>
            <w:tcW w:w="446" w:type="dxa"/>
            <w:vAlign w:val="bottom"/>
          </w:tcPr>
          <w:p w14:paraId="27B7EE4F"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563E01AC" w14:textId="0DFE876F"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212,123 </w:t>
            </w:r>
          </w:p>
        </w:tc>
      </w:tr>
      <w:tr w:rsidR="00B05CE3" w:rsidRPr="006C0350" w14:paraId="07612A19" w14:textId="77777777" w:rsidTr="0098378C">
        <w:trPr>
          <w:trHeight w:val="202"/>
        </w:trPr>
        <w:tc>
          <w:tcPr>
            <w:tcW w:w="4882" w:type="dxa"/>
            <w:shd w:val="clear" w:color="auto" w:fill="auto"/>
            <w:noWrap/>
            <w:vAlign w:val="center"/>
          </w:tcPr>
          <w:p w14:paraId="72B72F04" w14:textId="789E65D1"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2I</w:t>
            </w:r>
            <w:r w:rsidRPr="006C0350">
              <w:rPr>
                <w:rFonts w:eastAsia="SimSun" w:hint="eastAsia"/>
                <w:color w:val="auto"/>
                <w:sz w:val="18"/>
              </w:rPr>
              <w:t>类新加坡元对冲（累积）份额</w:t>
            </w:r>
            <w:r w:rsidRPr="006C0350">
              <w:rPr>
                <w:rFonts w:eastAsia="SimSun" w:hint="eastAsia"/>
                <w:color w:val="auto"/>
                <w:sz w:val="18"/>
              </w:rPr>
              <w:t xml:space="preserve"> </w:t>
            </w:r>
          </w:p>
        </w:tc>
        <w:tc>
          <w:tcPr>
            <w:tcW w:w="446" w:type="dxa"/>
            <w:shd w:val="clear" w:color="auto" w:fill="auto"/>
            <w:noWrap/>
            <w:vAlign w:val="bottom"/>
          </w:tcPr>
          <w:p w14:paraId="7893A888"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53B561D1" w14:textId="6FB5017A"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11,711</w:t>
            </w:r>
          </w:p>
        </w:tc>
        <w:tc>
          <w:tcPr>
            <w:tcW w:w="446" w:type="dxa"/>
            <w:vAlign w:val="bottom"/>
          </w:tcPr>
          <w:p w14:paraId="707664DE"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vAlign w:val="bottom"/>
          </w:tcPr>
          <w:p w14:paraId="09087F9B" w14:textId="0E069D95"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   </w:t>
            </w:r>
          </w:p>
        </w:tc>
        <w:tc>
          <w:tcPr>
            <w:tcW w:w="446" w:type="dxa"/>
            <w:vAlign w:val="bottom"/>
          </w:tcPr>
          <w:p w14:paraId="2614009A"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tcPr>
          <w:p w14:paraId="6867DCA0" w14:textId="2ED82523"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(2,989)</w:t>
            </w:r>
          </w:p>
        </w:tc>
        <w:tc>
          <w:tcPr>
            <w:tcW w:w="446" w:type="dxa"/>
            <w:vAlign w:val="bottom"/>
          </w:tcPr>
          <w:p w14:paraId="7387C74E"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3AF5EBBB" w14:textId="3515788C"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8,722 </w:t>
            </w:r>
          </w:p>
        </w:tc>
      </w:tr>
      <w:tr w:rsidR="00B05CE3" w:rsidRPr="006C0350" w14:paraId="10A370D5" w14:textId="77777777" w:rsidTr="0098378C">
        <w:trPr>
          <w:trHeight w:val="202"/>
        </w:trPr>
        <w:tc>
          <w:tcPr>
            <w:tcW w:w="4882" w:type="dxa"/>
            <w:shd w:val="clear" w:color="auto" w:fill="auto"/>
            <w:noWrap/>
            <w:vAlign w:val="center"/>
          </w:tcPr>
          <w:p w14:paraId="3598A74C" w14:textId="13BE5B9E"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2I</w:t>
            </w:r>
            <w:r w:rsidRPr="006C0350">
              <w:rPr>
                <w:rFonts w:eastAsia="SimSun" w:hint="eastAsia"/>
                <w:color w:val="auto"/>
                <w:sz w:val="18"/>
              </w:rPr>
              <w:t>类新加坡元对冲（分派）份额</w:t>
            </w:r>
            <w:r w:rsidRPr="006C0350">
              <w:rPr>
                <w:rFonts w:eastAsia="SimSun" w:hint="eastAsia"/>
                <w:color w:val="auto"/>
                <w:sz w:val="18"/>
              </w:rPr>
              <w:t xml:space="preserve"> </w:t>
            </w:r>
          </w:p>
        </w:tc>
        <w:tc>
          <w:tcPr>
            <w:tcW w:w="446" w:type="dxa"/>
            <w:shd w:val="clear" w:color="auto" w:fill="auto"/>
            <w:noWrap/>
            <w:vAlign w:val="bottom"/>
          </w:tcPr>
          <w:p w14:paraId="3C56DA83"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vAlign w:val="bottom"/>
          </w:tcPr>
          <w:p w14:paraId="6B09AD80" w14:textId="08CD7E30"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32,888</w:t>
            </w:r>
          </w:p>
        </w:tc>
        <w:tc>
          <w:tcPr>
            <w:tcW w:w="446" w:type="dxa"/>
            <w:vAlign w:val="bottom"/>
          </w:tcPr>
          <w:p w14:paraId="6D520680"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vAlign w:val="bottom"/>
          </w:tcPr>
          <w:p w14:paraId="7ED05834" w14:textId="4E6EBD58"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   </w:t>
            </w:r>
          </w:p>
        </w:tc>
        <w:tc>
          <w:tcPr>
            <w:tcW w:w="446" w:type="dxa"/>
            <w:vAlign w:val="bottom"/>
          </w:tcPr>
          <w:p w14:paraId="19D4BEE6" w14:textId="77777777" w:rsidR="00B05CE3" w:rsidRPr="006C0350" w:rsidRDefault="00B05CE3" w:rsidP="005B040E">
            <w:pPr>
              <w:pStyle w:val="Default"/>
              <w:overflowPunct w:val="0"/>
              <w:topLinePunct/>
              <w:autoSpaceDE/>
              <w:autoSpaceDN/>
              <w:jc w:val="right"/>
              <w:rPr>
                <w:rFonts w:eastAsia="SimSun" w:cs="Arial"/>
                <w:sz w:val="18"/>
                <w:szCs w:val="18"/>
                <w:lang w:val="en-GB"/>
              </w:rPr>
            </w:pPr>
          </w:p>
        </w:tc>
        <w:tc>
          <w:tcPr>
            <w:tcW w:w="1886" w:type="dxa"/>
          </w:tcPr>
          <w:p w14:paraId="11AC48B6" w14:textId="0962C4DF"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(10,508)</w:t>
            </w:r>
          </w:p>
        </w:tc>
        <w:tc>
          <w:tcPr>
            <w:tcW w:w="446" w:type="dxa"/>
            <w:vAlign w:val="bottom"/>
          </w:tcPr>
          <w:p w14:paraId="196E28B7" w14:textId="77777777" w:rsidR="00B05CE3" w:rsidRPr="006C0350" w:rsidRDefault="00B05CE3" w:rsidP="005B040E">
            <w:pPr>
              <w:pStyle w:val="Default"/>
              <w:overflowPunct w:val="0"/>
              <w:topLinePunct/>
              <w:autoSpaceDE/>
              <w:autoSpaceDN/>
              <w:rPr>
                <w:rFonts w:eastAsia="SimSun" w:cs="Arial"/>
                <w:sz w:val="18"/>
                <w:szCs w:val="18"/>
                <w:lang w:val="en-GB"/>
              </w:rPr>
            </w:pPr>
          </w:p>
        </w:tc>
        <w:tc>
          <w:tcPr>
            <w:tcW w:w="1886" w:type="dxa"/>
          </w:tcPr>
          <w:p w14:paraId="321CA99B" w14:textId="2D2741B4" w:rsidR="00B05CE3" w:rsidRPr="006C0350" w:rsidRDefault="00B05CE3" w:rsidP="005B040E">
            <w:pPr>
              <w:pStyle w:val="Default"/>
              <w:overflowPunct w:val="0"/>
              <w:topLinePunct/>
              <w:autoSpaceDE/>
              <w:autoSpaceDN/>
              <w:jc w:val="right"/>
              <w:rPr>
                <w:rFonts w:eastAsia="SimSun" w:cs="Calibri"/>
                <w:sz w:val="18"/>
                <w:szCs w:val="18"/>
              </w:rPr>
            </w:pPr>
            <w:r w:rsidRPr="006C0350">
              <w:rPr>
                <w:rFonts w:eastAsia="SimSun" w:hint="eastAsia"/>
                <w:sz w:val="18"/>
              </w:rPr>
              <w:t xml:space="preserve"> 22,380 </w:t>
            </w:r>
          </w:p>
        </w:tc>
      </w:tr>
      <w:bookmarkEnd w:id="15"/>
    </w:tbl>
    <w:p w14:paraId="7BED0881" w14:textId="3F66EB78" w:rsidR="000344B3" w:rsidRPr="006C0350" w:rsidRDefault="00AF2DA3" w:rsidP="005B040E">
      <w:pPr>
        <w:overflowPunct w:val="0"/>
        <w:topLinePunct/>
        <w:spacing w:line="244" w:lineRule="exact"/>
        <w:ind w:right="-418"/>
        <w:rPr>
          <w:rFonts w:ascii="Trebuchet MS" w:hAnsi="Trebuchet MS" w:cs="Arial"/>
          <w:szCs w:val="20"/>
        </w:rPr>
      </w:pPr>
      <w:r w:rsidRPr="006C0350">
        <w:rPr>
          <w:rFonts w:hint="eastAsia"/>
        </w:rPr>
        <w:br w:type="page"/>
      </w:r>
    </w:p>
    <w:p w14:paraId="25D07644" w14:textId="77777777" w:rsidR="00AF2DA3" w:rsidRPr="006C0350" w:rsidRDefault="00AF2DA3" w:rsidP="005B040E">
      <w:pPr>
        <w:overflowPunct w:val="0"/>
        <w:topLinePunct/>
        <w:adjustRightInd/>
        <w:snapToGrid/>
        <w:spacing w:line="240" w:lineRule="auto"/>
        <w:jc w:val="left"/>
        <w:rPr>
          <w:rFonts w:ascii="Trebuchet MS" w:hAnsi="Trebuchet MS" w:cs="Arial"/>
          <w:b/>
          <w:szCs w:val="20"/>
        </w:rPr>
      </w:pPr>
      <w:r w:rsidRPr="006C0350">
        <w:rPr>
          <w:rFonts w:ascii="Trebuchet MS" w:hint="eastAsia"/>
          <w:b/>
        </w:rPr>
        <w:lastRenderedPageBreak/>
        <w:t>财务报表（未经审计）附注（续）</w:t>
      </w:r>
    </w:p>
    <w:p w14:paraId="4955E82B" w14:textId="77777777" w:rsidR="00AF2DA3" w:rsidRPr="006C0350" w:rsidRDefault="00AF2DA3" w:rsidP="005B040E">
      <w:pPr>
        <w:overflowPunct w:val="0"/>
        <w:topLinePunct/>
        <w:rPr>
          <w:rFonts w:ascii="Trebuchet MS" w:hAnsi="Trebuchet MS" w:cs="Arial"/>
          <w:b/>
        </w:rPr>
      </w:pPr>
    </w:p>
    <w:p w14:paraId="7FB88ED0" w14:textId="1E9BE8D3" w:rsidR="00AF2DA3" w:rsidRPr="006C0350" w:rsidRDefault="00AF2DA3" w:rsidP="005B040E">
      <w:pPr>
        <w:overflowPunct w:val="0"/>
        <w:topLinePunct/>
        <w:spacing w:line="240" w:lineRule="auto"/>
        <w:rPr>
          <w:rFonts w:ascii="Trebuchet MS" w:hAnsi="Trebuchet MS" w:cs="Arial"/>
          <w:b/>
          <w:lang w:val="en-G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roofErr w:type="gramStart"/>
      <w:r w:rsidRPr="006C0350">
        <w:rPr>
          <w:rFonts w:ascii="Trebuchet MS" w:hint="eastAsia"/>
          <w:b/>
        </w:rPr>
        <w:t>止</w:t>
      </w:r>
      <w:proofErr w:type="gramEnd"/>
      <w:r w:rsidRPr="006C0350">
        <w:rPr>
          <w:rFonts w:ascii="Trebuchet MS" w:hint="eastAsia"/>
          <w:b/>
        </w:rPr>
        <w:t>六个月</w:t>
      </w:r>
    </w:p>
    <w:p w14:paraId="664BAF8E" w14:textId="77777777" w:rsidR="00AF2DA3" w:rsidRPr="006C0350" w:rsidRDefault="00AF2DA3" w:rsidP="005B040E">
      <w:pPr>
        <w:overflowPunct w:val="0"/>
        <w:topLinePunct/>
        <w:adjustRightInd/>
        <w:snapToGrid/>
        <w:spacing w:line="240" w:lineRule="auto"/>
        <w:jc w:val="left"/>
        <w:rPr>
          <w:rFonts w:ascii="Trebuchet MS" w:hAnsi="Trebuchet MS" w:cs="Arial"/>
          <w:b/>
          <w:szCs w:val="20"/>
        </w:rPr>
      </w:pPr>
    </w:p>
    <w:p w14:paraId="009ACD4E" w14:textId="42C8169D" w:rsidR="00AF2DA3" w:rsidRPr="006C0350" w:rsidRDefault="00F640EA" w:rsidP="005B040E">
      <w:pPr>
        <w:overflowPunct w:val="0"/>
        <w:topLinePunct/>
        <w:rPr>
          <w:rFonts w:ascii="Trebuchet MS" w:hAnsi="Trebuchet MS" w:cs="Arial"/>
          <w:b/>
          <w:szCs w:val="20"/>
        </w:rPr>
      </w:pPr>
      <w:r w:rsidRPr="006C0350">
        <w:rPr>
          <w:rFonts w:ascii="Trebuchet MS" w:hint="eastAsia"/>
          <w:b/>
        </w:rPr>
        <w:t>4</w:t>
      </w:r>
      <w:r w:rsidRPr="006C0350">
        <w:rPr>
          <w:rFonts w:ascii="Trebuchet MS" w:hint="eastAsia"/>
          <w:b/>
        </w:rPr>
        <w:tab/>
      </w:r>
      <w:r w:rsidRPr="006C0350">
        <w:rPr>
          <w:rFonts w:ascii="Trebuchet MS" w:hint="eastAsia"/>
          <w:b/>
        </w:rPr>
        <w:t>可赎回份额（续）</w:t>
      </w:r>
    </w:p>
    <w:p w14:paraId="4DC2E055" w14:textId="77777777" w:rsidR="00AF2DA3" w:rsidRPr="006C0350" w:rsidRDefault="00AF2DA3" w:rsidP="005B040E">
      <w:pPr>
        <w:overflowPunct w:val="0"/>
        <w:topLinePunct/>
        <w:spacing w:line="244" w:lineRule="exact"/>
        <w:rPr>
          <w:rFonts w:ascii="Trebuchet MS" w:hAnsi="Trebuchet MS" w:cs="Arial"/>
          <w:szCs w:val="20"/>
        </w:rPr>
      </w:pPr>
    </w:p>
    <w:p w14:paraId="48250328" w14:textId="636F09CE" w:rsidR="00AF2DA3" w:rsidRPr="006C0350" w:rsidRDefault="00AF2DA3" w:rsidP="005B040E">
      <w:pPr>
        <w:overflowPunct w:val="0"/>
        <w:topLinePunct/>
        <w:spacing w:line="244" w:lineRule="exact"/>
        <w:ind w:right="-418"/>
        <w:rPr>
          <w:rFonts w:ascii="Trebuchet MS" w:hAnsi="Trebuchet MS" w:cs="Arial"/>
          <w:szCs w:val="20"/>
        </w:rPr>
      </w:pPr>
      <w:r w:rsidRPr="006C0350">
        <w:rPr>
          <w:rFonts w:ascii="Trebuchet MS" w:hint="eastAsia"/>
        </w:rPr>
        <w:t>年内已发行可赎回份额的变动如下：</w:t>
      </w:r>
    </w:p>
    <w:p w14:paraId="4EF6F883" w14:textId="77777777" w:rsidR="00AF2DA3" w:rsidRPr="006C0350" w:rsidRDefault="00AF2DA3" w:rsidP="005B040E">
      <w:pPr>
        <w:overflowPunct w:val="0"/>
        <w:topLinePunct/>
        <w:spacing w:line="244" w:lineRule="exact"/>
        <w:ind w:right="-418"/>
        <w:rPr>
          <w:rFonts w:ascii="Trebuchet MS" w:hAnsi="Trebuchet MS" w:cs="Arial"/>
          <w:szCs w:val="20"/>
        </w:rPr>
      </w:pPr>
    </w:p>
    <w:tbl>
      <w:tblPr>
        <w:tblW w:w="14210" w:type="dxa"/>
        <w:tblLayout w:type="fixed"/>
        <w:tblLook w:val="0000" w:firstRow="0" w:lastRow="0" w:firstColumn="0" w:lastColumn="0" w:noHBand="0" w:noVBand="0"/>
      </w:tblPr>
      <w:tblGrid>
        <w:gridCol w:w="4882"/>
        <w:gridCol w:w="446"/>
        <w:gridCol w:w="1886"/>
        <w:gridCol w:w="446"/>
        <w:gridCol w:w="1886"/>
        <w:gridCol w:w="446"/>
        <w:gridCol w:w="1886"/>
        <w:gridCol w:w="446"/>
        <w:gridCol w:w="1886"/>
      </w:tblGrid>
      <w:tr w:rsidR="00B05CE3" w:rsidRPr="006C0350" w14:paraId="012C8ED4" w14:textId="77777777" w:rsidTr="00A55D94">
        <w:trPr>
          <w:trHeight w:val="202"/>
        </w:trPr>
        <w:tc>
          <w:tcPr>
            <w:tcW w:w="4882" w:type="dxa"/>
            <w:shd w:val="clear" w:color="auto" w:fill="auto"/>
            <w:noWrap/>
            <w:vAlign w:val="center"/>
          </w:tcPr>
          <w:p w14:paraId="7B4995DF" w14:textId="77777777" w:rsidR="00B05CE3" w:rsidRPr="006C0350" w:rsidRDefault="00B05CE3" w:rsidP="005B040E">
            <w:pPr>
              <w:pStyle w:val="Default"/>
              <w:overflowPunct w:val="0"/>
              <w:topLinePunct/>
              <w:autoSpaceDE/>
              <w:autoSpaceDN/>
              <w:rPr>
                <w:rFonts w:eastAsia="SimSun" w:cs="Arial"/>
                <w:color w:val="auto"/>
                <w:sz w:val="18"/>
                <w:szCs w:val="18"/>
                <w:lang w:val="en-GB"/>
              </w:rPr>
            </w:pPr>
          </w:p>
        </w:tc>
        <w:tc>
          <w:tcPr>
            <w:tcW w:w="446" w:type="dxa"/>
            <w:shd w:val="clear" w:color="auto" w:fill="auto"/>
            <w:noWrap/>
            <w:vAlign w:val="bottom"/>
          </w:tcPr>
          <w:p w14:paraId="5107926F"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48065CB5" w14:textId="7A03A912" w:rsidR="00B05CE3" w:rsidRPr="006C0350" w:rsidRDefault="00B05CE3" w:rsidP="008B008E">
            <w:pPr>
              <w:overflowPunct w:val="0"/>
              <w:topLinePunct/>
              <w:spacing w:line="200" w:lineRule="exact"/>
              <w:ind w:leftChars="-97" w:hangingChars="108" w:hanging="194"/>
              <w:jc w:val="right"/>
              <w:rPr>
                <w:rFonts w:ascii="Trebuchet MS" w:hAnsi="Trebuchet MS" w:cs="Arial"/>
                <w:sz w:val="18"/>
                <w:szCs w:val="18"/>
              </w:rPr>
            </w:pPr>
            <w:r w:rsidRPr="006C0350">
              <w:rPr>
                <w:rFonts w:ascii="Trebuchet MS" w:hint="eastAsia"/>
                <w:sz w:val="18"/>
              </w:rPr>
              <w:t>于</w:t>
            </w:r>
            <w:r w:rsidRPr="006C0350">
              <w:rPr>
                <w:rFonts w:ascii="Trebuchet MS" w:hint="eastAsia"/>
                <w:sz w:val="18"/>
              </w:rPr>
              <w:t>2022</w:t>
            </w:r>
            <w:r w:rsidRPr="006C0350">
              <w:rPr>
                <w:rFonts w:ascii="Trebuchet MS" w:hint="eastAsia"/>
                <w:sz w:val="18"/>
              </w:rPr>
              <w:t>年</w:t>
            </w:r>
            <w:r w:rsidRPr="006C0350">
              <w:rPr>
                <w:rFonts w:ascii="Trebuchet MS" w:hint="eastAsia"/>
                <w:sz w:val="18"/>
              </w:rPr>
              <w:t>12</w:t>
            </w:r>
            <w:r w:rsidRPr="006C0350">
              <w:rPr>
                <w:rFonts w:ascii="Trebuchet MS" w:hint="eastAsia"/>
                <w:sz w:val="18"/>
              </w:rPr>
              <w:t>月</w:t>
            </w:r>
            <w:r w:rsidRPr="006C0350">
              <w:rPr>
                <w:rFonts w:ascii="Trebuchet MS" w:hint="eastAsia"/>
                <w:sz w:val="18"/>
              </w:rPr>
              <w:t>31</w:t>
            </w:r>
            <w:r w:rsidRPr="006C0350">
              <w:rPr>
                <w:rFonts w:ascii="Trebuchet MS" w:hint="eastAsia"/>
                <w:sz w:val="18"/>
              </w:rPr>
              <w:t>日发行在外的份额</w:t>
            </w:r>
          </w:p>
        </w:tc>
        <w:tc>
          <w:tcPr>
            <w:tcW w:w="446" w:type="dxa"/>
            <w:vAlign w:val="bottom"/>
          </w:tcPr>
          <w:p w14:paraId="371F67C4" w14:textId="77777777" w:rsidR="00B05CE3" w:rsidRPr="006C0350" w:rsidRDefault="00B05CE3" w:rsidP="005B040E">
            <w:pPr>
              <w:tabs>
                <w:tab w:val="decimal" w:pos="1332"/>
              </w:tabs>
              <w:overflowPunct w:val="0"/>
              <w:topLinePunct/>
              <w:spacing w:line="200" w:lineRule="exact"/>
              <w:ind w:right="266"/>
              <w:jc w:val="right"/>
              <w:rPr>
                <w:rFonts w:ascii="Trebuchet MS" w:hAnsi="Trebuchet MS" w:cs="Arial"/>
                <w:sz w:val="18"/>
                <w:szCs w:val="18"/>
                <w:lang w:val="en-GB"/>
              </w:rPr>
            </w:pPr>
          </w:p>
        </w:tc>
        <w:tc>
          <w:tcPr>
            <w:tcW w:w="1886" w:type="dxa"/>
            <w:vAlign w:val="bottom"/>
          </w:tcPr>
          <w:p w14:paraId="2D160D73" w14:textId="2D1697C3"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r w:rsidRPr="006C0350">
              <w:rPr>
                <w:rFonts w:ascii="Trebuchet MS" w:hint="eastAsia"/>
                <w:sz w:val="18"/>
              </w:rPr>
              <w:t>期内发行的份额</w:t>
            </w:r>
          </w:p>
        </w:tc>
        <w:tc>
          <w:tcPr>
            <w:tcW w:w="446" w:type="dxa"/>
            <w:vAlign w:val="bottom"/>
          </w:tcPr>
          <w:p w14:paraId="420ECD7E" w14:textId="77777777"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vAlign w:val="bottom"/>
          </w:tcPr>
          <w:p w14:paraId="69C13891" w14:textId="70D5319C"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r w:rsidRPr="006C0350">
              <w:rPr>
                <w:rFonts w:ascii="Trebuchet MS" w:hint="eastAsia"/>
                <w:sz w:val="18"/>
              </w:rPr>
              <w:t>期内赎回的份额</w:t>
            </w:r>
          </w:p>
        </w:tc>
        <w:tc>
          <w:tcPr>
            <w:tcW w:w="446" w:type="dxa"/>
            <w:vAlign w:val="bottom"/>
          </w:tcPr>
          <w:p w14:paraId="34A401A5" w14:textId="77777777"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vAlign w:val="bottom"/>
          </w:tcPr>
          <w:p w14:paraId="0DFEC086" w14:textId="6CE704CE"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r w:rsidRPr="006C0350">
              <w:rPr>
                <w:rFonts w:ascii="Trebuchet MS" w:hint="eastAsia"/>
                <w:sz w:val="18"/>
              </w:rPr>
              <w:t>于</w:t>
            </w:r>
            <w:r w:rsidRPr="006C0350">
              <w:rPr>
                <w:rFonts w:ascii="Trebuchet MS" w:hint="eastAsia"/>
                <w:sz w:val="18"/>
              </w:rPr>
              <w:t>2023</w:t>
            </w:r>
            <w:r w:rsidRPr="006C0350">
              <w:rPr>
                <w:rFonts w:ascii="Trebuchet MS" w:hint="eastAsia"/>
                <w:sz w:val="18"/>
              </w:rPr>
              <w:t>年</w:t>
            </w:r>
            <w:r w:rsidRPr="006C0350">
              <w:rPr>
                <w:rFonts w:ascii="Trebuchet MS" w:hint="eastAsia"/>
                <w:sz w:val="18"/>
              </w:rPr>
              <w:t>6</w:t>
            </w:r>
            <w:r w:rsidRPr="006C0350">
              <w:rPr>
                <w:rFonts w:ascii="Trebuchet MS" w:hint="eastAsia"/>
                <w:sz w:val="18"/>
              </w:rPr>
              <w:t>月</w:t>
            </w:r>
            <w:r w:rsidRPr="006C0350">
              <w:rPr>
                <w:rFonts w:ascii="Trebuchet MS" w:hint="eastAsia"/>
                <w:sz w:val="18"/>
              </w:rPr>
              <w:t>30</w:t>
            </w:r>
            <w:r w:rsidRPr="006C0350">
              <w:rPr>
                <w:rFonts w:ascii="Trebuchet MS" w:hint="eastAsia"/>
                <w:sz w:val="18"/>
              </w:rPr>
              <w:t>日发行在外的份额</w:t>
            </w:r>
          </w:p>
        </w:tc>
      </w:tr>
      <w:tr w:rsidR="00B05CE3" w:rsidRPr="006C0350" w14:paraId="2D2FAAF3" w14:textId="77777777" w:rsidTr="00A55D94">
        <w:trPr>
          <w:trHeight w:val="202"/>
        </w:trPr>
        <w:tc>
          <w:tcPr>
            <w:tcW w:w="4882" w:type="dxa"/>
            <w:shd w:val="clear" w:color="auto" w:fill="auto"/>
            <w:noWrap/>
            <w:vAlign w:val="center"/>
          </w:tcPr>
          <w:p w14:paraId="25700CB2" w14:textId="77777777" w:rsidR="00B05CE3" w:rsidRPr="006C0350" w:rsidRDefault="00B05CE3" w:rsidP="005B040E">
            <w:pPr>
              <w:pStyle w:val="Default"/>
              <w:overflowPunct w:val="0"/>
              <w:topLinePunct/>
              <w:autoSpaceDE/>
              <w:autoSpaceDN/>
              <w:rPr>
                <w:rFonts w:eastAsia="SimSun" w:cs="Arial"/>
                <w:color w:val="auto"/>
                <w:sz w:val="18"/>
                <w:szCs w:val="18"/>
                <w:lang w:val="en-GB"/>
              </w:rPr>
            </w:pPr>
          </w:p>
        </w:tc>
        <w:tc>
          <w:tcPr>
            <w:tcW w:w="446" w:type="dxa"/>
            <w:shd w:val="clear" w:color="auto" w:fill="auto"/>
            <w:noWrap/>
            <w:vAlign w:val="bottom"/>
          </w:tcPr>
          <w:p w14:paraId="56A3CC8D"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64EB11ED" w14:textId="77777777" w:rsidR="00B05CE3" w:rsidRPr="006C0350" w:rsidRDefault="00B05CE3" w:rsidP="005B040E">
            <w:pPr>
              <w:overflowPunct w:val="0"/>
              <w:topLinePunct/>
              <w:spacing w:line="200" w:lineRule="exact"/>
              <w:jc w:val="right"/>
              <w:rPr>
                <w:rFonts w:ascii="Trebuchet MS" w:hAnsi="Trebuchet MS" w:cs="Arial"/>
                <w:sz w:val="18"/>
                <w:szCs w:val="18"/>
              </w:rPr>
            </w:pPr>
          </w:p>
        </w:tc>
        <w:tc>
          <w:tcPr>
            <w:tcW w:w="446" w:type="dxa"/>
          </w:tcPr>
          <w:p w14:paraId="291BAB62"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258A92DD" w14:textId="77777777"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446" w:type="dxa"/>
          </w:tcPr>
          <w:p w14:paraId="5030EDF8" w14:textId="77777777"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00261A17" w14:textId="77777777"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446" w:type="dxa"/>
          </w:tcPr>
          <w:p w14:paraId="50C39369" w14:textId="77777777"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79FAFFAE" w14:textId="77777777"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p>
        </w:tc>
      </w:tr>
      <w:tr w:rsidR="00B05CE3" w:rsidRPr="006C0350" w14:paraId="1E532154" w14:textId="77777777" w:rsidTr="00A55D94">
        <w:trPr>
          <w:trHeight w:val="202"/>
        </w:trPr>
        <w:tc>
          <w:tcPr>
            <w:tcW w:w="4882" w:type="dxa"/>
            <w:shd w:val="clear" w:color="auto" w:fill="auto"/>
            <w:noWrap/>
            <w:vAlign w:val="center"/>
          </w:tcPr>
          <w:p w14:paraId="18BE061E" w14:textId="1DF1A865" w:rsidR="00B05CE3" w:rsidRPr="006C0350" w:rsidRDefault="00B05CE3" w:rsidP="005B040E">
            <w:pPr>
              <w:pStyle w:val="Default"/>
              <w:overflowPunct w:val="0"/>
              <w:topLinePunct/>
              <w:autoSpaceDE/>
              <w:autoSpaceDN/>
              <w:rPr>
                <w:rFonts w:eastAsia="SimSun" w:cs="Arial"/>
                <w:color w:val="auto"/>
                <w:sz w:val="18"/>
                <w:szCs w:val="18"/>
                <w:lang w:val="en-GB"/>
              </w:rPr>
            </w:pPr>
            <w:r w:rsidRPr="006C0350">
              <w:rPr>
                <w:rFonts w:eastAsia="SimSun" w:hint="eastAsia"/>
                <w:color w:val="auto"/>
                <w:sz w:val="18"/>
              </w:rPr>
              <w:t>截至</w:t>
            </w:r>
            <w:r w:rsidRPr="006C0350">
              <w:rPr>
                <w:rFonts w:eastAsia="SimSun" w:hint="eastAsia"/>
                <w:color w:val="auto"/>
                <w:sz w:val="18"/>
              </w:rPr>
              <w:t>2023</w:t>
            </w:r>
            <w:r w:rsidRPr="006C0350">
              <w:rPr>
                <w:rFonts w:eastAsia="SimSun" w:hint="eastAsia"/>
                <w:color w:val="auto"/>
                <w:sz w:val="18"/>
              </w:rPr>
              <w:t>年</w:t>
            </w:r>
            <w:r w:rsidRPr="006C0350">
              <w:rPr>
                <w:rFonts w:eastAsia="SimSun" w:hint="eastAsia"/>
                <w:color w:val="auto"/>
                <w:sz w:val="18"/>
              </w:rPr>
              <w:t>6</w:t>
            </w:r>
            <w:r w:rsidRPr="006C0350">
              <w:rPr>
                <w:rFonts w:eastAsia="SimSun" w:hint="eastAsia"/>
                <w:color w:val="auto"/>
                <w:sz w:val="18"/>
              </w:rPr>
              <w:t>月</w:t>
            </w:r>
            <w:r w:rsidRPr="006C0350">
              <w:rPr>
                <w:rFonts w:eastAsia="SimSun" w:hint="eastAsia"/>
                <w:color w:val="auto"/>
                <w:sz w:val="18"/>
              </w:rPr>
              <w:t>30</w:t>
            </w:r>
            <w:r w:rsidRPr="006C0350">
              <w:rPr>
                <w:rFonts w:eastAsia="SimSun" w:hint="eastAsia"/>
                <w:color w:val="auto"/>
                <w:sz w:val="18"/>
              </w:rPr>
              <w:t>日</w:t>
            </w:r>
          </w:p>
        </w:tc>
        <w:tc>
          <w:tcPr>
            <w:tcW w:w="446" w:type="dxa"/>
            <w:shd w:val="clear" w:color="auto" w:fill="auto"/>
            <w:noWrap/>
            <w:vAlign w:val="bottom"/>
          </w:tcPr>
          <w:p w14:paraId="4CFD7E92"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33ED806E" w14:textId="77777777" w:rsidR="00B05CE3" w:rsidRPr="006C0350" w:rsidRDefault="00B05CE3" w:rsidP="005B040E">
            <w:pPr>
              <w:overflowPunct w:val="0"/>
              <w:topLinePunct/>
              <w:spacing w:line="200" w:lineRule="exact"/>
              <w:jc w:val="right"/>
              <w:rPr>
                <w:rFonts w:ascii="Trebuchet MS" w:hAnsi="Trebuchet MS" w:cs="Arial"/>
                <w:sz w:val="18"/>
                <w:szCs w:val="18"/>
              </w:rPr>
            </w:pPr>
          </w:p>
        </w:tc>
        <w:tc>
          <w:tcPr>
            <w:tcW w:w="446" w:type="dxa"/>
          </w:tcPr>
          <w:p w14:paraId="3964CA30"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6AAD5F30" w14:textId="77777777"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446" w:type="dxa"/>
          </w:tcPr>
          <w:p w14:paraId="1829A6C8" w14:textId="77777777"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10F0012E" w14:textId="77777777"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446" w:type="dxa"/>
          </w:tcPr>
          <w:p w14:paraId="6269EFDD" w14:textId="77777777"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1523ED4B" w14:textId="77777777"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p>
        </w:tc>
      </w:tr>
      <w:tr w:rsidR="00B05CE3" w:rsidRPr="006C0350" w14:paraId="670C9643" w14:textId="77777777" w:rsidTr="00A55D94">
        <w:trPr>
          <w:trHeight w:val="202"/>
        </w:trPr>
        <w:tc>
          <w:tcPr>
            <w:tcW w:w="4882" w:type="dxa"/>
            <w:shd w:val="clear" w:color="auto" w:fill="auto"/>
            <w:noWrap/>
            <w:vAlign w:val="center"/>
          </w:tcPr>
          <w:p w14:paraId="76324723" w14:textId="77777777" w:rsidR="00B05CE3" w:rsidRPr="006C0350" w:rsidRDefault="00B05CE3" w:rsidP="005B040E">
            <w:pPr>
              <w:pStyle w:val="Default"/>
              <w:overflowPunct w:val="0"/>
              <w:topLinePunct/>
              <w:autoSpaceDE/>
              <w:autoSpaceDN/>
              <w:rPr>
                <w:rFonts w:eastAsia="SimSun" w:cs="Arial"/>
                <w:color w:val="auto"/>
                <w:sz w:val="18"/>
                <w:szCs w:val="18"/>
                <w:lang w:val="en-GB"/>
              </w:rPr>
            </w:pPr>
          </w:p>
        </w:tc>
        <w:tc>
          <w:tcPr>
            <w:tcW w:w="446" w:type="dxa"/>
            <w:shd w:val="clear" w:color="auto" w:fill="auto"/>
            <w:noWrap/>
            <w:vAlign w:val="bottom"/>
          </w:tcPr>
          <w:p w14:paraId="01E00FB1"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0BC6A417" w14:textId="77777777" w:rsidR="00B05CE3" w:rsidRPr="006C0350" w:rsidRDefault="00B05CE3" w:rsidP="005B040E">
            <w:pPr>
              <w:overflowPunct w:val="0"/>
              <w:topLinePunct/>
              <w:spacing w:line="200" w:lineRule="exact"/>
              <w:jc w:val="right"/>
              <w:rPr>
                <w:rFonts w:ascii="Trebuchet MS" w:hAnsi="Trebuchet MS" w:cs="Arial"/>
                <w:sz w:val="18"/>
                <w:szCs w:val="18"/>
              </w:rPr>
            </w:pPr>
          </w:p>
        </w:tc>
        <w:tc>
          <w:tcPr>
            <w:tcW w:w="446" w:type="dxa"/>
          </w:tcPr>
          <w:p w14:paraId="5E91AEF8"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15F23BCD" w14:textId="77777777"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446" w:type="dxa"/>
          </w:tcPr>
          <w:p w14:paraId="08ECD841" w14:textId="77777777"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0130F29C" w14:textId="77777777"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446" w:type="dxa"/>
          </w:tcPr>
          <w:p w14:paraId="4DD7F89A" w14:textId="77777777"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7169130C" w14:textId="77777777"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p>
        </w:tc>
      </w:tr>
      <w:tr w:rsidR="00B05CE3" w:rsidRPr="006C0350" w14:paraId="277989EE" w14:textId="77777777" w:rsidTr="00A55D94">
        <w:trPr>
          <w:trHeight w:val="202"/>
        </w:trPr>
        <w:tc>
          <w:tcPr>
            <w:tcW w:w="4882" w:type="dxa"/>
            <w:shd w:val="clear" w:color="auto" w:fill="auto"/>
            <w:noWrap/>
            <w:vAlign w:val="center"/>
          </w:tcPr>
          <w:p w14:paraId="68ED7F8C" w14:textId="5AD5F52B" w:rsidR="00B05CE3" w:rsidRPr="006C0350" w:rsidRDefault="00B05CE3" w:rsidP="005B040E">
            <w:pPr>
              <w:pStyle w:val="Default"/>
              <w:overflowPunct w:val="0"/>
              <w:topLinePunct/>
              <w:autoSpaceDE/>
              <w:autoSpaceDN/>
              <w:rPr>
                <w:rFonts w:eastAsia="SimSun" w:cs="Arial"/>
                <w:color w:val="auto"/>
                <w:sz w:val="18"/>
                <w:szCs w:val="18"/>
                <w:u w:val="single"/>
                <w:lang w:val="en-GB"/>
              </w:rPr>
            </w:pPr>
            <w:r w:rsidRPr="006C0350">
              <w:rPr>
                <w:rFonts w:eastAsia="SimSun" w:hint="eastAsia"/>
                <w:color w:val="auto"/>
                <w:sz w:val="18"/>
                <w:u w:val="single"/>
              </w:rPr>
              <w:t>可赎回份额</w:t>
            </w:r>
          </w:p>
        </w:tc>
        <w:tc>
          <w:tcPr>
            <w:tcW w:w="446" w:type="dxa"/>
            <w:shd w:val="clear" w:color="auto" w:fill="auto"/>
            <w:noWrap/>
            <w:vAlign w:val="bottom"/>
          </w:tcPr>
          <w:p w14:paraId="7A431DAF"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7BD6BE21" w14:textId="77777777" w:rsidR="00B05CE3" w:rsidRPr="006C0350" w:rsidRDefault="00B05CE3" w:rsidP="005B040E">
            <w:pPr>
              <w:overflowPunct w:val="0"/>
              <w:topLinePunct/>
              <w:spacing w:line="200" w:lineRule="exact"/>
              <w:jc w:val="right"/>
              <w:rPr>
                <w:rFonts w:ascii="Trebuchet MS" w:hAnsi="Trebuchet MS" w:cs="Arial"/>
                <w:sz w:val="18"/>
                <w:szCs w:val="18"/>
              </w:rPr>
            </w:pPr>
          </w:p>
        </w:tc>
        <w:tc>
          <w:tcPr>
            <w:tcW w:w="446" w:type="dxa"/>
          </w:tcPr>
          <w:p w14:paraId="7848E60E"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1FAEA0D9" w14:textId="77777777"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446" w:type="dxa"/>
          </w:tcPr>
          <w:p w14:paraId="095D5EC1" w14:textId="77777777"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5E08D53F" w14:textId="77777777"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446" w:type="dxa"/>
          </w:tcPr>
          <w:p w14:paraId="13E9C880" w14:textId="77777777"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p>
        </w:tc>
        <w:tc>
          <w:tcPr>
            <w:tcW w:w="1886" w:type="dxa"/>
          </w:tcPr>
          <w:p w14:paraId="0ABD9E96" w14:textId="77777777" w:rsidR="00B05CE3" w:rsidRPr="006C0350" w:rsidRDefault="00B05CE3" w:rsidP="005B040E">
            <w:pPr>
              <w:tabs>
                <w:tab w:val="left" w:pos="1290"/>
              </w:tabs>
              <w:overflowPunct w:val="0"/>
              <w:topLinePunct/>
              <w:spacing w:line="200" w:lineRule="exact"/>
              <w:ind w:right="-11"/>
              <w:jc w:val="right"/>
              <w:rPr>
                <w:rFonts w:ascii="Trebuchet MS" w:hAnsi="Trebuchet MS" w:cs="Arial"/>
                <w:sz w:val="18"/>
                <w:szCs w:val="18"/>
                <w:lang w:val="en-GB"/>
              </w:rPr>
            </w:pPr>
          </w:p>
        </w:tc>
      </w:tr>
      <w:tr w:rsidR="00B05CE3" w:rsidRPr="006C0350" w14:paraId="6F30FF77" w14:textId="77777777" w:rsidTr="0098378C">
        <w:trPr>
          <w:trHeight w:val="202"/>
        </w:trPr>
        <w:tc>
          <w:tcPr>
            <w:tcW w:w="4882" w:type="dxa"/>
            <w:shd w:val="clear" w:color="auto" w:fill="auto"/>
            <w:noWrap/>
            <w:vAlign w:val="center"/>
          </w:tcPr>
          <w:p w14:paraId="7CAD3418" w14:textId="5D2B6197" w:rsidR="00B05CE3" w:rsidRPr="006C0350" w:rsidRDefault="00B05CE3" w:rsidP="005B040E">
            <w:pPr>
              <w:pStyle w:val="Default"/>
              <w:overflowPunct w:val="0"/>
              <w:topLinePunct/>
              <w:autoSpaceDE/>
              <w:autoSpaceDN/>
              <w:rPr>
                <w:rFonts w:eastAsia="SimSun" w:cs="Arial"/>
                <w:color w:val="auto"/>
                <w:sz w:val="18"/>
                <w:szCs w:val="18"/>
                <w:lang w:val="en-GB"/>
              </w:rPr>
            </w:pPr>
            <w:r w:rsidRPr="006C0350">
              <w:rPr>
                <w:rFonts w:eastAsia="SimSun" w:hint="eastAsia"/>
                <w:color w:val="auto"/>
                <w:sz w:val="18"/>
              </w:rPr>
              <w:t>2K</w:t>
            </w:r>
            <w:r w:rsidRPr="006C0350">
              <w:rPr>
                <w:rFonts w:eastAsia="SimSun" w:hint="eastAsia"/>
                <w:color w:val="auto"/>
                <w:sz w:val="18"/>
              </w:rPr>
              <w:t>类欧元对冲（累积）份额</w:t>
            </w:r>
            <w:r w:rsidRPr="006C0350">
              <w:rPr>
                <w:rFonts w:eastAsia="SimSun" w:hint="eastAsia"/>
                <w:color w:val="auto"/>
                <w:sz w:val="18"/>
              </w:rPr>
              <w:t xml:space="preserve"> </w:t>
            </w:r>
          </w:p>
        </w:tc>
        <w:tc>
          <w:tcPr>
            <w:tcW w:w="446" w:type="dxa"/>
            <w:shd w:val="clear" w:color="auto" w:fill="auto"/>
            <w:noWrap/>
            <w:vAlign w:val="bottom"/>
          </w:tcPr>
          <w:p w14:paraId="1BB4653F"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729CE458" w14:textId="644BB811"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884</w:t>
            </w:r>
          </w:p>
        </w:tc>
        <w:tc>
          <w:tcPr>
            <w:tcW w:w="446" w:type="dxa"/>
            <w:vAlign w:val="bottom"/>
          </w:tcPr>
          <w:p w14:paraId="07F10898"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44E3762D" w14:textId="47E158B0"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 xml:space="preserve">           -   </w:t>
            </w:r>
          </w:p>
        </w:tc>
        <w:tc>
          <w:tcPr>
            <w:tcW w:w="446" w:type="dxa"/>
            <w:vAlign w:val="bottom"/>
          </w:tcPr>
          <w:p w14:paraId="653976B6"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tcPr>
          <w:p w14:paraId="688C0034" w14:textId="2B144316"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 xml:space="preserve"> (884)</w:t>
            </w:r>
          </w:p>
        </w:tc>
        <w:tc>
          <w:tcPr>
            <w:tcW w:w="446" w:type="dxa"/>
            <w:vAlign w:val="bottom"/>
          </w:tcPr>
          <w:p w14:paraId="5DF0ADCB"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75483BF4" w14:textId="435E7317"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 xml:space="preserve">           -   </w:t>
            </w:r>
          </w:p>
        </w:tc>
      </w:tr>
      <w:tr w:rsidR="00B05CE3" w:rsidRPr="006C0350" w14:paraId="66EA0425" w14:textId="77777777" w:rsidTr="0098378C">
        <w:trPr>
          <w:trHeight w:val="202"/>
        </w:trPr>
        <w:tc>
          <w:tcPr>
            <w:tcW w:w="4882" w:type="dxa"/>
            <w:shd w:val="clear" w:color="auto" w:fill="auto"/>
            <w:noWrap/>
            <w:vAlign w:val="center"/>
          </w:tcPr>
          <w:p w14:paraId="45C573F0" w14:textId="197219DE" w:rsidR="00B05CE3" w:rsidRPr="006C0350" w:rsidRDefault="00B05CE3" w:rsidP="005B040E">
            <w:pPr>
              <w:pStyle w:val="Default"/>
              <w:overflowPunct w:val="0"/>
              <w:topLinePunct/>
              <w:autoSpaceDE/>
              <w:autoSpaceDN/>
              <w:rPr>
                <w:rFonts w:eastAsia="SimSun" w:cs="Arial"/>
                <w:color w:val="auto"/>
                <w:sz w:val="18"/>
                <w:szCs w:val="18"/>
                <w:lang w:val="en-GB"/>
              </w:rPr>
            </w:pPr>
            <w:r w:rsidRPr="006C0350">
              <w:rPr>
                <w:rFonts w:eastAsia="SimSun" w:hint="eastAsia"/>
                <w:color w:val="auto"/>
                <w:sz w:val="18"/>
              </w:rPr>
              <w:t>2K</w:t>
            </w:r>
            <w:r w:rsidRPr="006C0350">
              <w:rPr>
                <w:rFonts w:eastAsia="SimSun" w:hint="eastAsia"/>
                <w:color w:val="auto"/>
                <w:sz w:val="18"/>
              </w:rPr>
              <w:t>类欧元对冲（分派）份额</w:t>
            </w:r>
            <w:r w:rsidRPr="006C0350">
              <w:rPr>
                <w:rFonts w:eastAsia="SimSun" w:hint="eastAsia"/>
                <w:color w:val="auto"/>
                <w:sz w:val="18"/>
              </w:rPr>
              <w:t xml:space="preserve">  </w:t>
            </w:r>
          </w:p>
        </w:tc>
        <w:tc>
          <w:tcPr>
            <w:tcW w:w="446" w:type="dxa"/>
            <w:shd w:val="clear" w:color="auto" w:fill="auto"/>
            <w:noWrap/>
            <w:vAlign w:val="bottom"/>
          </w:tcPr>
          <w:p w14:paraId="42FD93D5"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151D1D76" w14:textId="49570B53"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12,079</w:t>
            </w:r>
          </w:p>
        </w:tc>
        <w:tc>
          <w:tcPr>
            <w:tcW w:w="446" w:type="dxa"/>
            <w:vAlign w:val="bottom"/>
          </w:tcPr>
          <w:p w14:paraId="18FFEB7F"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2CFA2062" w14:textId="2B5A5967"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 xml:space="preserve">           -   </w:t>
            </w:r>
          </w:p>
        </w:tc>
        <w:tc>
          <w:tcPr>
            <w:tcW w:w="446" w:type="dxa"/>
            <w:vAlign w:val="bottom"/>
          </w:tcPr>
          <w:p w14:paraId="12B920C1"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tcPr>
          <w:p w14:paraId="632A34B9" w14:textId="44248D9F"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 xml:space="preserve"> 1 </w:t>
            </w:r>
          </w:p>
        </w:tc>
        <w:tc>
          <w:tcPr>
            <w:tcW w:w="446" w:type="dxa"/>
            <w:vAlign w:val="bottom"/>
          </w:tcPr>
          <w:p w14:paraId="65358847"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tcPr>
          <w:p w14:paraId="51B9FB49" w14:textId="4959F85C"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 xml:space="preserve"> 12,080 </w:t>
            </w:r>
          </w:p>
        </w:tc>
      </w:tr>
      <w:tr w:rsidR="00B05CE3" w:rsidRPr="006C0350" w14:paraId="739D791F" w14:textId="77777777" w:rsidTr="0098378C">
        <w:trPr>
          <w:trHeight w:val="202"/>
        </w:trPr>
        <w:tc>
          <w:tcPr>
            <w:tcW w:w="4882" w:type="dxa"/>
            <w:shd w:val="clear" w:color="auto" w:fill="auto"/>
            <w:noWrap/>
            <w:vAlign w:val="center"/>
          </w:tcPr>
          <w:p w14:paraId="3AADFD79" w14:textId="1B99B4F8" w:rsidR="00B05CE3" w:rsidRPr="006C0350" w:rsidRDefault="00B05CE3" w:rsidP="005B040E">
            <w:pPr>
              <w:pStyle w:val="Default"/>
              <w:overflowPunct w:val="0"/>
              <w:topLinePunct/>
              <w:autoSpaceDE/>
              <w:autoSpaceDN/>
              <w:rPr>
                <w:rFonts w:eastAsia="SimSun" w:cs="Arial"/>
                <w:color w:val="auto"/>
                <w:sz w:val="18"/>
                <w:szCs w:val="18"/>
                <w:lang w:val="en-GB"/>
              </w:rPr>
            </w:pPr>
            <w:r w:rsidRPr="006C0350">
              <w:rPr>
                <w:rFonts w:eastAsia="SimSun" w:hint="eastAsia"/>
                <w:color w:val="auto"/>
                <w:sz w:val="18"/>
              </w:rPr>
              <w:t>2L</w:t>
            </w:r>
            <w:r w:rsidRPr="006C0350">
              <w:rPr>
                <w:rFonts w:eastAsia="SimSun" w:hint="eastAsia"/>
                <w:color w:val="auto"/>
                <w:sz w:val="18"/>
              </w:rPr>
              <w:t>类港元对冲（累积）份额</w:t>
            </w:r>
            <w:r w:rsidRPr="006C0350">
              <w:rPr>
                <w:rFonts w:eastAsia="SimSun" w:hint="eastAsia"/>
                <w:color w:val="auto"/>
                <w:sz w:val="18"/>
              </w:rPr>
              <w:t xml:space="preserve"> </w:t>
            </w:r>
          </w:p>
        </w:tc>
        <w:tc>
          <w:tcPr>
            <w:tcW w:w="446" w:type="dxa"/>
            <w:shd w:val="clear" w:color="auto" w:fill="auto"/>
            <w:noWrap/>
            <w:vAlign w:val="bottom"/>
          </w:tcPr>
          <w:p w14:paraId="3FE1D25D"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55501798" w14:textId="72C055DF"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3,938</w:t>
            </w:r>
          </w:p>
        </w:tc>
        <w:tc>
          <w:tcPr>
            <w:tcW w:w="446" w:type="dxa"/>
            <w:vAlign w:val="bottom"/>
          </w:tcPr>
          <w:p w14:paraId="7CA60BF0"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092501B5" w14:textId="57AB4CAA"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 xml:space="preserve">           -   </w:t>
            </w:r>
          </w:p>
        </w:tc>
        <w:tc>
          <w:tcPr>
            <w:tcW w:w="446" w:type="dxa"/>
            <w:vAlign w:val="bottom"/>
          </w:tcPr>
          <w:p w14:paraId="6BBF389F"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tcPr>
          <w:p w14:paraId="21EC0AA0" w14:textId="61A8EAF3"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 xml:space="preserve"> (1,962)</w:t>
            </w:r>
          </w:p>
        </w:tc>
        <w:tc>
          <w:tcPr>
            <w:tcW w:w="446" w:type="dxa"/>
            <w:vAlign w:val="bottom"/>
          </w:tcPr>
          <w:p w14:paraId="77604E19"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tcPr>
          <w:p w14:paraId="44A11B34" w14:textId="284A5A46"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 xml:space="preserve"> 1,976 </w:t>
            </w:r>
          </w:p>
        </w:tc>
      </w:tr>
      <w:tr w:rsidR="00B05CE3" w:rsidRPr="006C0350" w14:paraId="2D41EC12" w14:textId="77777777" w:rsidTr="0098378C">
        <w:trPr>
          <w:trHeight w:val="202"/>
        </w:trPr>
        <w:tc>
          <w:tcPr>
            <w:tcW w:w="4882" w:type="dxa"/>
            <w:shd w:val="clear" w:color="auto" w:fill="auto"/>
            <w:noWrap/>
            <w:vAlign w:val="center"/>
          </w:tcPr>
          <w:p w14:paraId="7B3C954A" w14:textId="4775FBC8" w:rsidR="00B05CE3" w:rsidRPr="006C0350" w:rsidRDefault="00B05CE3" w:rsidP="005B040E">
            <w:pPr>
              <w:pStyle w:val="Default"/>
              <w:overflowPunct w:val="0"/>
              <w:topLinePunct/>
              <w:autoSpaceDE/>
              <w:autoSpaceDN/>
              <w:rPr>
                <w:rFonts w:eastAsia="SimSun" w:cs="Arial"/>
                <w:color w:val="auto"/>
                <w:sz w:val="18"/>
                <w:szCs w:val="18"/>
                <w:lang w:val="en-GB"/>
              </w:rPr>
            </w:pPr>
            <w:r w:rsidRPr="006C0350">
              <w:rPr>
                <w:rFonts w:eastAsia="SimSun" w:hint="eastAsia"/>
                <w:color w:val="auto"/>
                <w:sz w:val="18"/>
              </w:rPr>
              <w:t>2L</w:t>
            </w:r>
            <w:r w:rsidRPr="006C0350">
              <w:rPr>
                <w:rFonts w:eastAsia="SimSun" w:hint="eastAsia"/>
                <w:color w:val="auto"/>
                <w:sz w:val="18"/>
              </w:rPr>
              <w:t>类港元对冲（分派）份额</w:t>
            </w:r>
            <w:r w:rsidRPr="006C0350">
              <w:rPr>
                <w:rFonts w:eastAsia="SimSun" w:hint="eastAsia"/>
                <w:color w:val="auto"/>
                <w:sz w:val="18"/>
              </w:rPr>
              <w:t xml:space="preserve"> </w:t>
            </w:r>
          </w:p>
        </w:tc>
        <w:tc>
          <w:tcPr>
            <w:tcW w:w="446" w:type="dxa"/>
            <w:shd w:val="clear" w:color="auto" w:fill="auto"/>
            <w:noWrap/>
            <w:vAlign w:val="bottom"/>
          </w:tcPr>
          <w:p w14:paraId="5E3841F9"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2F47E4AB" w14:textId="14490505"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55,205</w:t>
            </w:r>
          </w:p>
        </w:tc>
        <w:tc>
          <w:tcPr>
            <w:tcW w:w="446" w:type="dxa"/>
            <w:vAlign w:val="bottom"/>
          </w:tcPr>
          <w:p w14:paraId="741C4D95"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7CD948AF" w14:textId="505250BB"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 xml:space="preserve">           -   </w:t>
            </w:r>
          </w:p>
        </w:tc>
        <w:tc>
          <w:tcPr>
            <w:tcW w:w="446" w:type="dxa"/>
            <w:vAlign w:val="bottom"/>
          </w:tcPr>
          <w:p w14:paraId="36C64FA5"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tcPr>
          <w:p w14:paraId="70EA4055" w14:textId="00EFED74"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 xml:space="preserve"> (35,350)</w:t>
            </w:r>
          </w:p>
        </w:tc>
        <w:tc>
          <w:tcPr>
            <w:tcW w:w="446" w:type="dxa"/>
            <w:vAlign w:val="bottom"/>
          </w:tcPr>
          <w:p w14:paraId="65B30373"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tcPr>
          <w:p w14:paraId="1F98354F" w14:textId="0F75349D"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 xml:space="preserve"> 19,855 </w:t>
            </w:r>
          </w:p>
        </w:tc>
      </w:tr>
      <w:tr w:rsidR="00B05CE3" w:rsidRPr="006C0350" w14:paraId="6740F8FD" w14:textId="77777777" w:rsidTr="0098378C">
        <w:trPr>
          <w:trHeight w:val="202"/>
        </w:trPr>
        <w:tc>
          <w:tcPr>
            <w:tcW w:w="4882" w:type="dxa"/>
            <w:shd w:val="clear" w:color="auto" w:fill="auto"/>
            <w:noWrap/>
            <w:vAlign w:val="center"/>
          </w:tcPr>
          <w:p w14:paraId="550A363F" w14:textId="0DAEE10F"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2XB</w:t>
            </w:r>
            <w:r w:rsidRPr="006C0350">
              <w:rPr>
                <w:rFonts w:eastAsia="SimSun" w:hint="eastAsia"/>
                <w:color w:val="auto"/>
                <w:sz w:val="18"/>
              </w:rPr>
              <w:t>类人民币（累积）份额</w:t>
            </w:r>
          </w:p>
        </w:tc>
        <w:tc>
          <w:tcPr>
            <w:tcW w:w="446" w:type="dxa"/>
            <w:shd w:val="clear" w:color="auto" w:fill="auto"/>
            <w:noWrap/>
            <w:vAlign w:val="bottom"/>
          </w:tcPr>
          <w:p w14:paraId="03CFE236"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5925E47E" w14:textId="08FCBB65"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72,425</w:t>
            </w:r>
          </w:p>
        </w:tc>
        <w:tc>
          <w:tcPr>
            <w:tcW w:w="446" w:type="dxa"/>
            <w:vAlign w:val="bottom"/>
          </w:tcPr>
          <w:p w14:paraId="1DBB9C6D"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tcPr>
          <w:p w14:paraId="416CD598" w14:textId="62ADB4FB" w:rsidR="00B05CE3" w:rsidRPr="006C0350" w:rsidDel="004557BC"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42,999</w:t>
            </w:r>
          </w:p>
        </w:tc>
        <w:tc>
          <w:tcPr>
            <w:tcW w:w="446" w:type="dxa"/>
            <w:vAlign w:val="bottom"/>
          </w:tcPr>
          <w:p w14:paraId="074AF373"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616A4456" w14:textId="3D04F03A" w:rsidR="00B05CE3" w:rsidRPr="006C0350" w:rsidDel="004557BC"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 xml:space="preserve">            (59,106)   </w:t>
            </w:r>
          </w:p>
        </w:tc>
        <w:tc>
          <w:tcPr>
            <w:tcW w:w="446" w:type="dxa"/>
            <w:vAlign w:val="bottom"/>
          </w:tcPr>
          <w:p w14:paraId="44CC94F9"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tcPr>
          <w:p w14:paraId="777BE65A" w14:textId="0180C242" w:rsidR="00B05CE3" w:rsidRPr="006C0350" w:rsidDel="004557BC"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56,318</w:t>
            </w:r>
          </w:p>
        </w:tc>
      </w:tr>
      <w:tr w:rsidR="00B05CE3" w:rsidRPr="006C0350" w14:paraId="43E19D1C" w14:textId="77777777" w:rsidTr="0098378C">
        <w:trPr>
          <w:trHeight w:val="202"/>
        </w:trPr>
        <w:tc>
          <w:tcPr>
            <w:tcW w:w="4882" w:type="dxa"/>
            <w:shd w:val="clear" w:color="auto" w:fill="auto"/>
            <w:noWrap/>
            <w:vAlign w:val="center"/>
          </w:tcPr>
          <w:p w14:paraId="429CEA23" w14:textId="45B0DC1A" w:rsidR="00B05CE3" w:rsidRPr="006C0350" w:rsidRDefault="00B05CE3"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4C</w:t>
            </w:r>
            <w:proofErr w:type="gramStart"/>
            <w:r w:rsidRPr="006C0350">
              <w:rPr>
                <w:rFonts w:eastAsia="SimSun" w:hint="eastAsia"/>
                <w:color w:val="auto"/>
                <w:sz w:val="18"/>
              </w:rPr>
              <w:t>类美元</w:t>
            </w:r>
            <w:proofErr w:type="gramEnd"/>
            <w:r w:rsidRPr="006C0350">
              <w:rPr>
                <w:rFonts w:eastAsia="SimSun" w:hint="eastAsia"/>
                <w:color w:val="auto"/>
                <w:sz w:val="18"/>
              </w:rPr>
              <w:t>对冲（累积）份额</w:t>
            </w:r>
            <w:r w:rsidRPr="006C0350">
              <w:rPr>
                <w:rFonts w:eastAsia="SimSun" w:hint="eastAsia"/>
                <w:color w:val="auto"/>
                <w:sz w:val="18"/>
              </w:rPr>
              <w:t xml:space="preserve"> </w:t>
            </w:r>
          </w:p>
        </w:tc>
        <w:tc>
          <w:tcPr>
            <w:tcW w:w="446" w:type="dxa"/>
            <w:shd w:val="clear" w:color="auto" w:fill="auto"/>
            <w:noWrap/>
            <w:vAlign w:val="bottom"/>
          </w:tcPr>
          <w:p w14:paraId="18CF0D98"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vAlign w:val="bottom"/>
          </w:tcPr>
          <w:p w14:paraId="5A4941A1" w14:textId="2CF8A97D"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6,270</w:t>
            </w:r>
          </w:p>
        </w:tc>
        <w:tc>
          <w:tcPr>
            <w:tcW w:w="446" w:type="dxa"/>
            <w:vAlign w:val="bottom"/>
          </w:tcPr>
          <w:p w14:paraId="4767AD48"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6F6F7D4B" w14:textId="5A8AE44B" w:rsidR="00B05CE3" w:rsidRPr="006C0350" w:rsidDel="004557BC"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 xml:space="preserve">           -   </w:t>
            </w:r>
          </w:p>
        </w:tc>
        <w:tc>
          <w:tcPr>
            <w:tcW w:w="446" w:type="dxa"/>
            <w:vAlign w:val="bottom"/>
          </w:tcPr>
          <w:p w14:paraId="232693CB"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vAlign w:val="bottom"/>
          </w:tcPr>
          <w:p w14:paraId="1A009BCE" w14:textId="1D6500D1" w:rsidR="00B05CE3" w:rsidRPr="006C0350" w:rsidDel="004557BC"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 xml:space="preserve">           1   </w:t>
            </w:r>
          </w:p>
        </w:tc>
        <w:tc>
          <w:tcPr>
            <w:tcW w:w="446" w:type="dxa"/>
            <w:vAlign w:val="bottom"/>
          </w:tcPr>
          <w:p w14:paraId="2465E523"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tcPr>
          <w:p w14:paraId="74142523" w14:textId="46DD1729" w:rsidR="00B05CE3" w:rsidRPr="006C0350" w:rsidDel="004557BC"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6,271</w:t>
            </w:r>
          </w:p>
        </w:tc>
      </w:tr>
      <w:tr w:rsidR="00B05CE3" w:rsidRPr="006C0350" w14:paraId="6A74FED5" w14:textId="77777777" w:rsidTr="0098378C">
        <w:trPr>
          <w:trHeight w:val="202"/>
        </w:trPr>
        <w:tc>
          <w:tcPr>
            <w:tcW w:w="4882" w:type="dxa"/>
            <w:shd w:val="clear" w:color="auto" w:fill="auto"/>
            <w:noWrap/>
            <w:vAlign w:val="center"/>
          </w:tcPr>
          <w:p w14:paraId="41551C81" w14:textId="2ACE5371" w:rsidR="00B05CE3" w:rsidRPr="006C0350" w:rsidRDefault="00B05CE3" w:rsidP="005B040E">
            <w:pPr>
              <w:pStyle w:val="Default"/>
              <w:overflowPunct w:val="0"/>
              <w:topLinePunct/>
              <w:autoSpaceDE/>
              <w:autoSpaceDN/>
              <w:rPr>
                <w:rFonts w:eastAsia="SimSun" w:cs="Arial"/>
                <w:sz w:val="18"/>
                <w:szCs w:val="18"/>
              </w:rPr>
            </w:pPr>
          </w:p>
        </w:tc>
        <w:tc>
          <w:tcPr>
            <w:tcW w:w="446" w:type="dxa"/>
            <w:shd w:val="clear" w:color="auto" w:fill="auto"/>
            <w:noWrap/>
            <w:vAlign w:val="bottom"/>
          </w:tcPr>
          <w:p w14:paraId="793358D3"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tcPr>
          <w:p w14:paraId="41E3A04C" w14:textId="4863DDD5"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r w:rsidRPr="006C0350">
              <w:rPr>
                <w:rFonts w:ascii="Symbol" w:hAnsi="Symbol" w:hint="eastAsia"/>
              </w:rPr>
              <w:sym w:font="Courier New" w:char="2500"/>
            </w:r>
          </w:p>
        </w:tc>
        <w:tc>
          <w:tcPr>
            <w:tcW w:w="446" w:type="dxa"/>
          </w:tcPr>
          <w:p w14:paraId="54895102"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32F5ABEB" w14:textId="3A420EAB"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p>
        </w:tc>
        <w:tc>
          <w:tcPr>
            <w:tcW w:w="446" w:type="dxa"/>
          </w:tcPr>
          <w:p w14:paraId="15D12952"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tcPr>
          <w:p w14:paraId="142AE531" w14:textId="13398B3E"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p>
        </w:tc>
        <w:tc>
          <w:tcPr>
            <w:tcW w:w="446" w:type="dxa"/>
          </w:tcPr>
          <w:p w14:paraId="4CA73755" w14:textId="77777777" w:rsidR="00B05CE3" w:rsidRPr="006C0350" w:rsidRDefault="00B05CE3" w:rsidP="005B040E">
            <w:pPr>
              <w:tabs>
                <w:tab w:val="left" w:pos="1290"/>
              </w:tabs>
              <w:overflowPunct w:val="0"/>
              <w:topLinePunct/>
              <w:spacing w:line="200" w:lineRule="exact"/>
              <w:ind w:right="-11"/>
              <w:jc w:val="right"/>
              <w:rPr>
                <w:rFonts w:ascii="Trebuchet MS" w:hAnsi="Trebuchet MS" w:cs="Calibri"/>
                <w:color w:val="000000"/>
                <w:sz w:val="18"/>
                <w:szCs w:val="18"/>
              </w:rPr>
            </w:pPr>
          </w:p>
        </w:tc>
        <w:tc>
          <w:tcPr>
            <w:tcW w:w="1886" w:type="dxa"/>
          </w:tcPr>
          <w:p w14:paraId="46028A00" w14:textId="219F8A30"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r w:rsidRPr="006C0350">
              <w:rPr>
                <w:rFonts w:ascii="Trebuchet MS" w:hint="eastAsia"/>
                <w:color w:val="000000"/>
                <w:sz w:val="18"/>
              </w:rPr>
              <w:sym w:font="Courier New" w:char="2500"/>
            </w:r>
          </w:p>
        </w:tc>
      </w:tr>
      <w:tr w:rsidR="00B05CE3" w:rsidRPr="006C0350" w14:paraId="32BFD640" w14:textId="77777777" w:rsidTr="0098378C">
        <w:trPr>
          <w:trHeight w:val="202"/>
        </w:trPr>
        <w:tc>
          <w:tcPr>
            <w:tcW w:w="4882" w:type="dxa"/>
            <w:shd w:val="clear" w:color="auto" w:fill="auto"/>
            <w:noWrap/>
            <w:vAlign w:val="center"/>
          </w:tcPr>
          <w:p w14:paraId="2561339B" w14:textId="2C0047A4" w:rsidR="00B05CE3" w:rsidRPr="006C0350" w:rsidRDefault="00B05CE3" w:rsidP="005B040E">
            <w:pPr>
              <w:pStyle w:val="Default"/>
              <w:overflowPunct w:val="0"/>
              <w:topLinePunct/>
              <w:autoSpaceDE/>
              <w:autoSpaceDN/>
              <w:rPr>
                <w:rFonts w:eastAsia="SimSun" w:cs="Arial"/>
                <w:color w:val="auto"/>
                <w:sz w:val="18"/>
                <w:szCs w:val="18"/>
                <w:lang w:val="en-GB"/>
              </w:rPr>
            </w:pPr>
            <w:r w:rsidRPr="006C0350">
              <w:rPr>
                <w:rFonts w:eastAsia="SimSun" w:hint="eastAsia"/>
                <w:color w:val="auto"/>
                <w:sz w:val="18"/>
              </w:rPr>
              <w:t>份额总数</w:t>
            </w:r>
          </w:p>
        </w:tc>
        <w:tc>
          <w:tcPr>
            <w:tcW w:w="446" w:type="dxa"/>
            <w:shd w:val="clear" w:color="auto" w:fill="auto"/>
            <w:noWrap/>
            <w:vAlign w:val="bottom"/>
          </w:tcPr>
          <w:p w14:paraId="1D058F50"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tcPr>
          <w:p w14:paraId="7957A6E8" w14:textId="0C8FE1C8" w:rsidR="00B05CE3" w:rsidRPr="006C0350" w:rsidRDefault="00B05CE3" w:rsidP="005B040E">
            <w:pPr>
              <w:overflowPunct w:val="0"/>
              <w:topLinePunct/>
              <w:spacing w:line="200" w:lineRule="exact"/>
              <w:jc w:val="right"/>
              <w:rPr>
                <w:rFonts w:ascii="Trebuchet MS" w:hAnsi="Trebuchet MS" w:cs="Arial"/>
                <w:sz w:val="18"/>
                <w:szCs w:val="18"/>
              </w:rPr>
            </w:pPr>
            <w:r w:rsidRPr="006C0350">
              <w:rPr>
                <w:rFonts w:ascii="Trebuchet MS" w:hint="eastAsia"/>
                <w:sz w:val="18"/>
              </w:rPr>
              <w:t>2,675,602</w:t>
            </w:r>
          </w:p>
        </w:tc>
        <w:tc>
          <w:tcPr>
            <w:tcW w:w="446" w:type="dxa"/>
          </w:tcPr>
          <w:p w14:paraId="32AB10FC"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tcPr>
          <w:p w14:paraId="67B77361" w14:textId="2BE0E102"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115,509</w:t>
            </w:r>
          </w:p>
        </w:tc>
        <w:tc>
          <w:tcPr>
            <w:tcW w:w="446" w:type="dxa"/>
          </w:tcPr>
          <w:p w14:paraId="03D2364B" w14:textId="77777777" w:rsidR="00B05CE3" w:rsidRPr="006C0350" w:rsidRDefault="00B05CE3" w:rsidP="005B040E">
            <w:pPr>
              <w:overflowPunct w:val="0"/>
              <w:topLinePunct/>
              <w:spacing w:line="200" w:lineRule="exact"/>
              <w:jc w:val="right"/>
              <w:rPr>
                <w:rFonts w:ascii="Trebuchet MS" w:hAnsi="Trebuchet MS" w:cs="Calibri"/>
                <w:color w:val="000000"/>
                <w:sz w:val="18"/>
                <w:szCs w:val="18"/>
              </w:rPr>
            </w:pPr>
          </w:p>
        </w:tc>
        <w:tc>
          <w:tcPr>
            <w:tcW w:w="1886" w:type="dxa"/>
          </w:tcPr>
          <w:p w14:paraId="32799DDC" w14:textId="15514009"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(322,190)</w:t>
            </w:r>
          </w:p>
        </w:tc>
        <w:tc>
          <w:tcPr>
            <w:tcW w:w="446" w:type="dxa"/>
          </w:tcPr>
          <w:p w14:paraId="7EA9C6C0" w14:textId="77777777" w:rsidR="00B05CE3" w:rsidRPr="006C0350" w:rsidRDefault="00B05CE3" w:rsidP="005B040E">
            <w:pPr>
              <w:overflowPunct w:val="0"/>
              <w:topLinePunct/>
              <w:spacing w:line="200" w:lineRule="exact"/>
              <w:jc w:val="right"/>
              <w:rPr>
                <w:rFonts w:ascii="Trebuchet MS" w:hAnsi="Trebuchet MS" w:cs="Calibri"/>
                <w:color w:val="000000"/>
                <w:sz w:val="18"/>
                <w:szCs w:val="18"/>
              </w:rPr>
            </w:pPr>
          </w:p>
        </w:tc>
        <w:tc>
          <w:tcPr>
            <w:tcW w:w="1886" w:type="dxa"/>
          </w:tcPr>
          <w:p w14:paraId="523ABF0A" w14:textId="67801153"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t>2,468,921</w:t>
            </w:r>
          </w:p>
        </w:tc>
      </w:tr>
      <w:tr w:rsidR="00B05CE3" w:rsidRPr="006C0350" w14:paraId="41060D94" w14:textId="77777777" w:rsidTr="0098378C">
        <w:trPr>
          <w:trHeight w:val="202"/>
        </w:trPr>
        <w:tc>
          <w:tcPr>
            <w:tcW w:w="4882" w:type="dxa"/>
            <w:shd w:val="clear" w:color="auto" w:fill="auto"/>
            <w:noWrap/>
            <w:vAlign w:val="center"/>
          </w:tcPr>
          <w:p w14:paraId="048B1325" w14:textId="37258228" w:rsidR="00B05CE3" w:rsidRPr="006C0350" w:rsidRDefault="00B05CE3" w:rsidP="005B040E">
            <w:pPr>
              <w:pStyle w:val="Default"/>
              <w:overflowPunct w:val="0"/>
              <w:topLinePunct/>
              <w:autoSpaceDE/>
              <w:autoSpaceDN/>
              <w:rPr>
                <w:rFonts w:eastAsia="SimSun" w:cs="Arial"/>
                <w:color w:val="auto"/>
                <w:sz w:val="18"/>
                <w:szCs w:val="18"/>
                <w:lang w:val="en-GB"/>
              </w:rPr>
            </w:pPr>
          </w:p>
        </w:tc>
        <w:tc>
          <w:tcPr>
            <w:tcW w:w="446" w:type="dxa"/>
            <w:shd w:val="clear" w:color="auto" w:fill="auto"/>
            <w:noWrap/>
            <w:vAlign w:val="bottom"/>
          </w:tcPr>
          <w:p w14:paraId="666A2744" w14:textId="77777777" w:rsidR="00B05CE3" w:rsidRPr="006C0350" w:rsidRDefault="00B05CE3" w:rsidP="005B040E">
            <w:pPr>
              <w:overflowPunct w:val="0"/>
              <w:topLinePunct/>
              <w:spacing w:line="200" w:lineRule="exact"/>
              <w:ind w:left="-108" w:right="72"/>
              <w:jc w:val="right"/>
              <w:rPr>
                <w:rFonts w:ascii="Trebuchet MS" w:hAnsi="Trebuchet MS" w:cs="Arial"/>
                <w:sz w:val="18"/>
                <w:szCs w:val="18"/>
                <w:lang w:val="en-GB"/>
              </w:rPr>
            </w:pPr>
          </w:p>
        </w:tc>
        <w:tc>
          <w:tcPr>
            <w:tcW w:w="1886" w:type="dxa"/>
          </w:tcPr>
          <w:p w14:paraId="117137B8" w14:textId="34FF0CAD" w:rsidR="00B05CE3" w:rsidRPr="006C0350" w:rsidRDefault="00B05CE3" w:rsidP="005B040E">
            <w:pPr>
              <w:overflowPunct w:val="0"/>
              <w:topLinePunct/>
              <w:spacing w:line="200" w:lineRule="exact"/>
              <w:jc w:val="right"/>
              <w:rPr>
                <w:rFonts w:ascii="Trebuchet MS" w:hAnsi="Trebuchet MS" w:cs="Arial"/>
                <w:sz w:val="18"/>
                <w:szCs w:val="18"/>
              </w:rPr>
            </w:pP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p>
        </w:tc>
        <w:tc>
          <w:tcPr>
            <w:tcW w:w="446" w:type="dxa"/>
          </w:tcPr>
          <w:p w14:paraId="3F73436B" w14:textId="77777777" w:rsidR="00B05CE3" w:rsidRPr="006C0350" w:rsidRDefault="00B05CE3" w:rsidP="005B040E">
            <w:pPr>
              <w:tabs>
                <w:tab w:val="decimal" w:pos="1332"/>
              </w:tabs>
              <w:overflowPunct w:val="0"/>
              <w:topLinePunct/>
              <w:spacing w:line="200" w:lineRule="exact"/>
              <w:ind w:right="266"/>
              <w:rPr>
                <w:rFonts w:ascii="Trebuchet MS" w:hAnsi="Trebuchet MS" w:cs="Arial"/>
                <w:sz w:val="18"/>
                <w:szCs w:val="18"/>
                <w:lang w:val="en-GB"/>
              </w:rPr>
            </w:pPr>
          </w:p>
        </w:tc>
        <w:tc>
          <w:tcPr>
            <w:tcW w:w="1886" w:type="dxa"/>
            <w:vAlign w:val="bottom"/>
          </w:tcPr>
          <w:p w14:paraId="43EE34D7" w14:textId="15A3ACC7" w:rsidR="00B05CE3" w:rsidRPr="006C0350" w:rsidRDefault="00B05CE3" w:rsidP="005B040E">
            <w:pPr>
              <w:overflowPunct w:val="0"/>
              <w:topLinePunct/>
              <w:spacing w:line="200" w:lineRule="exact"/>
              <w:jc w:val="right"/>
              <w:rPr>
                <w:rFonts w:ascii="Trebuchet MS" w:hAnsi="Trebuchet MS" w:cs="Arial"/>
                <w:sz w:val="18"/>
                <w:szCs w:val="18"/>
                <w:lang w:val="en-GB"/>
              </w:rPr>
            </w:pP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p>
        </w:tc>
        <w:tc>
          <w:tcPr>
            <w:tcW w:w="446" w:type="dxa"/>
          </w:tcPr>
          <w:p w14:paraId="246DF532" w14:textId="77777777" w:rsidR="00B05CE3" w:rsidRPr="006C0350" w:rsidRDefault="00B05CE3" w:rsidP="005B040E">
            <w:pPr>
              <w:overflowPunct w:val="0"/>
              <w:topLinePunct/>
              <w:spacing w:line="200" w:lineRule="exact"/>
              <w:jc w:val="right"/>
              <w:rPr>
                <w:rFonts w:ascii="Trebuchet MS" w:hAnsi="Trebuchet MS" w:cs="Calibri"/>
                <w:color w:val="000000"/>
                <w:sz w:val="18"/>
                <w:szCs w:val="18"/>
              </w:rPr>
            </w:pPr>
          </w:p>
        </w:tc>
        <w:tc>
          <w:tcPr>
            <w:tcW w:w="1886" w:type="dxa"/>
          </w:tcPr>
          <w:p w14:paraId="296457E2" w14:textId="5C33DE10" w:rsidR="00B05CE3" w:rsidRPr="006C0350" w:rsidRDefault="00B05CE3" w:rsidP="005B040E">
            <w:pPr>
              <w:overflowPunct w:val="0"/>
              <w:topLinePunct/>
              <w:spacing w:line="200" w:lineRule="exact"/>
              <w:jc w:val="right"/>
              <w:rPr>
                <w:rFonts w:ascii="Trebuchet MS" w:hAnsi="Trebuchet MS" w:cs="Calibri"/>
                <w:color w:val="000000"/>
                <w:sz w:val="18"/>
                <w:szCs w:val="18"/>
              </w:rPr>
            </w:pPr>
            <w:r w:rsidRPr="006C0350">
              <w:rPr>
                <w:rFonts w:ascii="Trebuchet MS" w:hint="eastAsia"/>
                <w:color w:val="000000"/>
                <w:sz w:val="18"/>
              </w:rPr>
              <w:sym w:font="Courier New" w:char="2550"/>
            </w:r>
            <w:r w:rsidRPr="006C0350">
              <w:rPr>
                <w:rFonts w:ascii="Trebuchet MS" w:hint="eastAsia"/>
                <w:color w:val="000000"/>
                <w:sz w:val="18"/>
              </w:rPr>
              <w:sym w:font="Courier New" w:char="2550"/>
            </w:r>
            <w:r w:rsidRPr="006C0350">
              <w:rPr>
                <w:rFonts w:ascii="Trebuchet MS" w:hint="eastAsia"/>
                <w:color w:val="000000"/>
                <w:sz w:val="18"/>
              </w:rPr>
              <w:sym w:font="Courier New" w:char="2550"/>
            </w:r>
            <w:r w:rsidRPr="006C0350">
              <w:rPr>
                <w:rFonts w:ascii="Trebuchet MS" w:hint="eastAsia"/>
                <w:color w:val="000000"/>
                <w:sz w:val="18"/>
              </w:rPr>
              <w:sym w:font="Courier New" w:char="2550"/>
            </w:r>
            <w:r w:rsidRPr="006C0350">
              <w:rPr>
                <w:rFonts w:ascii="Trebuchet MS" w:hint="eastAsia"/>
                <w:color w:val="000000"/>
                <w:sz w:val="18"/>
              </w:rPr>
              <w:sym w:font="Courier New" w:char="2550"/>
            </w:r>
            <w:r w:rsidRPr="006C0350">
              <w:rPr>
                <w:rFonts w:ascii="Trebuchet MS" w:hint="eastAsia"/>
                <w:color w:val="000000"/>
                <w:sz w:val="18"/>
              </w:rPr>
              <w:sym w:font="Courier New" w:char="2550"/>
            </w:r>
            <w:r w:rsidRPr="006C0350">
              <w:rPr>
                <w:rFonts w:ascii="Trebuchet MS" w:hint="eastAsia"/>
                <w:color w:val="000000"/>
                <w:sz w:val="18"/>
              </w:rPr>
              <w:sym w:font="Courier New" w:char="2550"/>
            </w:r>
            <w:r w:rsidRPr="006C0350">
              <w:rPr>
                <w:rFonts w:ascii="Trebuchet MS" w:hint="eastAsia"/>
                <w:color w:val="000000"/>
                <w:sz w:val="18"/>
              </w:rPr>
              <w:sym w:font="Courier New" w:char="2550"/>
            </w:r>
            <w:r w:rsidRPr="006C0350">
              <w:rPr>
                <w:rFonts w:ascii="Trebuchet MS" w:hint="eastAsia"/>
                <w:color w:val="000000"/>
                <w:sz w:val="18"/>
              </w:rPr>
              <w:sym w:font="Courier New" w:char="2550"/>
            </w:r>
            <w:r w:rsidRPr="006C0350">
              <w:rPr>
                <w:rFonts w:ascii="Trebuchet MS" w:hint="eastAsia"/>
                <w:color w:val="000000"/>
                <w:sz w:val="18"/>
              </w:rPr>
              <w:sym w:font="Courier New" w:char="2550"/>
            </w:r>
            <w:r w:rsidRPr="006C0350">
              <w:rPr>
                <w:rFonts w:ascii="Trebuchet MS" w:hint="eastAsia"/>
                <w:color w:val="000000"/>
                <w:sz w:val="18"/>
              </w:rPr>
              <w:sym w:font="Courier New" w:char="2550"/>
            </w:r>
          </w:p>
        </w:tc>
        <w:tc>
          <w:tcPr>
            <w:tcW w:w="446" w:type="dxa"/>
          </w:tcPr>
          <w:p w14:paraId="098C2EFB" w14:textId="77777777" w:rsidR="00B05CE3" w:rsidRPr="006C0350" w:rsidRDefault="00B05CE3" w:rsidP="005B040E">
            <w:pPr>
              <w:overflowPunct w:val="0"/>
              <w:topLinePunct/>
              <w:spacing w:line="200" w:lineRule="exact"/>
              <w:jc w:val="right"/>
              <w:rPr>
                <w:rFonts w:ascii="Trebuchet MS" w:hAnsi="Trebuchet MS" w:cs="Calibri"/>
                <w:color w:val="000000"/>
                <w:sz w:val="18"/>
                <w:szCs w:val="18"/>
              </w:rPr>
            </w:pPr>
          </w:p>
        </w:tc>
        <w:tc>
          <w:tcPr>
            <w:tcW w:w="1886" w:type="dxa"/>
          </w:tcPr>
          <w:p w14:paraId="61F2F74C" w14:textId="076669CA" w:rsidR="00B05CE3" w:rsidRPr="006C0350" w:rsidRDefault="00B05CE3" w:rsidP="005B040E">
            <w:pPr>
              <w:overflowPunct w:val="0"/>
              <w:topLinePunct/>
              <w:spacing w:line="200" w:lineRule="exact"/>
              <w:jc w:val="right"/>
              <w:rPr>
                <w:rFonts w:ascii="Trebuchet MS" w:hAnsi="Trebuchet MS" w:cs="Arial"/>
                <w:sz w:val="18"/>
                <w:szCs w:val="18"/>
                <w:lang w:val="en-GB"/>
              </w:rPr>
            </w:pP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r w:rsidRPr="006C0350">
              <w:rPr>
                <w:rFonts w:ascii="Symbol" w:hAnsi="Symbol" w:hint="eastAsia"/>
              </w:rPr>
              <w:sym w:font="Courier New" w:char="2550"/>
            </w:r>
          </w:p>
        </w:tc>
      </w:tr>
    </w:tbl>
    <w:p w14:paraId="35F89269" w14:textId="77777777" w:rsidR="00B257E7" w:rsidRPr="006C0350" w:rsidRDefault="00B257E7" w:rsidP="005B040E">
      <w:pPr>
        <w:overflowPunct w:val="0"/>
        <w:topLinePunct/>
        <w:spacing w:line="244" w:lineRule="exact"/>
        <w:ind w:right="-418"/>
        <w:rPr>
          <w:rFonts w:ascii="Trebuchet MS" w:hAnsi="Trebuchet MS" w:cs="Arial"/>
          <w:sz w:val="18"/>
          <w:szCs w:val="18"/>
        </w:rPr>
      </w:pPr>
    </w:p>
    <w:p w14:paraId="2E700F65" w14:textId="0CD0812F" w:rsidR="00AF2DA3" w:rsidRPr="006C0350" w:rsidRDefault="00AF2DA3" w:rsidP="005B040E">
      <w:pPr>
        <w:overflowPunct w:val="0"/>
        <w:topLinePunct/>
        <w:spacing w:line="244" w:lineRule="exact"/>
        <w:ind w:right="-418"/>
        <w:rPr>
          <w:rFonts w:ascii="Trebuchet MS" w:hAnsi="Trebuchet MS" w:cs="Arial"/>
          <w:sz w:val="18"/>
          <w:szCs w:val="18"/>
        </w:rPr>
      </w:pPr>
      <w:r w:rsidRPr="006C0350">
        <w:rPr>
          <w:rFonts w:hint="eastAsia"/>
        </w:rPr>
        <w:br w:type="page"/>
      </w:r>
    </w:p>
    <w:p w14:paraId="7B2F9C01" w14:textId="77777777" w:rsidR="00AF2DA3" w:rsidRPr="006C0350" w:rsidRDefault="00AF2DA3" w:rsidP="005B040E">
      <w:pPr>
        <w:overflowPunct w:val="0"/>
        <w:topLinePunct/>
        <w:spacing w:line="244" w:lineRule="exact"/>
        <w:ind w:left="720" w:right="-418"/>
        <w:rPr>
          <w:rFonts w:ascii="Trebuchet MS" w:hAnsi="Trebuchet MS" w:cs="Arial"/>
          <w:szCs w:val="20"/>
        </w:rPr>
        <w:sectPr w:rsidR="00AF2DA3" w:rsidRPr="006C0350" w:rsidSect="001A1675">
          <w:pgSz w:w="16834" w:h="11909" w:orient="landscape" w:code="9"/>
          <w:pgMar w:top="1440" w:right="1440" w:bottom="1440" w:left="1440" w:header="720" w:footer="432" w:gutter="0"/>
          <w:cols w:space="720"/>
          <w:noEndnote/>
          <w:docGrid w:linePitch="272"/>
        </w:sectPr>
      </w:pPr>
    </w:p>
    <w:p w14:paraId="78C997C1" w14:textId="77777777" w:rsidR="009B7E78" w:rsidRPr="006C0350" w:rsidRDefault="009B7E78" w:rsidP="005B040E">
      <w:pPr>
        <w:overflowPunct w:val="0"/>
        <w:topLinePunct/>
        <w:adjustRightInd/>
        <w:snapToGrid/>
        <w:spacing w:line="240" w:lineRule="auto"/>
        <w:jc w:val="left"/>
        <w:rPr>
          <w:rFonts w:ascii="Trebuchet MS" w:hAnsi="Trebuchet MS" w:cs="Arial"/>
          <w:b/>
          <w:szCs w:val="20"/>
        </w:rPr>
      </w:pPr>
      <w:r w:rsidRPr="006C0350">
        <w:rPr>
          <w:rFonts w:ascii="Trebuchet MS" w:hint="eastAsia"/>
          <w:b/>
        </w:rPr>
        <w:lastRenderedPageBreak/>
        <w:t>财务报表（未经审计）附注（续）</w:t>
      </w:r>
    </w:p>
    <w:p w14:paraId="68CFCBE2" w14:textId="77777777" w:rsidR="009B7E78" w:rsidRPr="006C0350" w:rsidRDefault="009B7E78" w:rsidP="005B040E">
      <w:pPr>
        <w:overflowPunct w:val="0"/>
        <w:topLinePunct/>
        <w:rPr>
          <w:rFonts w:ascii="Trebuchet MS" w:hAnsi="Trebuchet MS" w:cs="Arial"/>
          <w:b/>
        </w:rPr>
      </w:pPr>
    </w:p>
    <w:p w14:paraId="06CD9836" w14:textId="7EF51550" w:rsidR="009B7E78" w:rsidRPr="006C0350" w:rsidRDefault="009B7E78" w:rsidP="005B040E">
      <w:pPr>
        <w:overflowPunct w:val="0"/>
        <w:topLinePunct/>
        <w:spacing w:line="240" w:lineRule="auto"/>
        <w:rPr>
          <w:rFonts w:ascii="Trebuchet MS" w:hAnsi="Trebuchet MS" w:cs="Arial"/>
          <w:b/>
          <w:lang w:val="en-G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roofErr w:type="gramStart"/>
      <w:r w:rsidRPr="006C0350">
        <w:rPr>
          <w:rFonts w:ascii="Trebuchet MS" w:hint="eastAsia"/>
          <w:b/>
        </w:rPr>
        <w:t>止</w:t>
      </w:r>
      <w:proofErr w:type="gramEnd"/>
      <w:r w:rsidRPr="006C0350">
        <w:rPr>
          <w:rFonts w:ascii="Trebuchet MS" w:hint="eastAsia"/>
          <w:b/>
        </w:rPr>
        <w:t>六个月</w:t>
      </w:r>
    </w:p>
    <w:p w14:paraId="185513CE" w14:textId="77777777" w:rsidR="009B7E78" w:rsidRPr="006C0350" w:rsidRDefault="009B7E78" w:rsidP="005B040E">
      <w:pPr>
        <w:overflowPunct w:val="0"/>
        <w:topLinePunct/>
        <w:adjustRightInd/>
        <w:snapToGrid/>
        <w:spacing w:line="240" w:lineRule="auto"/>
        <w:jc w:val="left"/>
        <w:rPr>
          <w:rFonts w:ascii="Trebuchet MS" w:hAnsi="Trebuchet MS" w:cs="Arial"/>
          <w:b/>
          <w:szCs w:val="20"/>
        </w:rPr>
      </w:pPr>
    </w:p>
    <w:p w14:paraId="01F3301C" w14:textId="11184CAB" w:rsidR="00E37D4B" w:rsidRPr="006C0350" w:rsidRDefault="00F640EA" w:rsidP="005B040E">
      <w:pPr>
        <w:overflowPunct w:val="0"/>
        <w:topLinePunct/>
        <w:adjustRightInd/>
        <w:snapToGrid/>
        <w:spacing w:line="240" w:lineRule="auto"/>
        <w:jc w:val="left"/>
        <w:rPr>
          <w:rFonts w:ascii="Trebuchet MS" w:hAnsi="Trebuchet MS" w:cs="Arial"/>
          <w:b/>
          <w:szCs w:val="20"/>
        </w:rPr>
      </w:pPr>
      <w:r w:rsidRPr="006C0350">
        <w:rPr>
          <w:rFonts w:ascii="Trebuchet MS" w:hint="eastAsia"/>
          <w:b/>
        </w:rPr>
        <w:t>5</w:t>
      </w:r>
      <w:r w:rsidRPr="006C0350">
        <w:rPr>
          <w:rFonts w:ascii="Trebuchet MS" w:hint="eastAsia"/>
          <w:color w:val="000000"/>
        </w:rPr>
        <w:tab/>
      </w:r>
      <w:r w:rsidRPr="006C0350">
        <w:rPr>
          <w:rFonts w:ascii="Trebuchet MS" w:hint="eastAsia"/>
          <w:b/>
        </w:rPr>
        <w:t>份额持有人应占资产净值</w:t>
      </w:r>
    </w:p>
    <w:p w14:paraId="17FFEE5C" w14:textId="77777777" w:rsidR="00E37D4B" w:rsidRPr="006C0350" w:rsidRDefault="00E37D4B" w:rsidP="005B040E">
      <w:pPr>
        <w:overflowPunct w:val="0"/>
        <w:topLinePunct/>
        <w:adjustRightInd/>
        <w:snapToGrid/>
        <w:spacing w:line="240" w:lineRule="auto"/>
        <w:jc w:val="left"/>
        <w:rPr>
          <w:rFonts w:ascii="Trebuchet MS" w:hAnsi="Trebuchet MS" w:cs="Georgia"/>
          <w:color w:val="000000"/>
          <w:szCs w:val="20"/>
        </w:rPr>
      </w:pPr>
    </w:p>
    <w:tbl>
      <w:tblPr>
        <w:tblW w:w="8846" w:type="dxa"/>
        <w:tblInd w:w="648" w:type="dxa"/>
        <w:tblLayout w:type="fixed"/>
        <w:tblLook w:val="0000" w:firstRow="0" w:lastRow="0" w:firstColumn="0" w:lastColumn="0" w:noHBand="0" w:noVBand="0"/>
      </w:tblPr>
      <w:tblGrid>
        <w:gridCol w:w="4882"/>
        <w:gridCol w:w="270"/>
        <w:gridCol w:w="1714"/>
        <w:gridCol w:w="270"/>
        <w:gridCol w:w="1710"/>
      </w:tblGrid>
      <w:tr w:rsidR="00E37D4B" w:rsidRPr="006C0350" w14:paraId="54C9E0A7" w14:textId="77777777" w:rsidTr="00E37D4B">
        <w:trPr>
          <w:trHeight w:val="202"/>
        </w:trPr>
        <w:tc>
          <w:tcPr>
            <w:tcW w:w="4882" w:type="dxa"/>
            <w:shd w:val="clear" w:color="auto" w:fill="auto"/>
            <w:noWrap/>
            <w:vAlign w:val="center"/>
          </w:tcPr>
          <w:p w14:paraId="5FE42265" w14:textId="77777777" w:rsidR="00E37D4B" w:rsidRPr="006C0350" w:rsidRDefault="00E37D4B" w:rsidP="005B040E">
            <w:pPr>
              <w:pStyle w:val="Default"/>
              <w:overflowPunct w:val="0"/>
              <w:topLinePunct/>
              <w:autoSpaceDE/>
              <w:autoSpaceDN/>
              <w:rPr>
                <w:rFonts w:eastAsia="SimSun" w:cs="Arial"/>
                <w:b/>
                <w:color w:val="auto"/>
                <w:sz w:val="18"/>
                <w:szCs w:val="18"/>
                <w:lang w:val="en-GB"/>
              </w:rPr>
            </w:pPr>
          </w:p>
        </w:tc>
        <w:tc>
          <w:tcPr>
            <w:tcW w:w="270" w:type="dxa"/>
            <w:shd w:val="clear" w:color="auto" w:fill="auto"/>
            <w:noWrap/>
            <w:vAlign w:val="bottom"/>
          </w:tcPr>
          <w:p w14:paraId="4E086EBB" w14:textId="77777777" w:rsidR="00E37D4B" w:rsidRPr="006C0350" w:rsidRDefault="00E37D4B" w:rsidP="005B040E">
            <w:pPr>
              <w:overflowPunct w:val="0"/>
              <w:topLinePunct/>
              <w:spacing w:line="200" w:lineRule="exact"/>
              <w:ind w:left="-108" w:right="72"/>
              <w:jc w:val="right"/>
              <w:rPr>
                <w:rFonts w:ascii="Trebuchet MS" w:hAnsi="Trebuchet MS" w:cs="Arial"/>
                <w:b/>
                <w:sz w:val="18"/>
                <w:szCs w:val="18"/>
                <w:lang w:val="en-GB"/>
              </w:rPr>
            </w:pPr>
          </w:p>
        </w:tc>
        <w:tc>
          <w:tcPr>
            <w:tcW w:w="1714" w:type="dxa"/>
            <w:vAlign w:val="bottom"/>
          </w:tcPr>
          <w:p w14:paraId="773CCE06" w14:textId="77777777" w:rsidR="008B008E" w:rsidRDefault="00E37D4B" w:rsidP="005B040E">
            <w:pPr>
              <w:overflowPunct w:val="0"/>
              <w:topLinePunct/>
              <w:spacing w:line="200" w:lineRule="exact"/>
              <w:jc w:val="right"/>
              <w:rPr>
                <w:rFonts w:ascii="Trebuchet MS"/>
                <w:sz w:val="18"/>
              </w:rPr>
            </w:pPr>
            <w:r w:rsidRPr="006C0350">
              <w:rPr>
                <w:rFonts w:ascii="Trebuchet MS" w:hint="eastAsia"/>
                <w:sz w:val="18"/>
              </w:rPr>
              <w:t>截至</w:t>
            </w:r>
            <w:r w:rsidRPr="006C0350">
              <w:rPr>
                <w:rFonts w:ascii="Trebuchet MS" w:hint="eastAsia"/>
                <w:sz w:val="18"/>
              </w:rPr>
              <w:t>2024</w:t>
            </w:r>
            <w:r w:rsidRPr="006C0350">
              <w:rPr>
                <w:rFonts w:ascii="Trebuchet MS" w:hint="eastAsia"/>
                <w:sz w:val="18"/>
              </w:rPr>
              <w:t>年</w:t>
            </w:r>
            <w:r w:rsidR="008B008E">
              <w:rPr>
                <w:rFonts w:ascii="Trebuchet MS" w:hint="eastAsia"/>
                <w:sz w:val="18"/>
              </w:rPr>
              <w:br/>
            </w:r>
            <w:r w:rsidRPr="006C0350">
              <w:rPr>
                <w:rFonts w:ascii="Trebuchet MS" w:hint="eastAsia"/>
                <w:sz w:val="18"/>
              </w:rPr>
              <w:t>6</w:t>
            </w:r>
            <w:r w:rsidRPr="006C0350">
              <w:rPr>
                <w:rFonts w:ascii="Trebuchet MS" w:hint="eastAsia"/>
                <w:sz w:val="18"/>
              </w:rPr>
              <w:t>月</w:t>
            </w:r>
            <w:r w:rsidRPr="006C0350">
              <w:rPr>
                <w:rFonts w:ascii="Trebuchet MS" w:hint="eastAsia"/>
                <w:sz w:val="18"/>
              </w:rPr>
              <w:t>30</w:t>
            </w:r>
            <w:r w:rsidRPr="006C0350">
              <w:rPr>
                <w:rFonts w:ascii="Trebuchet MS" w:hint="eastAsia"/>
                <w:sz w:val="18"/>
              </w:rPr>
              <w:t>日</w:t>
            </w:r>
          </w:p>
          <w:p w14:paraId="3B525DC0" w14:textId="798B7CB9" w:rsidR="00E37D4B" w:rsidRPr="006C0350" w:rsidRDefault="00E37D4B" w:rsidP="00380B3D">
            <w:pPr>
              <w:overflowPunct w:val="0"/>
              <w:topLinePunct/>
              <w:spacing w:line="200" w:lineRule="exact"/>
              <w:ind w:right="-59"/>
              <w:jc w:val="right"/>
              <w:rPr>
                <w:rFonts w:ascii="Trebuchet MS" w:hAnsi="Trebuchet MS" w:cs="Arial"/>
                <w:sz w:val="18"/>
                <w:szCs w:val="18"/>
              </w:rPr>
            </w:pPr>
            <w:r w:rsidRPr="006C0350">
              <w:rPr>
                <w:rFonts w:ascii="Trebuchet MS" w:hint="eastAsia"/>
                <w:sz w:val="18"/>
              </w:rPr>
              <w:t>（未经审计）</w:t>
            </w:r>
          </w:p>
        </w:tc>
        <w:tc>
          <w:tcPr>
            <w:tcW w:w="270" w:type="dxa"/>
          </w:tcPr>
          <w:p w14:paraId="61E367EA" w14:textId="77777777" w:rsidR="00E37D4B" w:rsidRPr="006C0350" w:rsidRDefault="00E37D4B"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6E8D97CE" w14:textId="77777777" w:rsidR="008B008E" w:rsidRDefault="00E37D4B" w:rsidP="005B040E">
            <w:pPr>
              <w:tabs>
                <w:tab w:val="left" w:pos="1290"/>
              </w:tabs>
              <w:overflowPunct w:val="0"/>
              <w:topLinePunct/>
              <w:spacing w:line="200" w:lineRule="exact"/>
              <w:ind w:right="-11"/>
              <w:jc w:val="right"/>
              <w:rPr>
                <w:rFonts w:ascii="Trebuchet MS"/>
                <w:sz w:val="18"/>
              </w:rPr>
            </w:pPr>
            <w:r w:rsidRPr="006C0350">
              <w:rPr>
                <w:rFonts w:ascii="Trebuchet MS" w:hint="eastAsia"/>
                <w:sz w:val="18"/>
              </w:rPr>
              <w:t>截至</w:t>
            </w:r>
            <w:r w:rsidRPr="006C0350">
              <w:rPr>
                <w:rFonts w:ascii="Trebuchet MS" w:hint="eastAsia"/>
                <w:sz w:val="18"/>
              </w:rPr>
              <w:t>2023</w:t>
            </w:r>
            <w:r w:rsidRPr="006C0350">
              <w:rPr>
                <w:rFonts w:ascii="Trebuchet MS" w:hint="eastAsia"/>
                <w:sz w:val="18"/>
              </w:rPr>
              <w:t>年</w:t>
            </w:r>
            <w:r w:rsidR="008B008E">
              <w:rPr>
                <w:rFonts w:ascii="Trebuchet MS" w:hint="eastAsia"/>
                <w:sz w:val="18"/>
              </w:rPr>
              <w:br/>
            </w:r>
            <w:r w:rsidRPr="006C0350">
              <w:rPr>
                <w:rFonts w:ascii="Trebuchet MS" w:hint="eastAsia"/>
                <w:sz w:val="18"/>
              </w:rPr>
              <w:t>12</w:t>
            </w:r>
            <w:r w:rsidRPr="006C0350">
              <w:rPr>
                <w:rFonts w:ascii="Trebuchet MS" w:hint="eastAsia"/>
                <w:sz w:val="18"/>
              </w:rPr>
              <w:t>月</w:t>
            </w:r>
            <w:r w:rsidRPr="006C0350">
              <w:rPr>
                <w:rFonts w:ascii="Trebuchet MS" w:hint="eastAsia"/>
                <w:sz w:val="18"/>
              </w:rPr>
              <w:t>31</w:t>
            </w:r>
            <w:r w:rsidRPr="006C0350">
              <w:rPr>
                <w:rFonts w:ascii="Trebuchet MS" w:hint="eastAsia"/>
                <w:sz w:val="18"/>
              </w:rPr>
              <w:t>日</w:t>
            </w:r>
          </w:p>
          <w:p w14:paraId="141A6CBA" w14:textId="79EC0520" w:rsidR="00E37D4B" w:rsidRPr="006C0350" w:rsidRDefault="00E37D4B" w:rsidP="00380B3D">
            <w:pPr>
              <w:tabs>
                <w:tab w:val="left" w:pos="1290"/>
              </w:tabs>
              <w:overflowPunct w:val="0"/>
              <w:topLinePunct/>
              <w:spacing w:line="200" w:lineRule="exact"/>
              <w:ind w:right="-67"/>
              <w:jc w:val="right"/>
              <w:rPr>
                <w:rFonts w:ascii="Trebuchet MS" w:hAnsi="Trebuchet MS" w:cs="Arial"/>
                <w:b/>
                <w:sz w:val="18"/>
                <w:szCs w:val="18"/>
                <w:lang w:val="en-GB"/>
              </w:rPr>
            </w:pPr>
            <w:r w:rsidRPr="006C0350">
              <w:rPr>
                <w:rFonts w:ascii="Trebuchet MS" w:hint="eastAsia"/>
                <w:sz w:val="18"/>
              </w:rPr>
              <w:t>（经审计）</w:t>
            </w:r>
          </w:p>
        </w:tc>
      </w:tr>
      <w:tr w:rsidR="00E37D4B" w:rsidRPr="006C0350" w14:paraId="090A64B8" w14:textId="77777777" w:rsidTr="00E37D4B">
        <w:trPr>
          <w:trHeight w:val="202"/>
        </w:trPr>
        <w:tc>
          <w:tcPr>
            <w:tcW w:w="4882" w:type="dxa"/>
            <w:shd w:val="clear" w:color="auto" w:fill="auto"/>
            <w:noWrap/>
            <w:vAlign w:val="center"/>
          </w:tcPr>
          <w:p w14:paraId="5FBC52A3" w14:textId="77777777" w:rsidR="00E37D4B" w:rsidRPr="006C0350" w:rsidRDefault="00E37D4B" w:rsidP="005B040E">
            <w:pPr>
              <w:pStyle w:val="Default"/>
              <w:overflowPunct w:val="0"/>
              <w:topLinePunct/>
              <w:autoSpaceDE/>
              <w:autoSpaceDN/>
              <w:rPr>
                <w:rFonts w:eastAsia="SimSun" w:cs="Arial"/>
                <w:b/>
                <w:color w:val="auto"/>
                <w:sz w:val="18"/>
                <w:szCs w:val="18"/>
                <w:lang w:val="en-GB"/>
              </w:rPr>
            </w:pPr>
          </w:p>
        </w:tc>
        <w:tc>
          <w:tcPr>
            <w:tcW w:w="270" w:type="dxa"/>
            <w:shd w:val="clear" w:color="auto" w:fill="auto"/>
            <w:noWrap/>
            <w:vAlign w:val="bottom"/>
          </w:tcPr>
          <w:p w14:paraId="56BB2D9A" w14:textId="77777777" w:rsidR="00E37D4B" w:rsidRPr="006C0350" w:rsidRDefault="00E37D4B" w:rsidP="005B040E">
            <w:pPr>
              <w:overflowPunct w:val="0"/>
              <w:topLinePunct/>
              <w:spacing w:line="200" w:lineRule="exact"/>
              <w:ind w:left="-108" w:right="72"/>
              <w:jc w:val="right"/>
              <w:rPr>
                <w:rFonts w:ascii="Trebuchet MS" w:hAnsi="Trebuchet MS" w:cs="Arial"/>
                <w:b/>
                <w:sz w:val="18"/>
                <w:szCs w:val="18"/>
                <w:lang w:val="en-GB"/>
              </w:rPr>
            </w:pPr>
          </w:p>
        </w:tc>
        <w:tc>
          <w:tcPr>
            <w:tcW w:w="1714" w:type="dxa"/>
            <w:vAlign w:val="bottom"/>
          </w:tcPr>
          <w:p w14:paraId="65D1467C" w14:textId="77777777" w:rsidR="00E37D4B" w:rsidRPr="006C0350" w:rsidRDefault="00E37D4B" w:rsidP="005B040E">
            <w:pPr>
              <w:overflowPunct w:val="0"/>
              <w:topLinePunct/>
              <w:spacing w:line="200" w:lineRule="exact"/>
              <w:jc w:val="right"/>
              <w:rPr>
                <w:rFonts w:ascii="Trebuchet MS" w:hAnsi="Trebuchet MS" w:cs="Arial"/>
                <w:sz w:val="18"/>
                <w:szCs w:val="18"/>
              </w:rPr>
            </w:pPr>
            <w:r w:rsidRPr="006C0350">
              <w:rPr>
                <w:rFonts w:ascii="Trebuchet MS" w:hint="eastAsia"/>
                <w:sz w:val="18"/>
              </w:rPr>
              <w:t xml:space="preserve">   </w:t>
            </w:r>
            <w:r w:rsidRPr="006C0350">
              <w:rPr>
                <w:rFonts w:ascii="Trebuchet MS" w:hint="eastAsia"/>
                <w:sz w:val="18"/>
              </w:rPr>
              <w:t>人民币</w:t>
            </w:r>
          </w:p>
        </w:tc>
        <w:tc>
          <w:tcPr>
            <w:tcW w:w="270" w:type="dxa"/>
          </w:tcPr>
          <w:p w14:paraId="2889DF36" w14:textId="77777777" w:rsidR="00E37D4B" w:rsidRPr="006C0350" w:rsidRDefault="00E37D4B"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4C44DE21" w14:textId="77777777" w:rsidR="00E37D4B" w:rsidRPr="006C0350" w:rsidRDefault="00E37D4B" w:rsidP="005B040E">
            <w:pPr>
              <w:tabs>
                <w:tab w:val="left" w:pos="1290"/>
              </w:tabs>
              <w:overflowPunct w:val="0"/>
              <w:topLinePunct/>
              <w:spacing w:line="200" w:lineRule="exact"/>
              <w:ind w:right="-11"/>
              <w:jc w:val="right"/>
              <w:rPr>
                <w:rFonts w:ascii="Trebuchet MS" w:hAnsi="Trebuchet MS" w:cs="Arial"/>
                <w:b/>
                <w:sz w:val="18"/>
                <w:szCs w:val="18"/>
                <w:lang w:val="en-GB"/>
              </w:rPr>
            </w:pPr>
            <w:r w:rsidRPr="006C0350">
              <w:rPr>
                <w:rFonts w:ascii="Trebuchet MS" w:hint="eastAsia"/>
                <w:sz w:val="18"/>
              </w:rPr>
              <w:t xml:space="preserve">   </w:t>
            </w:r>
            <w:r w:rsidRPr="006C0350">
              <w:rPr>
                <w:rFonts w:ascii="Trebuchet MS" w:hint="eastAsia"/>
                <w:sz w:val="18"/>
              </w:rPr>
              <w:t>人民币</w:t>
            </w:r>
          </w:p>
        </w:tc>
      </w:tr>
      <w:tr w:rsidR="00E37D4B" w:rsidRPr="006C0350" w14:paraId="173D352E" w14:textId="77777777" w:rsidTr="00E37D4B">
        <w:trPr>
          <w:trHeight w:val="202"/>
        </w:trPr>
        <w:tc>
          <w:tcPr>
            <w:tcW w:w="4882" w:type="dxa"/>
            <w:shd w:val="clear" w:color="auto" w:fill="auto"/>
            <w:noWrap/>
            <w:vAlign w:val="center"/>
          </w:tcPr>
          <w:p w14:paraId="4CC137E9" w14:textId="77777777" w:rsidR="00E37D4B" w:rsidRPr="006C0350" w:rsidRDefault="00E37D4B" w:rsidP="005B040E">
            <w:pPr>
              <w:pStyle w:val="Default"/>
              <w:overflowPunct w:val="0"/>
              <w:topLinePunct/>
              <w:autoSpaceDE/>
              <w:autoSpaceDN/>
              <w:rPr>
                <w:rFonts w:eastAsia="SimSun" w:cs="Arial"/>
                <w:b/>
                <w:color w:val="auto"/>
                <w:sz w:val="18"/>
                <w:szCs w:val="18"/>
                <w:lang w:val="en-GB"/>
              </w:rPr>
            </w:pPr>
            <w:r w:rsidRPr="006C0350">
              <w:rPr>
                <w:rFonts w:eastAsia="SimSun" w:hint="eastAsia"/>
                <w:b/>
                <w:color w:val="auto"/>
                <w:sz w:val="18"/>
              </w:rPr>
              <w:t>份额持有人应占份额净值</w:t>
            </w:r>
          </w:p>
        </w:tc>
        <w:tc>
          <w:tcPr>
            <w:tcW w:w="270" w:type="dxa"/>
            <w:shd w:val="clear" w:color="auto" w:fill="auto"/>
            <w:noWrap/>
            <w:vAlign w:val="bottom"/>
          </w:tcPr>
          <w:p w14:paraId="2B8AB632" w14:textId="77777777" w:rsidR="00E37D4B" w:rsidRPr="006C0350" w:rsidRDefault="00E37D4B" w:rsidP="005B040E">
            <w:pPr>
              <w:overflowPunct w:val="0"/>
              <w:topLinePunct/>
              <w:spacing w:line="200" w:lineRule="exact"/>
              <w:ind w:left="-108" w:right="72"/>
              <w:jc w:val="right"/>
              <w:rPr>
                <w:rFonts w:ascii="Trebuchet MS" w:hAnsi="Trebuchet MS" w:cs="Arial"/>
                <w:b/>
                <w:sz w:val="18"/>
                <w:szCs w:val="18"/>
                <w:lang w:val="en-GB"/>
              </w:rPr>
            </w:pPr>
          </w:p>
        </w:tc>
        <w:tc>
          <w:tcPr>
            <w:tcW w:w="1714" w:type="dxa"/>
            <w:vAlign w:val="bottom"/>
          </w:tcPr>
          <w:p w14:paraId="037C59C2" w14:textId="77777777" w:rsidR="00E37D4B" w:rsidRPr="006C0350" w:rsidRDefault="00E37D4B" w:rsidP="005B040E">
            <w:pPr>
              <w:overflowPunct w:val="0"/>
              <w:topLinePunct/>
              <w:spacing w:line="200" w:lineRule="exact"/>
              <w:jc w:val="right"/>
              <w:rPr>
                <w:rFonts w:ascii="Trebuchet MS" w:hAnsi="Trebuchet MS" w:cs="Arial"/>
                <w:sz w:val="18"/>
                <w:szCs w:val="18"/>
              </w:rPr>
            </w:pPr>
          </w:p>
        </w:tc>
        <w:tc>
          <w:tcPr>
            <w:tcW w:w="270" w:type="dxa"/>
          </w:tcPr>
          <w:p w14:paraId="548C26CA" w14:textId="77777777" w:rsidR="00E37D4B" w:rsidRPr="006C0350" w:rsidRDefault="00E37D4B"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1FB8FFE2" w14:textId="77777777" w:rsidR="00E37D4B" w:rsidRPr="006C0350" w:rsidRDefault="00E37D4B" w:rsidP="005B040E">
            <w:pPr>
              <w:tabs>
                <w:tab w:val="left" w:pos="1290"/>
              </w:tabs>
              <w:overflowPunct w:val="0"/>
              <w:topLinePunct/>
              <w:spacing w:line="200" w:lineRule="exact"/>
              <w:ind w:right="-11"/>
              <w:jc w:val="right"/>
              <w:rPr>
                <w:rFonts w:ascii="Trebuchet MS" w:hAnsi="Trebuchet MS" w:cs="Arial"/>
                <w:sz w:val="18"/>
                <w:szCs w:val="18"/>
              </w:rPr>
            </w:pPr>
          </w:p>
        </w:tc>
      </w:tr>
      <w:tr w:rsidR="008C1A4E" w:rsidRPr="006C0350" w14:paraId="1B1627A1" w14:textId="77777777" w:rsidTr="00E37D4B">
        <w:trPr>
          <w:trHeight w:val="202"/>
        </w:trPr>
        <w:tc>
          <w:tcPr>
            <w:tcW w:w="4882" w:type="dxa"/>
            <w:shd w:val="clear" w:color="auto" w:fill="auto"/>
            <w:noWrap/>
            <w:vAlign w:val="center"/>
          </w:tcPr>
          <w:p w14:paraId="4233EA46" w14:textId="371DCB70" w:rsidR="008C1A4E" w:rsidRPr="006C0350" w:rsidRDefault="00AF76B3" w:rsidP="005B040E">
            <w:pPr>
              <w:pStyle w:val="Default"/>
              <w:overflowPunct w:val="0"/>
              <w:topLinePunct/>
              <w:autoSpaceDE/>
              <w:autoSpaceDN/>
              <w:rPr>
                <w:rFonts w:eastAsia="SimSun" w:cs="Arial"/>
                <w:b/>
                <w:color w:val="auto"/>
                <w:sz w:val="18"/>
                <w:szCs w:val="18"/>
                <w:lang w:val="en-GB"/>
              </w:rPr>
            </w:pPr>
            <w:r w:rsidRPr="006C0350">
              <w:rPr>
                <w:rFonts w:eastAsia="SimSun" w:hint="eastAsia"/>
                <w:b/>
                <w:color w:val="auto"/>
                <w:sz w:val="18"/>
              </w:rPr>
              <w:t>（根据本基金的招募说明书）</w:t>
            </w:r>
          </w:p>
        </w:tc>
        <w:tc>
          <w:tcPr>
            <w:tcW w:w="270" w:type="dxa"/>
            <w:shd w:val="clear" w:color="auto" w:fill="auto"/>
            <w:noWrap/>
            <w:vAlign w:val="bottom"/>
          </w:tcPr>
          <w:p w14:paraId="5CAF54EC" w14:textId="77777777" w:rsidR="008C1A4E" w:rsidRPr="006C0350" w:rsidRDefault="008C1A4E" w:rsidP="005B040E">
            <w:pPr>
              <w:overflowPunct w:val="0"/>
              <w:topLinePunct/>
              <w:spacing w:line="200" w:lineRule="exact"/>
              <w:ind w:left="-108" w:right="72"/>
              <w:jc w:val="right"/>
              <w:rPr>
                <w:rFonts w:ascii="Trebuchet MS" w:hAnsi="Trebuchet MS" w:cs="Arial"/>
                <w:b/>
                <w:sz w:val="18"/>
                <w:szCs w:val="18"/>
                <w:lang w:val="en-GB"/>
              </w:rPr>
            </w:pPr>
          </w:p>
        </w:tc>
        <w:tc>
          <w:tcPr>
            <w:tcW w:w="1714" w:type="dxa"/>
            <w:vAlign w:val="bottom"/>
          </w:tcPr>
          <w:p w14:paraId="4D59C53D" w14:textId="77777777" w:rsidR="008C1A4E" w:rsidRPr="006C0350" w:rsidRDefault="008C1A4E" w:rsidP="005B040E">
            <w:pPr>
              <w:overflowPunct w:val="0"/>
              <w:topLinePunct/>
              <w:spacing w:line="200" w:lineRule="exact"/>
              <w:jc w:val="right"/>
              <w:rPr>
                <w:rFonts w:ascii="Trebuchet MS" w:hAnsi="Trebuchet MS" w:cs="Arial"/>
                <w:sz w:val="18"/>
                <w:szCs w:val="18"/>
              </w:rPr>
            </w:pPr>
          </w:p>
        </w:tc>
        <w:tc>
          <w:tcPr>
            <w:tcW w:w="270" w:type="dxa"/>
          </w:tcPr>
          <w:p w14:paraId="07F09765" w14:textId="77777777" w:rsidR="008C1A4E" w:rsidRPr="006C0350" w:rsidRDefault="008C1A4E"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33ECB630" w14:textId="77777777" w:rsidR="008C1A4E" w:rsidRPr="006C0350" w:rsidRDefault="008C1A4E" w:rsidP="005B040E">
            <w:pPr>
              <w:tabs>
                <w:tab w:val="left" w:pos="1290"/>
              </w:tabs>
              <w:overflowPunct w:val="0"/>
              <w:topLinePunct/>
              <w:spacing w:line="200" w:lineRule="exact"/>
              <w:ind w:right="-11"/>
              <w:jc w:val="right"/>
              <w:rPr>
                <w:rFonts w:ascii="Trebuchet MS" w:hAnsi="Trebuchet MS" w:cs="Arial"/>
                <w:sz w:val="18"/>
                <w:szCs w:val="18"/>
                <w:highlight w:val="red"/>
              </w:rPr>
            </w:pPr>
          </w:p>
        </w:tc>
      </w:tr>
      <w:tr w:rsidR="00AE6620" w:rsidRPr="006C0350" w14:paraId="45124BCE" w14:textId="77777777" w:rsidTr="00E37D4B">
        <w:trPr>
          <w:trHeight w:val="202"/>
        </w:trPr>
        <w:tc>
          <w:tcPr>
            <w:tcW w:w="4882" w:type="dxa"/>
            <w:shd w:val="clear" w:color="auto" w:fill="auto"/>
            <w:noWrap/>
            <w:vAlign w:val="center"/>
          </w:tcPr>
          <w:p w14:paraId="222DE268"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1A</w:t>
            </w:r>
            <w:r w:rsidRPr="006C0350">
              <w:rPr>
                <w:rFonts w:eastAsia="SimSun" w:hint="eastAsia"/>
                <w:color w:val="auto"/>
                <w:sz w:val="18"/>
              </w:rPr>
              <w:t>类美元（累积）份额</w:t>
            </w:r>
            <w:r w:rsidRPr="006C0350">
              <w:rPr>
                <w:rFonts w:eastAsia="SimSun" w:hint="eastAsia"/>
                <w:color w:val="auto"/>
                <w:sz w:val="18"/>
              </w:rPr>
              <w:t xml:space="preserve"> </w:t>
            </w:r>
          </w:p>
        </w:tc>
        <w:tc>
          <w:tcPr>
            <w:tcW w:w="270" w:type="dxa"/>
            <w:shd w:val="clear" w:color="auto" w:fill="auto"/>
            <w:noWrap/>
            <w:vAlign w:val="bottom"/>
          </w:tcPr>
          <w:p w14:paraId="55536834"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vAlign w:val="bottom"/>
          </w:tcPr>
          <w:p w14:paraId="7BD1641C" w14:textId="3B554B64" w:rsidR="00AE6620" w:rsidRPr="006C0350" w:rsidDel="00841689" w:rsidRDefault="00555F1D" w:rsidP="005B040E">
            <w:pPr>
              <w:overflowPunct w:val="0"/>
              <w:topLinePunct/>
              <w:spacing w:line="200" w:lineRule="exact"/>
              <w:jc w:val="right"/>
              <w:rPr>
                <w:rFonts w:ascii="Trebuchet MS" w:hAnsi="Trebuchet MS" w:cs="Arial"/>
                <w:sz w:val="18"/>
                <w:szCs w:val="18"/>
              </w:rPr>
            </w:pPr>
            <w:r w:rsidRPr="006C0350">
              <w:rPr>
                <w:rFonts w:ascii="Trebuchet MS" w:hint="eastAsia"/>
                <w:color w:val="000000"/>
                <w:sz w:val="18"/>
              </w:rPr>
              <w:t xml:space="preserve">546.48 </w:t>
            </w:r>
          </w:p>
        </w:tc>
        <w:tc>
          <w:tcPr>
            <w:tcW w:w="270" w:type="dxa"/>
          </w:tcPr>
          <w:p w14:paraId="2AFA827B"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676C6958" w14:textId="523A1E15" w:rsidR="00AE6620" w:rsidRPr="006C0350" w:rsidRDefault="009A33E5"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498.79</w:t>
            </w:r>
          </w:p>
        </w:tc>
      </w:tr>
      <w:tr w:rsidR="00AE6620" w:rsidRPr="006C0350" w14:paraId="5E3B7D62" w14:textId="77777777" w:rsidTr="00FE7493">
        <w:trPr>
          <w:trHeight w:val="202"/>
        </w:trPr>
        <w:tc>
          <w:tcPr>
            <w:tcW w:w="4882" w:type="dxa"/>
            <w:shd w:val="clear" w:color="auto" w:fill="auto"/>
            <w:noWrap/>
            <w:vAlign w:val="center"/>
          </w:tcPr>
          <w:p w14:paraId="77997998"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1E</w:t>
            </w:r>
            <w:r w:rsidRPr="006C0350">
              <w:rPr>
                <w:rFonts w:eastAsia="SimSun" w:hint="eastAsia"/>
                <w:color w:val="auto"/>
                <w:sz w:val="18"/>
              </w:rPr>
              <w:t>类美元（分派）份额</w:t>
            </w:r>
            <w:r w:rsidRPr="006C0350">
              <w:rPr>
                <w:rFonts w:eastAsia="SimSun" w:hint="eastAsia"/>
                <w:color w:val="auto"/>
                <w:sz w:val="18"/>
              </w:rPr>
              <w:t xml:space="preserve"> </w:t>
            </w:r>
          </w:p>
        </w:tc>
        <w:tc>
          <w:tcPr>
            <w:tcW w:w="270" w:type="dxa"/>
            <w:shd w:val="clear" w:color="auto" w:fill="auto"/>
            <w:noWrap/>
            <w:vAlign w:val="bottom"/>
          </w:tcPr>
          <w:p w14:paraId="55DABBAC"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tcPr>
          <w:p w14:paraId="435E8E46" w14:textId="2BE023A0" w:rsidR="00AE6620" w:rsidRPr="006C0350" w:rsidRDefault="00555F1D"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377.12 </w:t>
            </w:r>
          </w:p>
        </w:tc>
        <w:tc>
          <w:tcPr>
            <w:tcW w:w="270" w:type="dxa"/>
          </w:tcPr>
          <w:p w14:paraId="1D84F6A3"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10F69193" w14:textId="50C38592" w:rsidR="00AE6620" w:rsidRPr="006C0350" w:rsidRDefault="009A33E5"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345.57</w:t>
            </w:r>
          </w:p>
        </w:tc>
      </w:tr>
      <w:tr w:rsidR="00AE6620" w:rsidRPr="006C0350" w:rsidDel="00CB3D2A" w14:paraId="64352949" w14:textId="77777777" w:rsidTr="00FE7493">
        <w:trPr>
          <w:trHeight w:val="202"/>
        </w:trPr>
        <w:tc>
          <w:tcPr>
            <w:tcW w:w="4882" w:type="dxa"/>
            <w:shd w:val="clear" w:color="auto" w:fill="auto"/>
            <w:noWrap/>
            <w:vAlign w:val="center"/>
          </w:tcPr>
          <w:p w14:paraId="2B45EF4C"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2A</w:t>
            </w:r>
            <w:r w:rsidRPr="006C0350">
              <w:rPr>
                <w:rFonts w:eastAsia="SimSun" w:hint="eastAsia"/>
                <w:color w:val="auto"/>
                <w:sz w:val="18"/>
              </w:rPr>
              <w:t>类美元（累积）份额</w:t>
            </w:r>
          </w:p>
        </w:tc>
        <w:tc>
          <w:tcPr>
            <w:tcW w:w="270" w:type="dxa"/>
            <w:shd w:val="clear" w:color="auto" w:fill="auto"/>
            <w:noWrap/>
            <w:vAlign w:val="bottom"/>
          </w:tcPr>
          <w:p w14:paraId="34F9F028"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tcPr>
          <w:p w14:paraId="737EF530" w14:textId="1A703BAF" w:rsidR="00AE6620" w:rsidRPr="006C0350" w:rsidRDefault="00555F1D"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851.48 </w:t>
            </w:r>
          </w:p>
        </w:tc>
        <w:tc>
          <w:tcPr>
            <w:tcW w:w="270" w:type="dxa"/>
          </w:tcPr>
          <w:p w14:paraId="6891174A"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21375E9B" w14:textId="5EAE5BE6" w:rsidR="00AE6620" w:rsidRPr="006C0350" w:rsidDel="00CB3D2A" w:rsidRDefault="009A33E5"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779.10</w:t>
            </w:r>
          </w:p>
        </w:tc>
      </w:tr>
      <w:tr w:rsidR="00AE6620" w:rsidRPr="006C0350" w14:paraId="04C5B348" w14:textId="77777777" w:rsidTr="00FE7493">
        <w:trPr>
          <w:trHeight w:val="202"/>
        </w:trPr>
        <w:tc>
          <w:tcPr>
            <w:tcW w:w="4882" w:type="dxa"/>
            <w:shd w:val="clear" w:color="auto" w:fill="auto"/>
            <w:noWrap/>
            <w:vAlign w:val="center"/>
          </w:tcPr>
          <w:p w14:paraId="667DD293"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2A</w:t>
            </w:r>
            <w:r w:rsidRPr="006C0350">
              <w:rPr>
                <w:rFonts w:eastAsia="SimSun" w:hint="eastAsia"/>
                <w:color w:val="auto"/>
                <w:sz w:val="18"/>
              </w:rPr>
              <w:t>类美元（分派）份额</w:t>
            </w:r>
          </w:p>
        </w:tc>
        <w:tc>
          <w:tcPr>
            <w:tcW w:w="270" w:type="dxa"/>
            <w:shd w:val="clear" w:color="auto" w:fill="auto"/>
            <w:noWrap/>
            <w:vAlign w:val="bottom"/>
          </w:tcPr>
          <w:p w14:paraId="04043151"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tcPr>
          <w:p w14:paraId="2FE490B9" w14:textId="78D6984C" w:rsidR="00AE6620" w:rsidRPr="006C0350" w:rsidRDefault="00555F1D"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313.51 </w:t>
            </w:r>
          </w:p>
        </w:tc>
        <w:tc>
          <w:tcPr>
            <w:tcW w:w="270" w:type="dxa"/>
          </w:tcPr>
          <w:p w14:paraId="6E90C7B2"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4349E43C" w14:textId="5B9D8F72" w:rsidR="00AE6620" w:rsidRPr="006C0350" w:rsidRDefault="009A33E5"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299.39</w:t>
            </w:r>
          </w:p>
        </w:tc>
      </w:tr>
      <w:tr w:rsidR="00AE6620" w:rsidRPr="006C0350" w14:paraId="5888CAEB" w14:textId="77777777" w:rsidTr="00FE7493">
        <w:trPr>
          <w:trHeight w:val="202"/>
        </w:trPr>
        <w:tc>
          <w:tcPr>
            <w:tcW w:w="4882" w:type="dxa"/>
            <w:shd w:val="clear" w:color="auto" w:fill="auto"/>
            <w:noWrap/>
            <w:vAlign w:val="center"/>
          </w:tcPr>
          <w:p w14:paraId="2F7B90B2"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2B</w:t>
            </w:r>
            <w:r w:rsidRPr="006C0350">
              <w:rPr>
                <w:rFonts w:eastAsia="SimSun" w:hint="eastAsia"/>
                <w:color w:val="auto"/>
                <w:sz w:val="18"/>
              </w:rPr>
              <w:t>类人民币（累积）份额</w:t>
            </w:r>
          </w:p>
        </w:tc>
        <w:tc>
          <w:tcPr>
            <w:tcW w:w="270" w:type="dxa"/>
            <w:shd w:val="clear" w:color="auto" w:fill="auto"/>
            <w:noWrap/>
            <w:vAlign w:val="bottom"/>
          </w:tcPr>
          <w:p w14:paraId="326AD7B4"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tcPr>
          <w:p w14:paraId="47E1E277" w14:textId="5D6FF2F7" w:rsidR="00AE6620" w:rsidRPr="006C0350" w:rsidRDefault="00555F1D"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132.27 </w:t>
            </w:r>
          </w:p>
        </w:tc>
        <w:tc>
          <w:tcPr>
            <w:tcW w:w="270" w:type="dxa"/>
          </w:tcPr>
          <w:p w14:paraId="3FB9D369"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56F0375D" w14:textId="2AC8E8FD" w:rsidR="00AE6620" w:rsidRPr="006C0350" w:rsidRDefault="009A33E5"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121.03</w:t>
            </w:r>
          </w:p>
        </w:tc>
      </w:tr>
      <w:tr w:rsidR="00AE6620" w:rsidRPr="006C0350" w14:paraId="7ADF48FE" w14:textId="77777777" w:rsidTr="00FE7493">
        <w:trPr>
          <w:trHeight w:val="202"/>
        </w:trPr>
        <w:tc>
          <w:tcPr>
            <w:tcW w:w="4882" w:type="dxa"/>
            <w:shd w:val="clear" w:color="auto" w:fill="auto"/>
            <w:noWrap/>
            <w:vAlign w:val="center"/>
          </w:tcPr>
          <w:p w14:paraId="12DD74F0"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2B</w:t>
            </w:r>
            <w:r w:rsidRPr="006C0350">
              <w:rPr>
                <w:rFonts w:eastAsia="SimSun" w:hint="eastAsia"/>
                <w:color w:val="auto"/>
                <w:sz w:val="18"/>
              </w:rPr>
              <w:t>类人民币（分派）份额</w:t>
            </w:r>
            <w:r w:rsidRPr="006C0350">
              <w:rPr>
                <w:rFonts w:eastAsia="SimSun" w:hint="eastAsia"/>
                <w:color w:val="auto"/>
                <w:sz w:val="18"/>
              </w:rPr>
              <w:t xml:space="preserve"> </w:t>
            </w:r>
          </w:p>
        </w:tc>
        <w:tc>
          <w:tcPr>
            <w:tcW w:w="270" w:type="dxa"/>
            <w:shd w:val="clear" w:color="auto" w:fill="auto"/>
            <w:noWrap/>
            <w:vAlign w:val="bottom"/>
          </w:tcPr>
          <w:p w14:paraId="54DBCD50"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tcPr>
          <w:p w14:paraId="0F6063C3" w14:textId="076A83BF" w:rsidR="00AE6620" w:rsidRPr="006C0350" w:rsidRDefault="00555F1D"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47.86 </w:t>
            </w:r>
          </w:p>
        </w:tc>
        <w:tc>
          <w:tcPr>
            <w:tcW w:w="270" w:type="dxa"/>
          </w:tcPr>
          <w:p w14:paraId="7FDFE051"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4AAD7145" w14:textId="1C4CEBF7" w:rsidR="00AE6620" w:rsidRPr="006C0350" w:rsidRDefault="009A33E5"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45.58</w:t>
            </w:r>
          </w:p>
        </w:tc>
      </w:tr>
      <w:tr w:rsidR="00AE6620" w:rsidRPr="006C0350" w14:paraId="4CB8395F" w14:textId="77777777" w:rsidTr="00FE7493">
        <w:trPr>
          <w:trHeight w:val="202"/>
        </w:trPr>
        <w:tc>
          <w:tcPr>
            <w:tcW w:w="4882" w:type="dxa"/>
            <w:shd w:val="clear" w:color="auto" w:fill="auto"/>
            <w:noWrap/>
            <w:vAlign w:val="center"/>
          </w:tcPr>
          <w:p w14:paraId="63002BD0"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2C</w:t>
            </w:r>
            <w:r w:rsidRPr="006C0350">
              <w:rPr>
                <w:rFonts w:eastAsia="SimSun" w:hint="eastAsia"/>
                <w:color w:val="auto"/>
                <w:sz w:val="18"/>
              </w:rPr>
              <w:t>类美元（分派）份额</w:t>
            </w:r>
          </w:p>
        </w:tc>
        <w:tc>
          <w:tcPr>
            <w:tcW w:w="270" w:type="dxa"/>
            <w:shd w:val="clear" w:color="auto" w:fill="auto"/>
            <w:noWrap/>
            <w:vAlign w:val="bottom"/>
          </w:tcPr>
          <w:p w14:paraId="189DA800"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tcPr>
          <w:p w14:paraId="7342CEE1" w14:textId="3376E955" w:rsidR="00AE6620" w:rsidRPr="006C0350" w:rsidRDefault="00555F1D"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336.97</w:t>
            </w:r>
          </w:p>
        </w:tc>
        <w:tc>
          <w:tcPr>
            <w:tcW w:w="270" w:type="dxa"/>
          </w:tcPr>
          <w:p w14:paraId="6507877F"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6CE5F36B" w14:textId="73E23A97" w:rsidR="00AE6620" w:rsidRPr="006C0350" w:rsidRDefault="009A33E5"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319.75</w:t>
            </w:r>
          </w:p>
        </w:tc>
      </w:tr>
      <w:tr w:rsidR="00AE6620" w:rsidRPr="006C0350" w14:paraId="7B31DB4C" w14:textId="77777777" w:rsidTr="00FE7493">
        <w:trPr>
          <w:trHeight w:val="202"/>
        </w:trPr>
        <w:tc>
          <w:tcPr>
            <w:tcW w:w="4882" w:type="dxa"/>
            <w:shd w:val="clear" w:color="auto" w:fill="auto"/>
            <w:noWrap/>
            <w:vAlign w:val="center"/>
          </w:tcPr>
          <w:p w14:paraId="527DC1C2"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2D</w:t>
            </w:r>
            <w:r w:rsidRPr="006C0350">
              <w:rPr>
                <w:rFonts w:eastAsia="SimSun" w:hint="eastAsia"/>
                <w:color w:val="auto"/>
                <w:sz w:val="18"/>
              </w:rPr>
              <w:t>类港元（累积）份额</w:t>
            </w:r>
            <w:r w:rsidRPr="006C0350">
              <w:rPr>
                <w:rFonts w:eastAsia="SimSun" w:hint="eastAsia"/>
                <w:color w:val="auto"/>
                <w:sz w:val="18"/>
              </w:rPr>
              <w:t xml:space="preserve"> </w:t>
            </w:r>
          </w:p>
        </w:tc>
        <w:tc>
          <w:tcPr>
            <w:tcW w:w="270" w:type="dxa"/>
            <w:shd w:val="clear" w:color="auto" w:fill="auto"/>
            <w:noWrap/>
            <w:vAlign w:val="bottom"/>
          </w:tcPr>
          <w:p w14:paraId="3D7F1DEC"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tcPr>
          <w:p w14:paraId="50ABB688" w14:textId="08B41410" w:rsidR="00AE6620" w:rsidRPr="006C0350" w:rsidRDefault="00555F1D"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66.19 </w:t>
            </w:r>
          </w:p>
        </w:tc>
        <w:tc>
          <w:tcPr>
            <w:tcW w:w="270" w:type="dxa"/>
          </w:tcPr>
          <w:p w14:paraId="66866A67"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4DACD9F1" w14:textId="7F725305" w:rsidR="00AE6620" w:rsidRPr="006C0350" w:rsidRDefault="009A33E5"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60.56</w:t>
            </w:r>
          </w:p>
        </w:tc>
      </w:tr>
      <w:tr w:rsidR="00AE6620" w:rsidRPr="006C0350" w14:paraId="3D777444" w14:textId="77777777" w:rsidTr="00FE7493">
        <w:trPr>
          <w:trHeight w:val="202"/>
        </w:trPr>
        <w:tc>
          <w:tcPr>
            <w:tcW w:w="4882" w:type="dxa"/>
            <w:shd w:val="clear" w:color="auto" w:fill="auto"/>
            <w:noWrap/>
            <w:vAlign w:val="center"/>
          </w:tcPr>
          <w:p w14:paraId="42B6F044"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2D</w:t>
            </w:r>
            <w:r w:rsidRPr="006C0350">
              <w:rPr>
                <w:rFonts w:eastAsia="SimSun" w:hint="eastAsia"/>
                <w:color w:val="auto"/>
                <w:sz w:val="18"/>
              </w:rPr>
              <w:t>类港元（分派）份额</w:t>
            </w:r>
            <w:r w:rsidRPr="006C0350">
              <w:rPr>
                <w:rFonts w:eastAsia="SimSun" w:hint="eastAsia"/>
                <w:color w:val="auto"/>
                <w:sz w:val="18"/>
              </w:rPr>
              <w:t xml:space="preserve"> </w:t>
            </w:r>
          </w:p>
        </w:tc>
        <w:tc>
          <w:tcPr>
            <w:tcW w:w="270" w:type="dxa"/>
            <w:shd w:val="clear" w:color="auto" w:fill="auto"/>
            <w:noWrap/>
            <w:vAlign w:val="bottom"/>
          </w:tcPr>
          <w:p w14:paraId="7F2C2BB4"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tcPr>
          <w:p w14:paraId="5C9591C6" w14:textId="5E06C307" w:rsidR="00AE6620" w:rsidRPr="006C0350" w:rsidRDefault="00555F1D"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39.52 </w:t>
            </w:r>
          </w:p>
        </w:tc>
        <w:tc>
          <w:tcPr>
            <w:tcW w:w="270" w:type="dxa"/>
          </w:tcPr>
          <w:p w14:paraId="71063CA8"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1751F02C" w14:textId="4474D223" w:rsidR="00AE6620" w:rsidRPr="006C0350" w:rsidRDefault="009A33E5"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37.71</w:t>
            </w:r>
          </w:p>
        </w:tc>
      </w:tr>
      <w:tr w:rsidR="00AE6620" w:rsidRPr="006C0350" w14:paraId="2EF9E10C" w14:textId="77777777" w:rsidTr="00FE7493">
        <w:trPr>
          <w:trHeight w:val="202"/>
        </w:trPr>
        <w:tc>
          <w:tcPr>
            <w:tcW w:w="4882" w:type="dxa"/>
            <w:shd w:val="clear" w:color="auto" w:fill="auto"/>
            <w:noWrap/>
            <w:vAlign w:val="center"/>
          </w:tcPr>
          <w:p w14:paraId="2D3C495C"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2E</w:t>
            </w:r>
            <w:r w:rsidRPr="006C0350">
              <w:rPr>
                <w:rFonts w:eastAsia="SimSun" w:hint="eastAsia"/>
                <w:color w:val="auto"/>
                <w:sz w:val="18"/>
              </w:rPr>
              <w:t>类澳元（分派）份额</w:t>
            </w:r>
            <w:r w:rsidRPr="006C0350">
              <w:rPr>
                <w:rFonts w:eastAsia="SimSun" w:hint="eastAsia"/>
                <w:color w:val="auto"/>
                <w:sz w:val="18"/>
              </w:rPr>
              <w:t xml:space="preserve"> </w:t>
            </w:r>
          </w:p>
        </w:tc>
        <w:tc>
          <w:tcPr>
            <w:tcW w:w="270" w:type="dxa"/>
            <w:shd w:val="clear" w:color="auto" w:fill="auto"/>
            <w:noWrap/>
            <w:vAlign w:val="bottom"/>
          </w:tcPr>
          <w:p w14:paraId="7CD71D3E"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tcPr>
          <w:p w14:paraId="6389D705" w14:textId="4D9D2C88" w:rsidR="00AE6620" w:rsidRPr="006C0350" w:rsidRDefault="00555F1D"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260.00 </w:t>
            </w:r>
          </w:p>
        </w:tc>
        <w:tc>
          <w:tcPr>
            <w:tcW w:w="270" w:type="dxa"/>
          </w:tcPr>
          <w:p w14:paraId="3A0AD2A1"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4C3F2EF9" w14:textId="21C246AF" w:rsidR="00AE6620" w:rsidRPr="006C0350" w:rsidRDefault="009A33E5"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 xml:space="preserve">246.15 </w:t>
            </w:r>
          </w:p>
        </w:tc>
      </w:tr>
      <w:tr w:rsidR="00AE6620" w:rsidRPr="006C0350" w14:paraId="2EC33137" w14:textId="77777777" w:rsidTr="00FE7493">
        <w:trPr>
          <w:trHeight w:val="202"/>
        </w:trPr>
        <w:tc>
          <w:tcPr>
            <w:tcW w:w="4882" w:type="dxa"/>
            <w:shd w:val="clear" w:color="auto" w:fill="auto"/>
            <w:noWrap/>
            <w:vAlign w:val="center"/>
          </w:tcPr>
          <w:p w14:paraId="433B53FD"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2F</w:t>
            </w:r>
            <w:r w:rsidRPr="006C0350">
              <w:rPr>
                <w:rFonts w:eastAsia="SimSun" w:hint="eastAsia"/>
                <w:color w:val="auto"/>
                <w:sz w:val="18"/>
              </w:rPr>
              <w:t>类澳元对冲（累积）份额</w:t>
            </w:r>
          </w:p>
        </w:tc>
        <w:tc>
          <w:tcPr>
            <w:tcW w:w="270" w:type="dxa"/>
            <w:shd w:val="clear" w:color="auto" w:fill="auto"/>
            <w:noWrap/>
            <w:vAlign w:val="bottom"/>
          </w:tcPr>
          <w:p w14:paraId="5611E774"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tcPr>
          <w:p w14:paraId="07E91F1E" w14:textId="69C5A5D0" w:rsidR="00AE6620" w:rsidRPr="006C0350" w:rsidRDefault="00555F1D"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409.69</w:t>
            </w:r>
          </w:p>
        </w:tc>
        <w:tc>
          <w:tcPr>
            <w:tcW w:w="270" w:type="dxa"/>
          </w:tcPr>
          <w:p w14:paraId="155B6A70"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6F0F086D" w14:textId="5E771199" w:rsidR="00AE6620" w:rsidRPr="006C0350" w:rsidRDefault="009A33E5"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372.18</w:t>
            </w:r>
          </w:p>
        </w:tc>
      </w:tr>
      <w:tr w:rsidR="00AE6620" w:rsidRPr="006C0350" w14:paraId="47AA341D" w14:textId="77777777" w:rsidTr="00FE7493">
        <w:trPr>
          <w:trHeight w:val="202"/>
        </w:trPr>
        <w:tc>
          <w:tcPr>
            <w:tcW w:w="4882" w:type="dxa"/>
            <w:shd w:val="clear" w:color="auto" w:fill="auto"/>
            <w:noWrap/>
            <w:vAlign w:val="center"/>
          </w:tcPr>
          <w:p w14:paraId="1143C8F3"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2F</w:t>
            </w:r>
            <w:r w:rsidRPr="006C0350">
              <w:rPr>
                <w:rFonts w:eastAsia="SimSun" w:hint="eastAsia"/>
                <w:color w:val="auto"/>
                <w:sz w:val="18"/>
              </w:rPr>
              <w:t>类澳元对冲（分派）份额</w:t>
            </w:r>
            <w:r w:rsidRPr="006C0350">
              <w:rPr>
                <w:rFonts w:eastAsia="SimSun" w:hint="eastAsia"/>
                <w:color w:val="auto"/>
                <w:sz w:val="18"/>
              </w:rPr>
              <w:t xml:space="preserve"> </w:t>
            </w:r>
          </w:p>
        </w:tc>
        <w:tc>
          <w:tcPr>
            <w:tcW w:w="270" w:type="dxa"/>
            <w:shd w:val="clear" w:color="auto" w:fill="auto"/>
            <w:noWrap/>
            <w:vAlign w:val="bottom"/>
          </w:tcPr>
          <w:p w14:paraId="7080CE11"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tcPr>
          <w:p w14:paraId="186E606F" w14:textId="0CD7350F" w:rsidR="00AE6620" w:rsidRPr="006C0350" w:rsidRDefault="00555F1D"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243.50 </w:t>
            </w:r>
          </w:p>
        </w:tc>
        <w:tc>
          <w:tcPr>
            <w:tcW w:w="270" w:type="dxa"/>
          </w:tcPr>
          <w:p w14:paraId="5D763859"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1B5C86C0" w14:textId="371B3D38" w:rsidR="00AE6620" w:rsidRPr="006C0350" w:rsidRDefault="009A33E5"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228.68</w:t>
            </w:r>
          </w:p>
        </w:tc>
      </w:tr>
      <w:tr w:rsidR="00AE6620" w:rsidRPr="006C0350" w14:paraId="3665F759" w14:textId="77777777" w:rsidTr="00FE7493">
        <w:trPr>
          <w:trHeight w:val="202"/>
        </w:trPr>
        <w:tc>
          <w:tcPr>
            <w:tcW w:w="4882" w:type="dxa"/>
            <w:shd w:val="clear" w:color="auto" w:fill="auto"/>
            <w:noWrap/>
            <w:vAlign w:val="center"/>
          </w:tcPr>
          <w:p w14:paraId="679E177F"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2G</w:t>
            </w:r>
            <w:proofErr w:type="gramStart"/>
            <w:r w:rsidRPr="006C0350">
              <w:rPr>
                <w:rFonts w:eastAsia="SimSun" w:hint="eastAsia"/>
                <w:color w:val="auto"/>
                <w:sz w:val="18"/>
              </w:rPr>
              <w:t>类美元</w:t>
            </w:r>
            <w:proofErr w:type="gramEnd"/>
            <w:r w:rsidRPr="006C0350">
              <w:rPr>
                <w:rFonts w:eastAsia="SimSun" w:hint="eastAsia"/>
                <w:color w:val="auto"/>
                <w:sz w:val="18"/>
              </w:rPr>
              <w:t>对冲（累积）份额</w:t>
            </w:r>
          </w:p>
        </w:tc>
        <w:tc>
          <w:tcPr>
            <w:tcW w:w="270" w:type="dxa"/>
            <w:shd w:val="clear" w:color="auto" w:fill="auto"/>
            <w:noWrap/>
            <w:vAlign w:val="bottom"/>
          </w:tcPr>
          <w:p w14:paraId="36F8509C"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tcPr>
          <w:p w14:paraId="6F39329B" w14:textId="78749565" w:rsidR="00AE6620" w:rsidRPr="006C0350" w:rsidRDefault="00555F1D"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650.95 </w:t>
            </w:r>
          </w:p>
        </w:tc>
        <w:tc>
          <w:tcPr>
            <w:tcW w:w="270" w:type="dxa"/>
          </w:tcPr>
          <w:p w14:paraId="00575E85"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32D1D1AF" w14:textId="2B944060" w:rsidR="00AE6620" w:rsidRPr="006C0350" w:rsidRDefault="009A33E5"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575.84</w:t>
            </w:r>
          </w:p>
        </w:tc>
      </w:tr>
      <w:tr w:rsidR="00AE6620" w:rsidRPr="006C0350" w14:paraId="4A4D0C29" w14:textId="77777777" w:rsidTr="00FE7493">
        <w:trPr>
          <w:trHeight w:val="202"/>
        </w:trPr>
        <w:tc>
          <w:tcPr>
            <w:tcW w:w="4882" w:type="dxa"/>
            <w:shd w:val="clear" w:color="auto" w:fill="auto"/>
            <w:noWrap/>
            <w:vAlign w:val="center"/>
          </w:tcPr>
          <w:p w14:paraId="00CEF238"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2G</w:t>
            </w:r>
            <w:proofErr w:type="gramStart"/>
            <w:r w:rsidRPr="006C0350">
              <w:rPr>
                <w:rFonts w:eastAsia="SimSun" w:hint="eastAsia"/>
                <w:color w:val="auto"/>
                <w:sz w:val="18"/>
              </w:rPr>
              <w:t>类美元</w:t>
            </w:r>
            <w:proofErr w:type="gramEnd"/>
            <w:r w:rsidRPr="006C0350">
              <w:rPr>
                <w:rFonts w:eastAsia="SimSun" w:hint="eastAsia"/>
                <w:color w:val="auto"/>
                <w:sz w:val="18"/>
              </w:rPr>
              <w:t>对冲（分派）份额</w:t>
            </w:r>
          </w:p>
        </w:tc>
        <w:tc>
          <w:tcPr>
            <w:tcW w:w="270" w:type="dxa"/>
            <w:shd w:val="clear" w:color="auto" w:fill="auto"/>
            <w:noWrap/>
            <w:vAlign w:val="bottom"/>
          </w:tcPr>
          <w:p w14:paraId="1E2EFC81"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tcPr>
          <w:p w14:paraId="0B999026" w14:textId="654B7BD0" w:rsidR="00AE6620" w:rsidRPr="006C0350" w:rsidRDefault="00555F1D"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330.26 </w:t>
            </w:r>
          </w:p>
        </w:tc>
        <w:tc>
          <w:tcPr>
            <w:tcW w:w="270" w:type="dxa"/>
          </w:tcPr>
          <w:p w14:paraId="1D3BB206"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16295275" w14:textId="1BD9BDB2" w:rsidR="00AE6620" w:rsidRPr="006C0350" w:rsidRDefault="009A33E5"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304.13</w:t>
            </w:r>
          </w:p>
        </w:tc>
      </w:tr>
      <w:tr w:rsidR="00AE6620" w:rsidRPr="006C0350" w14:paraId="3D652FF2" w14:textId="77777777" w:rsidTr="00FE7493">
        <w:trPr>
          <w:trHeight w:val="202"/>
        </w:trPr>
        <w:tc>
          <w:tcPr>
            <w:tcW w:w="4882" w:type="dxa"/>
            <w:shd w:val="clear" w:color="auto" w:fill="auto"/>
            <w:noWrap/>
            <w:vAlign w:val="center"/>
          </w:tcPr>
          <w:p w14:paraId="08D86531"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2I</w:t>
            </w:r>
            <w:r w:rsidRPr="006C0350">
              <w:rPr>
                <w:rFonts w:eastAsia="SimSun" w:hint="eastAsia"/>
                <w:color w:val="auto"/>
                <w:sz w:val="18"/>
              </w:rPr>
              <w:t>类新加坡元对冲（累积）份额</w:t>
            </w:r>
            <w:r w:rsidRPr="006C0350">
              <w:rPr>
                <w:rFonts w:eastAsia="SimSun" w:hint="eastAsia"/>
                <w:color w:val="auto"/>
                <w:sz w:val="18"/>
              </w:rPr>
              <w:t xml:space="preserve"> </w:t>
            </w:r>
          </w:p>
        </w:tc>
        <w:tc>
          <w:tcPr>
            <w:tcW w:w="270" w:type="dxa"/>
            <w:shd w:val="clear" w:color="auto" w:fill="auto"/>
            <w:noWrap/>
            <w:vAlign w:val="bottom"/>
          </w:tcPr>
          <w:p w14:paraId="70AEADF6"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tcPr>
          <w:p w14:paraId="7854BA2A" w14:textId="73E7872F" w:rsidR="00AE6620" w:rsidRPr="006C0350" w:rsidRDefault="00555F1D"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386.92 </w:t>
            </w:r>
          </w:p>
        </w:tc>
        <w:tc>
          <w:tcPr>
            <w:tcW w:w="270" w:type="dxa"/>
          </w:tcPr>
          <w:p w14:paraId="6576CA94"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19466A35" w14:textId="143A12C2" w:rsidR="00AE6620" w:rsidRPr="006C0350" w:rsidRDefault="009A33E5"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354.44</w:t>
            </w:r>
          </w:p>
        </w:tc>
      </w:tr>
      <w:tr w:rsidR="00AE6620" w:rsidRPr="006C0350" w14:paraId="204B1382" w14:textId="77777777" w:rsidTr="00FE7493">
        <w:trPr>
          <w:trHeight w:val="202"/>
        </w:trPr>
        <w:tc>
          <w:tcPr>
            <w:tcW w:w="4882" w:type="dxa"/>
            <w:shd w:val="clear" w:color="auto" w:fill="auto"/>
            <w:noWrap/>
            <w:vAlign w:val="center"/>
          </w:tcPr>
          <w:p w14:paraId="6DED35B2"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2I</w:t>
            </w:r>
            <w:r w:rsidRPr="006C0350">
              <w:rPr>
                <w:rFonts w:eastAsia="SimSun" w:hint="eastAsia"/>
                <w:color w:val="auto"/>
                <w:sz w:val="18"/>
              </w:rPr>
              <w:t>类新加坡元对冲（分派）份额</w:t>
            </w:r>
            <w:r w:rsidRPr="006C0350">
              <w:rPr>
                <w:rFonts w:eastAsia="SimSun" w:hint="eastAsia"/>
                <w:color w:val="auto"/>
                <w:sz w:val="18"/>
              </w:rPr>
              <w:t xml:space="preserve"> </w:t>
            </w:r>
          </w:p>
        </w:tc>
        <w:tc>
          <w:tcPr>
            <w:tcW w:w="270" w:type="dxa"/>
            <w:shd w:val="clear" w:color="auto" w:fill="auto"/>
            <w:noWrap/>
            <w:vAlign w:val="bottom"/>
          </w:tcPr>
          <w:p w14:paraId="4031E540"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tcPr>
          <w:p w14:paraId="55349E31" w14:textId="5CEE04C2" w:rsidR="00AE6620" w:rsidRPr="006C0350" w:rsidRDefault="00555F1D"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268.18 </w:t>
            </w:r>
          </w:p>
        </w:tc>
        <w:tc>
          <w:tcPr>
            <w:tcW w:w="270" w:type="dxa"/>
          </w:tcPr>
          <w:p w14:paraId="5EA5A4C0"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13AE499F" w14:textId="32396975" w:rsidR="00AE6620" w:rsidRPr="006C0350" w:rsidRDefault="009A33E5"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254.04</w:t>
            </w:r>
          </w:p>
        </w:tc>
      </w:tr>
      <w:tr w:rsidR="00AE6620" w:rsidRPr="006C0350" w14:paraId="2CF45C10" w14:textId="77777777" w:rsidTr="00FE7493">
        <w:trPr>
          <w:trHeight w:val="202"/>
        </w:trPr>
        <w:tc>
          <w:tcPr>
            <w:tcW w:w="4882" w:type="dxa"/>
            <w:shd w:val="clear" w:color="auto" w:fill="auto"/>
            <w:noWrap/>
            <w:vAlign w:val="center"/>
          </w:tcPr>
          <w:p w14:paraId="0FB6404D"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2K</w:t>
            </w:r>
            <w:r w:rsidRPr="006C0350">
              <w:rPr>
                <w:rFonts w:eastAsia="SimSun" w:hint="eastAsia"/>
                <w:color w:val="auto"/>
                <w:sz w:val="18"/>
              </w:rPr>
              <w:t>类欧元对冲（分派）份额</w:t>
            </w:r>
            <w:r w:rsidRPr="006C0350">
              <w:rPr>
                <w:rFonts w:eastAsia="SimSun" w:hint="eastAsia"/>
                <w:color w:val="auto"/>
                <w:sz w:val="18"/>
              </w:rPr>
              <w:t xml:space="preserve">  </w:t>
            </w:r>
          </w:p>
        </w:tc>
        <w:tc>
          <w:tcPr>
            <w:tcW w:w="270" w:type="dxa"/>
            <w:shd w:val="clear" w:color="auto" w:fill="auto"/>
            <w:noWrap/>
            <w:vAlign w:val="bottom"/>
          </w:tcPr>
          <w:p w14:paraId="5DCD7DBF"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tcPr>
          <w:p w14:paraId="2F5DF5EF" w14:textId="1FFA7022" w:rsidR="00AE6620" w:rsidRPr="006C0350" w:rsidRDefault="00555F1D"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408.88 </w:t>
            </w:r>
          </w:p>
        </w:tc>
        <w:tc>
          <w:tcPr>
            <w:tcW w:w="270" w:type="dxa"/>
          </w:tcPr>
          <w:p w14:paraId="42B09ABB"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0C2CC7A9" w14:textId="65AC9DEB" w:rsidR="00AE6620" w:rsidRPr="006C0350" w:rsidRDefault="009A33E5"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385.74</w:t>
            </w:r>
          </w:p>
        </w:tc>
      </w:tr>
      <w:tr w:rsidR="00AE6620" w:rsidRPr="006C0350" w14:paraId="32154C08" w14:textId="77777777" w:rsidTr="00FE7493">
        <w:trPr>
          <w:trHeight w:val="202"/>
        </w:trPr>
        <w:tc>
          <w:tcPr>
            <w:tcW w:w="4882" w:type="dxa"/>
            <w:shd w:val="clear" w:color="auto" w:fill="auto"/>
            <w:noWrap/>
            <w:vAlign w:val="center"/>
          </w:tcPr>
          <w:p w14:paraId="357C9819"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2L</w:t>
            </w:r>
            <w:r w:rsidRPr="006C0350">
              <w:rPr>
                <w:rFonts w:eastAsia="SimSun" w:hint="eastAsia"/>
                <w:color w:val="auto"/>
                <w:sz w:val="18"/>
              </w:rPr>
              <w:t>类港元对冲（累积）份额</w:t>
            </w:r>
            <w:r w:rsidRPr="006C0350">
              <w:rPr>
                <w:rFonts w:eastAsia="SimSun" w:hint="eastAsia"/>
                <w:color w:val="auto"/>
                <w:sz w:val="18"/>
              </w:rPr>
              <w:t xml:space="preserve"> </w:t>
            </w:r>
          </w:p>
        </w:tc>
        <w:tc>
          <w:tcPr>
            <w:tcW w:w="270" w:type="dxa"/>
            <w:shd w:val="clear" w:color="auto" w:fill="auto"/>
            <w:noWrap/>
            <w:vAlign w:val="bottom"/>
          </w:tcPr>
          <w:p w14:paraId="07E3B919"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tcPr>
          <w:p w14:paraId="4640A888" w14:textId="07FF7E95" w:rsidR="00AE6620" w:rsidRPr="006C0350" w:rsidRDefault="00EC2C2B"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w:t>
            </w:r>
          </w:p>
        </w:tc>
        <w:tc>
          <w:tcPr>
            <w:tcW w:w="270" w:type="dxa"/>
          </w:tcPr>
          <w:p w14:paraId="398E48F1"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22910FBB" w14:textId="6FA7D2FF" w:rsidR="00AE6620" w:rsidRPr="006C0350" w:rsidRDefault="009A33E5"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60.51</w:t>
            </w:r>
          </w:p>
        </w:tc>
      </w:tr>
      <w:tr w:rsidR="00AE6620" w:rsidRPr="006C0350" w14:paraId="6A07BFE2" w14:textId="77777777" w:rsidTr="00FE7493">
        <w:trPr>
          <w:trHeight w:val="202"/>
        </w:trPr>
        <w:tc>
          <w:tcPr>
            <w:tcW w:w="4882" w:type="dxa"/>
            <w:shd w:val="clear" w:color="auto" w:fill="auto"/>
            <w:noWrap/>
            <w:vAlign w:val="center"/>
          </w:tcPr>
          <w:p w14:paraId="7612933D"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2L</w:t>
            </w:r>
            <w:r w:rsidRPr="006C0350">
              <w:rPr>
                <w:rFonts w:eastAsia="SimSun" w:hint="eastAsia"/>
                <w:color w:val="auto"/>
                <w:sz w:val="18"/>
              </w:rPr>
              <w:t>类港元对冲（分派）份额</w:t>
            </w:r>
            <w:r w:rsidRPr="006C0350">
              <w:rPr>
                <w:rFonts w:eastAsia="SimSun" w:hint="eastAsia"/>
                <w:color w:val="auto"/>
                <w:sz w:val="18"/>
              </w:rPr>
              <w:t xml:space="preserve"> </w:t>
            </w:r>
          </w:p>
        </w:tc>
        <w:tc>
          <w:tcPr>
            <w:tcW w:w="270" w:type="dxa"/>
            <w:shd w:val="clear" w:color="auto" w:fill="auto"/>
            <w:noWrap/>
            <w:vAlign w:val="bottom"/>
          </w:tcPr>
          <w:p w14:paraId="41A77E2D"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tcPr>
          <w:p w14:paraId="51A0574B" w14:textId="54D332DA" w:rsidR="00AE6620" w:rsidRPr="006C0350" w:rsidRDefault="00555F1D"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45.97 </w:t>
            </w:r>
          </w:p>
        </w:tc>
        <w:tc>
          <w:tcPr>
            <w:tcW w:w="270" w:type="dxa"/>
          </w:tcPr>
          <w:p w14:paraId="0F41B503"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66C9E29E" w14:textId="4552A5F8" w:rsidR="00AE6620" w:rsidRPr="006C0350" w:rsidRDefault="009A33E5"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42.57</w:t>
            </w:r>
          </w:p>
        </w:tc>
      </w:tr>
      <w:tr w:rsidR="00AE6620" w:rsidRPr="006C0350" w14:paraId="21CBF95E" w14:textId="77777777" w:rsidTr="00FE7493">
        <w:trPr>
          <w:trHeight w:val="202"/>
        </w:trPr>
        <w:tc>
          <w:tcPr>
            <w:tcW w:w="4882" w:type="dxa"/>
            <w:shd w:val="clear" w:color="auto" w:fill="auto"/>
            <w:noWrap/>
            <w:vAlign w:val="center"/>
          </w:tcPr>
          <w:p w14:paraId="3F7A20A1" w14:textId="25CDE8CD"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2XB</w:t>
            </w:r>
            <w:r w:rsidRPr="006C0350">
              <w:rPr>
                <w:rFonts w:eastAsia="SimSun" w:hint="eastAsia"/>
                <w:color w:val="auto"/>
                <w:sz w:val="18"/>
              </w:rPr>
              <w:t>类人民币（累积）份额</w:t>
            </w:r>
          </w:p>
        </w:tc>
        <w:tc>
          <w:tcPr>
            <w:tcW w:w="270" w:type="dxa"/>
            <w:shd w:val="clear" w:color="auto" w:fill="auto"/>
            <w:noWrap/>
            <w:vAlign w:val="bottom"/>
          </w:tcPr>
          <w:p w14:paraId="4B42A5B7"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tcPr>
          <w:p w14:paraId="56DC4687" w14:textId="7468932B" w:rsidR="00AE6620" w:rsidRPr="006C0350" w:rsidDel="002D4033" w:rsidRDefault="00EC2C2B"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color w:val="000000"/>
                <w:sz w:val="18"/>
              </w:rPr>
              <w:t>-</w:t>
            </w:r>
          </w:p>
        </w:tc>
        <w:tc>
          <w:tcPr>
            <w:tcW w:w="270" w:type="dxa"/>
          </w:tcPr>
          <w:p w14:paraId="5B8A9C35"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6F977E0F" w14:textId="6AE2C63D" w:rsidR="00AE6620" w:rsidRPr="006C0350" w:rsidRDefault="009A33E5"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96.91</w:t>
            </w:r>
          </w:p>
        </w:tc>
      </w:tr>
      <w:tr w:rsidR="00AE6620" w:rsidRPr="006C0350" w14:paraId="79DD3FDF" w14:textId="77777777" w:rsidTr="00D34FCD">
        <w:trPr>
          <w:trHeight w:val="202"/>
        </w:trPr>
        <w:tc>
          <w:tcPr>
            <w:tcW w:w="4882" w:type="dxa"/>
            <w:shd w:val="clear" w:color="auto" w:fill="auto"/>
            <w:noWrap/>
            <w:vAlign w:val="center"/>
          </w:tcPr>
          <w:p w14:paraId="36DD7FF6"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4C</w:t>
            </w:r>
            <w:proofErr w:type="gramStart"/>
            <w:r w:rsidRPr="006C0350">
              <w:rPr>
                <w:rFonts w:eastAsia="SimSun" w:hint="eastAsia"/>
                <w:color w:val="auto"/>
                <w:sz w:val="18"/>
              </w:rPr>
              <w:t>类美元</w:t>
            </w:r>
            <w:proofErr w:type="gramEnd"/>
            <w:r w:rsidRPr="006C0350">
              <w:rPr>
                <w:rFonts w:eastAsia="SimSun" w:hint="eastAsia"/>
                <w:color w:val="auto"/>
                <w:sz w:val="18"/>
              </w:rPr>
              <w:t>对冲（累积）份额</w:t>
            </w:r>
            <w:r w:rsidRPr="006C0350">
              <w:rPr>
                <w:rFonts w:eastAsia="SimSun" w:hint="eastAsia"/>
                <w:color w:val="auto"/>
                <w:sz w:val="18"/>
              </w:rPr>
              <w:t xml:space="preserve"> </w:t>
            </w:r>
          </w:p>
        </w:tc>
        <w:tc>
          <w:tcPr>
            <w:tcW w:w="270" w:type="dxa"/>
            <w:shd w:val="clear" w:color="auto" w:fill="auto"/>
            <w:noWrap/>
            <w:vAlign w:val="bottom"/>
          </w:tcPr>
          <w:p w14:paraId="6A82C719"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tcPr>
          <w:p w14:paraId="361CF5E8" w14:textId="4C3DDC9A" w:rsidR="00AE6620" w:rsidRPr="006C0350" w:rsidRDefault="00555F1D" w:rsidP="005B040E">
            <w:pPr>
              <w:overflowPunct w:val="0"/>
              <w:topLinePunct/>
              <w:spacing w:line="200" w:lineRule="exact"/>
              <w:jc w:val="right"/>
              <w:rPr>
                <w:rFonts w:ascii="Trebuchet MS" w:hAnsi="Trebuchet MS" w:cs="Arial"/>
                <w:sz w:val="18"/>
                <w:szCs w:val="18"/>
              </w:rPr>
            </w:pPr>
            <w:r w:rsidRPr="006C0350">
              <w:rPr>
                <w:rFonts w:ascii="Trebuchet MS" w:hint="eastAsia"/>
                <w:color w:val="000000"/>
                <w:sz w:val="18"/>
              </w:rPr>
              <w:t xml:space="preserve">612.53 </w:t>
            </w:r>
          </w:p>
        </w:tc>
        <w:tc>
          <w:tcPr>
            <w:tcW w:w="270" w:type="dxa"/>
          </w:tcPr>
          <w:p w14:paraId="1012875F"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31E002EE" w14:textId="7C44E731" w:rsidR="00AE6620" w:rsidRPr="006C0350" w:rsidRDefault="009A33E5"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537.95</w:t>
            </w:r>
          </w:p>
        </w:tc>
      </w:tr>
      <w:tr w:rsidR="00741371" w:rsidRPr="006C0350" w14:paraId="368B7AEE" w14:textId="77777777" w:rsidTr="00D34FCD">
        <w:trPr>
          <w:trHeight w:val="202"/>
        </w:trPr>
        <w:tc>
          <w:tcPr>
            <w:tcW w:w="4882" w:type="dxa"/>
            <w:shd w:val="clear" w:color="auto" w:fill="auto"/>
            <w:noWrap/>
            <w:vAlign w:val="center"/>
          </w:tcPr>
          <w:p w14:paraId="62D8C71D" w14:textId="77777777" w:rsidR="00741371" w:rsidRPr="006C0350" w:rsidRDefault="00741371" w:rsidP="005B040E">
            <w:pPr>
              <w:pStyle w:val="Default"/>
              <w:overflowPunct w:val="0"/>
              <w:topLinePunct/>
              <w:autoSpaceDE/>
              <w:autoSpaceDN/>
              <w:rPr>
                <w:rFonts w:eastAsia="SimSun" w:cs="Arial"/>
                <w:color w:val="auto"/>
                <w:sz w:val="18"/>
                <w:szCs w:val="18"/>
              </w:rPr>
            </w:pPr>
          </w:p>
        </w:tc>
        <w:tc>
          <w:tcPr>
            <w:tcW w:w="270" w:type="dxa"/>
            <w:shd w:val="clear" w:color="auto" w:fill="auto"/>
            <w:noWrap/>
            <w:vAlign w:val="bottom"/>
          </w:tcPr>
          <w:p w14:paraId="315B7F2C" w14:textId="77777777" w:rsidR="00741371" w:rsidRPr="006C0350" w:rsidRDefault="00741371"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tcPr>
          <w:p w14:paraId="1E2A9A72" w14:textId="73AFACB5" w:rsidR="00741371" w:rsidRPr="006C0350" w:rsidRDefault="00741371" w:rsidP="005B040E">
            <w:pPr>
              <w:overflowPunct w:val="0"/>
              <w:topLinePunct/>
              <w:spacing w:line="200" w:lineRule="exact"/>
              <w:jc w:val="right"/>
              <w:rPr>
                <w:rFonts w:ascii="Trebuchet MS" w:hAnsi="Trebuchet MS" w:cs="Arial"/>
                <w:color w:val="000000"/>
                <w:sz w:val="18"/>
                <w:szCs w:val="18"/>
                <w:highlight w:val="yellow"/>
              </w:rPr>
            </w:pPr>
          </w:p>
        </w:tc>
        <w:tc>
          <w:tcPr>
            <w:tcW w:w="270" w:type="dxa"/>
          </w:tcPr>
          <w:p w14:paraId="6373CA9F" w14:textId="77777777" w:rsidR="00741371" w:rsidRPr="006C0350" w:rsidRDefault="00741371"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6C313357" w14:textId="77777777" w:rsidR="00741371" w:rsidRPr="006C0350" w:rsidRDefault="00741371" w:rsidP="005B040E">
            <w:pPr>
              <w:tabs>
                <w:tab w:val="left" w:pos="1290"/>
              </w:tabs>
              <w:overflowPunct w:val="0"/>
              <w:topLinePunct/>
              <w:spacing w:line="200" w:lineRule="exact"/>
              <w:ind w:right="-11"/>
              <w:jc w:val="right"/>
              <w:rPr>
                <w:rFonts w:ascii="Trebuchet MS" w:hAnsi="Trebuchet MS" w:cs="Arial"/>
                <w:sz w:val="18"/>
                <w:szCs w:val="18"/>
              </w:rPr>
            </w:pPr>
          </w:p>
        </w:tc>
      </w:tr>
    </w:tbl>
    <w:p w14:paraId="54E3EA80" w14:textId="77777777" w:rsidR="00E37D4B" w:rsidRPr="006C0350" w:rsidRDefault="00E37D4B" w:rsidP="005B040E">
      <w:pPr>
        <w:overflowPunct w:val="0"/>
        <w:topLinePunct/>
        <w:adjustRightInd/>
        <w:snapToGrid/>
        <w:spacing w:line="240" w:lineRule="auto"/>
        <w:jc w:val="left"/>
        <w:rPr>
          <w:rFonts w:ascii="Trebuchet MS" w:hAnsi="Trebuchet MS" w:cs="Georgia"/>
          <w:color w:val="000000"/>
          <w:szCs w:val="20"/>
        </w:rPr>
      </w:pPr>
    </w:p>
    <w:p w14:paraId="6BCEF219" w14:textId="77777777" w:rsidR="00C960B1" w:rsidRPr="006C0350" w:rsidRDefault="00C960B1" w:rsidP="005B040E">
      <w:pPr>
        <w:overflowPunct w:val="0"/>
        <w:topLinePunct/>
        <w:adjustRightInd/>
        <w:snapToGrid/>
        <w:spacing w:line="240" w:lineRule="auto"/>
        <w:jc w:val="left"/>
        <w:rPr>
          <w:rFonts w:ascii="Trebuchet MS" w:hAnsi="Trebuchet MS" w:cs="Georgia"/>
          <w:color w:val="000000"/>
          <w:szCs w:val="20"/>
        </w:rPr>
      </w:pPr>
      <w:r w:rsidRPr="006C0350">
        <w:rPr>
          <w:rFonts w:hint="eastAsia"/>
        </w:rPr>
        <w:br w:type="page"/>
      </w:r>
    </w:p>
    <w:p w14:paraId="113EE81D" w14:textId="77777777" w:rsidR="00C960B1" w:rsidRPr="006C0350" w:rsidRDefault="00C960B1" w:rsidP="005B040E">
      <w:pPr>
        <w:overflowPunct w:val="0"/>
        <w:topLinePunct/>
        <w:adjustRightInd/>
        <w:snapToGrid/>
        <w:spacing w:line="240" w:lineRule="auto"/>
        <w:jc w:val="left"/>
        <w:rPr>
          <w:rFonts w:ascii="Trebuchet MS" w:hAnsi="Trebuchet MS" w:cs="Arial"/>
          <w:b/>
          <w:szCs w:val="20"/>
        </w:rPr>
      </w:pPr>
      <w:r w:rsidRPr="006C0350">
        <w:rPr>
          <w:rFonts w:ascii="Trebuchet MS" w:hint="eastAsia"/>
          <w:b/>
        </w:rPr>
        <w:lastRenderedPageBreak/>
        <w:t>财务报表（未经审计）附注（续）</w:t>
      </w:r>
    </w:p>
    <w:p w14:paraId="355B5D01" w14:textId="77777777" w:rsidR="00C960B1" w:rsidRPr="006C0350" w:rsidRDefault="00C960B1" w:rsidP="005B040E">
      <w:pPr>
        <w:overflowPunct w:val="0"/>
        <w:topLinePunct/>
        <w:rPr>
          <w:rFonts w:ascii="Trebuchet MS" w:hAnsi="Trebuchet MS" w:cs="Arial"/>
          <w:b/>
        </w:rPr>
      </w:pPr>
    </w:p>
    <w:p w14:paraId="0D0BB93F" w14:textId="7A664E8A" w:rsidR="00C960B1" w:rsidRPr="006C0350" w:rsidRDefault="00C960B1" w:rsidP="005B040E">
      <w:pPr>
        <w:overflowPunct w:val="0"/>
        <w:topLinePunct/>
        <w:spacing w:line="240" w:lineRule="auto"/>
        <w:rPr>
          <w:rFonts w:ascii="Trebuchet MS" w:hAnsi="Trebuchet MS" w:cs="Arial"/>
          <w:b/>
          <w:lang w:val="en-G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roofErr w:type="gramStart"/>
      <w:r w:rsidRPr="006C0350">
        <w:rPr>
          <w:rFonts w:ascii="Trebuchet MS" w:hint="eastAsia"/>
          <w:b/>
        </w:rPr>
        <w:t>止</w:t>
      </w:r>
      <w:proofErr w:type="gramEnd"/>
      <w:r w:rsidRPr="006C0350">
        <w:rPr>
          <w:rFonts w:ascii="Trebuchet MS" w:hint="eastAsia"/>
          <w:b/>
        </w:rPr>
        <w:t>六个月</w:t>
      </w:r>
    </w:p>
    <w:p w14:paraId="15CE5D1D" w14:textId="77777777" w:rsidR="00C960B1" w:rsidRPr="006C0350" w:rsidRDefault="00C960B1" w:rsidP="005B040E">
      <w:pPr>
        <w:overflowPunct w:val="0"/>
        <w:topLinePunct/>
        <w:adjustRightInd/>
        <w:snapToGrid/>
        <w:spacing w:line="240" w:lineRule="auto"/>
        <w:jc w:val="left"/>
        <w:rPr>
          <w:rFonts w:ascii="Trebuchet MS" w:hAnsi="Trebuchet MS" w:cs="Arial"/>
          <w:b/>
          <w:szCs w:val="20"/>
        </w:rPr>
      </w:pPr>
    </w:p>
    <w:p w14:paraId="28D6CFFE" w14:textId="6C420878" w:rsidR="00C960B1" w:rsidRPr="006C0350" w:rsidRDefault="00F640EA" w:rsidP="005B040E">
      <w:pPr>
        <w:overflowPunct w:val="0"/>
        <w:topLinePunct/>
        <w:adjustRightInd/>
        <w:snapToGrid/>
        <w:spacing w:line="240" w:lineRule="auto"/>
        <w:jc w:val="left"/>
        <w:rPr>
          <w:rFonts w:ascii="Trebuchet MS" w:hAnsi="Trebuchet MS" w:cs="Arial"/>
          <w:b/>
          <w:szCs w:val="20"/>
        </w:rPr>
      </w:pPr>
      <w:r w:rsidRPr="006C0350">
        <w:rPr>
          <w:rFonts w:ascii="Trebuchet MS" w:hint="eastAsia"/>
          <w:b/>
        </w:rPr>
        <w:t>5</w:t>
      </w:r>
      <w:r w:rsidRPr="006C0350">
        <w:rPr>
          <w:rFonts w:ascii="Trebuchet MS" w:hint="eastAsia"/>
          <w:color w:val="000000"/>
        </w:rPr>
        <w:tab/>
      </w:r>
      <w:r w:rsidRPr="006C0350">
        <w:rPr>
          <w:rFonts w:ascii="Trebuchet MS" w:hint="eastAsia"/>
          <w:b/>
        </w:rPr>
        <w:t>份额持有人应占资产净值（续）</w:t>
      </w:r>
    </w:p>
    <w:p w14:paraId="53F60E6D" w14:textId="77777777" w:rsidR="00C960B1" w:rsidRPr="006C0350" w:rsidRDefault="00C960B1" w:rsidP="005B040E">
      <w:pPr>
        <w:overflowPunct w:val="0"/>
        <w:topLinePunct/>
        <w:adjustRightInd/>
        <w:snapToGrid/>
        <w:spacing w:line="240" w:lineRule="auto"/>
        <w:jc w:val="left"/>
        <w:rPr>
          <w:rFonts w:ascii="Trebuchet MS" w:hAnsi="Trebuchet MS" w:cs="Georgia"/>
          <w:color w:val="000000"/>
          <w:szCs w:val="20"/>
        </w:rPr>
      </w:pPr>
    </w:p>
    <w:tbl>
      <w:tblPr>
        <w:tblW w:w="8846" w:type="dxa"/>
        <w:tblInd w:w="648" w:type="dxa"/>
        <w:tblLayout w:type="fixed"/>
        <w:tblLook w:val="0000" w:firstRow="0" w:lastRow="0" w:firstColumn="0" w:lastColumn="0" w:noHBand="0" w:noVBand="0"/>
      </w:tblPr>
      <w:tblGrid>
        <w:gridCol w:w="4882"/>
        <w:gridCol w:w="270"/>
        <w:gridCol w:w="1714"/>
        <w:gridCol w:w="270"/>
        <w:gridCol w:w="1710"/>
      </w:tblGrid>
      <w:tr w:rsidR="00C960B1" w:rsidRPr="006C0350" w14:paraId="6B227D65" w14:textId="77777777" w:rsidTr="00C960B1">
        <w:trPr>
          <w:trHeight w:val="202"/>
        </w:trPr>
        <w:tc>
          <w:tcPr>
            <w:tcW w:w="4882" w:type="dxa"/>
            <w:shd w:val="clear" w:color="auto" w:fill="auto"/>
            <w:noWrap/>
            <w:vAlign w:val="center"/>
          </w:tcPr>
          <w:p w14:paraId="21944C8F" w14:textId="77777777" w:rsidR="00C960B1" w:rsidRPr="006C0350" w:rsidRDefault="00C960B1" w:rsidP="005B040E">
            <w:pPr>
              <w:pStyle w:val="Default"/>
              <w:overflowPunct w:val="0"/>
              <w:topLinePunct/>
              <w:autoSpaceDE/>
              <w:autoSpaceDN/>
              <w:rPr>
                <w:rFonts w:eastAsia="SimSun" w:cs="Arial"/>
                <w:b/>
                <w:color w:val="auto"/>
                <w:sz w:val="18"/>
                <w:szCs w:val="18"/>
                <w:lang w:val="en-GB"/>
              </w:rPr>
            </w:pPr>
          </w:p>
        </w:tc>
        <w:tc>
          <w:tcPr>
            <w:tcW w:w="270" w:type="dxa"/>
            <w:shd w:val="clear" w:color="auto" w:fill="auto"/>
            <w:noWrap/>
            <w:vAlign w:val="bottom"/>
          </w:tcPr>
          <w:p w14:paraId="5149BF13" w14:textId="77777777" w:rsidR="00C960B1" w:rsidRPr="006C0350" w:rsidRDefault="00C960B1" w:rsidP="005B040E">
            <w:pPr>
              <w:overflowPunct w:val="0"/>
              <w:topLinePunct/>
              <w:spacing w:line="200" w:lineRule="exact"/>
              <w:ind w:left="-108" w:right="72"/>
              <w:jc w:val="right"/>
              <w:rPr>
                <w:rFonts w:ascii="Trebuchet MS" w:hAnsi="Trebuchet MS" w:cs="Arial"/>
                <w:b/>
                <w:sz w:val="18"/>
                <w:szCs w:val="18"/>
                <w:lang w:val="en-GB"/>
              </w:rPr>
            </w:pPr>
          </w:p>
        </w:tc>
        <w:tc>
          <w:tcPr>
            <w:tcW w:w="1714" w:type="dxa"/>
            <w:vAlign w:val="bottom"/>
          </w:tcPr>
          <w:p w14:paraId="1DF9D9B3" w14:textId="77777777" w:rsidR="008B008E" w:rsidRDefault="00C960B1" w:rsidP="005B040E">
            <w:pPr>
              <w:overflowPunct w:val="0"/>
              <w:topLinePunct/>
              <w:spacing w:line="200" w:lineRule="exact"/>
              <w:jc w:val="right"/>
              <w:rPr>
                <w:rFonts w:ascii="Trebuchet MS"/>
                <w:sz w:val="18"/>
              </w:rPr>
            </w:pPr>
            <w:r w:rsidRPr="006C0350">
              <w:rPr>
                <w:rFonts w:ascii="Trebuchet MS" w:hint="eastAsia"/>
                <w:sz w:val="18"/>
              </w:rPr>
              <w:t>截至</w:t>
            </w:r>
            <w:r w:rsidRPr="006C0350">
              <w:rPr>
                <w:rFonts w:ascii="Trebuchet MS" w:hint="eastAsia"/>
                <w:sz w:val="18"/>
              </w:rPr>
              <w:t>2024</w:t>
            </w:r>
            <w:r w:rsidRPr="006C0350">
              <w:rPr>
                <w:rFonts w:ascii="Trebuchet MS" w:hint="eastAsia"/>
                <w:sz w:val="18"/>
              </w:rPr>
              <w:t>年</w:t>
            </w:r>
            <w:r w:rsidR="008B008E">
              <w:rPr>
                <w:rFonts w:ascii="Trebuchet MS" w:hint="eastAsia"/>
                <w:sz w:val="18"/>
              </w:rPr>
              <w:br/>
            </w:r>
            <w:r w:rsidRPr="006C0350">
              <w:rPr>
                <w:rFonts w:ascii="Trebuchet MS" w:hint="eastAsia"/>
                <w:sz w:val="18"/>
              </w:rPr>
              <w:t>6</w:t>
            </w:r>
            <w:r w:rsidRPr="006C0350">
              <w:rPr>
                <w:rFonts w:ascii="Trebuchet MS" w:hint="eastAsia"/>
                <w:sz w:val="18"/>
              </w:rPr>
              <w:t>月</w:t>
            </w:r>
            <w:r w:rsidRPr="006C0350">
              <w:rPr>
                <w:rFonts w:ascii="Trebuchet MS" w:hint="eastAsia"/>
                <w:sz w:val="18"/>
              </w:rPr>
              <w:t>30</w:t>
            </w:r>
            <w:r w:rsidRPr="006C0350">
              <w:rPr>
                <w:rFonts w:ascii="Trebuchet MS" w:hint="eastAsia"/>
                <w:sz w:val="18"/>
              </w:rPr>
              <w:t>日</w:t>
            </w:r>
          </w:p>
          <w:p w14:paraId="0E00FB31" w14:textId="3248628F" w:rsidR="00C960B1" w:rsidRPr="006C0350" w:rsidRDefault="00C960B1" w:rsidP="00D20F9A">
            <w:pPr>
              <w:overflowPunct w:val="0"/>
              <w:topLinePunct/>
              <w:spacing w:line="200" w:lineRule="exact"/>
              <w:ind w:right="-45"/>
              <w:jc w:val="right"/>
              <w:rPr>
                <w:rFonts w:ascii="Trebuchet MS" w:hAnsi="Trebuchet MS" w:cs="Arial"/>
                <w:sz w:val="18"/>
                <w:szCs w:val="18"/>
              </w:rPr>
            </w:pPr>
            <w:r w:rsidRPr="006C0350">
              <w:rPr>
                <w:rFonts w:ascii="Trebuchet MS" w:hint="eastAsia"/>
                <w:sz w:val="18"/>
              </w:rPr>
              <w:t>（未经审计）</w:t>
            </w:r>
          </w:p>
        </w:tc>
        <w:tc>
          <w:tcPr>
            <w:tcW w:w="270" w:type="dxa"/>
          </w:tcPr>
          <w:p w14:paraId="56B151CE" w14:textId="77777777" w:rsidR="00C960B1" w:rsidRPr="006C0350" w:rsidRDefault="00C960B1"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51C09EA5" w14:textId="77777777" w:rsidR="008B008E" w:rsidRDefault="00C960B1" w:rsidP="005B040E">
            <w:pPr>
              <w:tabs>
                <w:tab w:val="left" w:pos="1290"/>
              </w:tabs>
              <w:overflowPunct w:val="0"/>
              <w:topLinePunct/>
              <w:spacing w:line="200" w:lineRule="exact"/>
              <w:ind w:right="-11"/>
              <w:jc w:val="right"/>
              <w:rPr>
                <w:rFonts w:ascii="Trebuchet MS"/>
                <w:sz w:val="18"/>
              </w:rPr>
            </w:pPr>
            <w:r w:rsidRPr="006C0350">
              <w:rPr>
                <w:rFonts w:ascii="Trebuchet MS" w:hint="eastAsia"/>
                <w:sz w:val="18"/>
              </w:rPr>
              <w:t>截至</w:t>
            </w:r>
            <w:r w:rsidRPr="006C0350">
              <w:rPr>
                <w:rFonts w:ascii="Trebuchet MS" w:hint="eastAsia"/>
                <w:sz w:val="18"/>
              </w:rPr>
              <w:t>2023</w:t>
            </w:r>
            <w:r w:rsidRPr="006C0350">
              <w:rPr>
                <w:rFonts w:ascii="Trebuchet MS" w:hint="eastAsia"/>
                <w:sz w:val="18"/>
              </w:rPr>
              <w:t>年</w:t>
            </w:r>
            <w:r w:rsidR="008B008E">
              <w:rPr>
                <w:rFonts w:ascii="Trebuchet MS" w:hint="eastAsia"/>
                <w:sz w:val="18"/>
              </w:rPr>
              <w:br/>
            </w:r>
            <w:r w:rsidRPr="006C0350">
              <w:rPr>
                <w:rFonts w:ascii="Trebuchet MS" w:hint="eastAsia"/>
                <w:sz w:val="18"/>
              </w:rPr>
              <w:t>12</w:t>
            </w:r>
            <w:r w:rsidRPr="006C0350">
              <w:rPr>
                <w:rFonts w:ascii="Trebuchet MS" w:hint="eastAsia"/>
                <w:sz w:val="18"/>
              </w:rPr>
              <w:t>月</w:t>
            </w:r>
            <w:r w:rsidRPr="006C0350">
              <w:rPr>
                <w:rFonts w:ascii="Trebuchet MS" w:hint="eastAsia"/>
                <w:sz w:val="18"/>
              </w:rPr>
              <w:t>31</w:t>
            </w:r>
            <w:r w:rsidRPr="006C0350">
              <w:rPr>
                <w:rFonts w:ascii="Trebuchet MS" w:hint="eastAsia"/>
                <w:sz w:val="18"/>
              </w:rPr>
              <w:t>日</w:t>
            </w:r>
          </w:p>
          <w:p w14:paraId="654A36BA" w14:textId="3CBA4A49" w:rsidR="00C960B1" w:rsidRPr="006C0350" w:rsidRDefault="00C960B1" w:rsidP="00D20F9A">
            <w:pPr>
              <w:tabs>
                <w:tab w:val="left" w:pos="1290"/>
              </w:tabs>
              <w:overflowPunct w:val="0"/>
              <w:topLinePunct/>
              <w:spacing w:line="200" w:lineRule="exact"/>
              <w:ind w:right="-67"/>
              <w:jc w:val="right"/>
              <w:rPr>
                <w:rFonts w:ascii="Trebuchet MS" w:hAnsi="Trebuchet MS" w:cs="Arial"/>
                <w:b/>
                <w:sz w:val="18"/>
                <w:szCs w:val="18"/>
                <w:lang w:val="en-GB"/>
              </w:rPr>
            </w:pPr>
            <w:r w:rsidRPr="006C0350">
              <w:rPr>
                <w:rFonts w:ascii="Trebuchet MS" w:hint="eastAsia"/>
                <w:sz w:val="18"/>
              </w:rPr>
              <w:t>（经审计）</w:t>
            </w:r>
          </w:p>
        </w:tc>
      </w:tr>
      <w:tr w:rsidR="00C960B1" w:rsidRPr="006C0350" w14:paraId="67794753" w14:textId="77777777" w:rsidTr="00C960B1">
        <w:trPr>
          <w:trHeight w:val="202"/>
        </w:trPr>
        <w:tc>
          <w:tcPr>
            <w:tcW w:w="4882" w:type="dxa"/>
            <w:shd w:val="clear" w:color="auto" w:fill="auto"/>
            <w:noWrap/>
            <w:vAlign w:val="center"/>
          </w:tcPr>
          <w:p w14:paraId="25318740" w14:textId="77777777" w:rsidR="00C960B1" w:rsidRPr="006C0350" w:rsidRDefault="00C960B1" w:rsidP="005B040E">
            <w:pPr>
              <w:pStyle w:val="Default"/>
              <w:overflowPunct w:val="0"/>
              <w:topLinePunct/>
              <w:autoSpaceDE/>
              <w:autoSpaceDN/>
              <w:rPr>
                <w:rFonts w:eastAsia="SimSun" w:cs="Arial"/>
                <w:b/>
                <w:color w:val="auto"/>
                <w:sz w:val="18"/>
                <w:szCs w:val="18"/>
                <w:lang w:val="en-GB"/>
              </w:rPr>
            </w:pPr>
          </w:p>
        </w:tc>
        <w:tc>
          <w:tcPr>
            <w:tcW w:w="270" w:type="dxa"/>
            <w:shd w:val="clear" w:color="auto" w:fill="auto"/>
            <w:noWrap/>
            <w:vAlign w:val="bottom"/>
          </w:tcPr>
          <w:p w14:paraId="781E69F4" w14:textId="77777777" w:rsidR="00C960B1" w:rsidRPr="006C0350" w:rsidRDefault="00C960B1" w:rsidP="005B040E">
            <w:pPr>
              <w:overflowPunct w:val="0"/>
              <w:topLinePunct/>
              <w:spacing w:line="200" w:lineRule="exact"/>
              <w:ind w:left="-108" w:right="72"/>
              <w:jc w:val="right"/>
              <w:rPr>
                <w:rFonts w:ascii="Trebuchet MS" w:hAnsi="Trebuchet MS" w:cs="Arial"/>
                <w:b/>
                <w:sz w:val="18"/>
                <w:szCs w:val="18"/>
                <w:lang w:val="en-GB"/>
              </w:rPr>
            </w:pPr>
          </w:p>
        </w:tc>
        <w:tc>
          <w:tcPr>
            <w:tcW w:w="1714" w:type="dxa"/>
            <w:vAlign w:val="bottom"/>
          </w:tcPr>
          <w:p w14:paraId="41D3AF53" w14:textId="20998F1D" w:rsidR="00C960B1" w:rsidRPr="006C0350" w:rsidRDefault="00C960B1" w:rsidP="005B040E">
            <w:pPr>
              <w:overflowPunct w:val="0"/>
              <w:topLinePunct/>
              <w:spacing w:line="200" w:lineRule="exact"/>
              <w:jc w:val="right"/>
              <w:rPr>
                <w:rFonts w:ascii="Trebuchet MS" w:hAnsi="Trebuchet MS" w:cs="Arial"/>
                <w:sz w:val="18"/>
                <w:szCs w:val="18"/>
              </w:rPr>
            </w:pPr>
            <w:r w:rsidRPr="006C0350">
              <w:rPr>
                <w:rFonts w:ascii="Trebuchet MS" w:hint="eastAsia"/>
                <w:sz w:val="18"/>
              </w:rPr>
              <w:t>类别货币</w:t>
            </w:r>
          </w:p>
        </w:tc>
        <w:tc>
          <w:tcPr>
            <w:tcW w:w="270" w:type="dxa"/>
          </w:tcPr>
          <w:p w14:paraId="70F9DC64" w14:textId="77777777" w:rsidR="00C960B1" w:rsidRPr="006C0350" w:rsidRDefault="00C960B1"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3C88CEFB" w14:textId="504AF193" w:rsidR="00C960B1" w:rsidRPr="006C0350" w:rsidRDefault="00C960B1" w:rsidP="005B040E">
            <w:pPr>
              <w:tabs>
                <w:tab w:val="left" w:pos="1290"/>
              </w:tabs>
              <w:overflowPunct w:val="0"/>
              <w:topLinePunct/>
              <w:spacing w:line="200" w:lineRule="exact"/>
              <w:ind w:right="-11"/>
              <w:jc w:val="right"/>
              <w:rPr>
                <w:rFonts w:ascii="Trebuchet MS" w:hAnsi="Trebuchet MS" w:cs="Arial"/>
                <w:b/>
                <w:sz w:val="18"/>
                <w:szCs w:val="18"/>
                <w:lang w:val="en-GB"/>
              </w:rPr>
            </w:pPr>
            <w:r w:rsidRPr="006C0350">
              <w:rPr>
                <w:rFonts w:ascii="Trebuchet MS" w:hint="eastAsia"/>
                <w:sz w:val="18"/>
              </w:rPr>
              <w:t>类别货币</w:t>
            </w:r>
          </w:p>
        </w:tc>
      </w:tr>
      <w:tr w:rsidR="00C960B1" w:rsidRPr="006C0350" w14:paraId="17356218" w14:textId="77777777" w:rsidTr="00C960B1">
        <w:trPr>
          <w:trHeight w:val="202"/>
        </w:trPr>
        <w:tc>
          <w:tcPr>
            <w:tcW w:w="4882" w:type="dxa"/>
            <w:shd w:val="clear" w:color="auto" w:fill="auto"/>
            <w:noWrap/>
            <w:vAlign w:val="center"/>
          </w:tcPr>
          <w:p w14:paraId="32B23AAE" w14:textId="77777777" w:rsidR="00C960B1" w:rsidRPr="006C0350" w:rsidRDefault="00C960B1" w:rsidP="005B040E">
            <w:pPr>
              <w:pStyle w:val="Default"/>
              <w:overflowPunct w:val="0"/>
              <w:topLinePunct/>
              <w:autoSpaceDE/>
              <w:autoSpaceDN/>
              <w:rPr>
                <w:rFonts w:eastAsia="SimSun" w:cs="Arial"/>
                <w:b/>
                <w:color w:val="auto"/>
                <w:sz w:val="18"/>
                <w:szCs w:val="18"/>
                <w:lang w:val="en-GB"/>
              </w:rPr>
            </w:pPr>
            <w:r w:rsidRPr="006C0350">
              <w:rPr>
                <w:rFonts w:eastAsia="SimSun" w:hint="eastAsia"/>
                <w:b/>
                <w:color w:val="auto"/>
                <w:sz w:val="18"/>
              </w:rPr>
              <w:t>份额持有人应占份额净值</w:t>
            </w:r>
          </w:p>
        </w:tc>
        <w:tc>
          <w:tcPr>
            <w:tcW w:w="270" w:type="dxa"/>
            <w:shd w:val="clear" w:color="auto" w:fill="auto"/>
            <w:noWrap/>
            <w:vAlign w:val="bottom"/>
          </w:tcPr>
          <w:p w14:paraId="7A8204E4" w14:textId="77777777" w:rsidR="00C960B1" w:rsidRPr="006C0350" w:rsidRDefault="00C960B1" w:rsidP="005B040E">
            <w:pPr>
              <w:overflowPunct w:val="0"/>
              <w:topLinePunct/>
              <w:spacing w:line="200" w:lineRule="exact"/>
              <w:ind w:left="-108" w:right="72"/>
              <w:jc w:val="right"/>
              <w:rPr>
                <w:rFonts w:ascii="Trebuchet MS" w:hAnsi="Trebuchet MS" w:cs="Arial"/>
                <w:b/>
                <w:sz w:val="18"/>
                <w:szCs w:val="18"/>
                <w:lang w:val="en-GB"/>
              </w:rPr>
            </w:pPr>
          </w:p>
        </w:tc>
        <w:tc>
          <w:tcPr>
            <w:tcW w:w="1714" w:type="dxa"/>
            <w:vAlign w:val="bottom"/>
          </w:tcPr>
          <w:p w14:paraId="69029D4E" w14:textId="77777777" w:rsidR="00C960B1" w:rsidRPr="006C0350" w:rsidRDefault="00C960B1" w:rsidP="005B040E">
            <w:pPr>
              <w:overflowPunct w:val="0"/>
              <w:topLinePunct/>
              <w:spacing w:line="200" w:lineRule="exact"/>
              <w:jc w:val="right"/>
              <w:rPr>
                <w:rFonts w:ascii="Trebuchet MS" w:hAnsi="Trebuchet MS" w:cs="Arial"/>
                <w:sz w:val="18"/>
                <w:szCs w:val="18"/>
              </w:rPr>
            </w:pPr>
          </w:p>
        </w:tc>
        <w:tc>
          <w:tcPr>
            <w:tcW w:w="270" w:type="dxa"/>
          </w:tcPr>
          <w:p w14:paraId="2459AA8E" w14:textId="77777777" w:rsidR="00C960B1" w:rsidRPr="006C0350" w:rsidRDefault="00C960B1"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1EF0CEAC" w14:textId="77777777" w:rsidR="00C960B1" w:rsidRPr="006C0350" w:rsidRDefault="00C960B1" w:rsidP="005B040E">
            <w:pPr>
              <w:tabs>
                <w:tab w:val="left" w:pos="1290"/>
              </w:tabs>
              <w:overflowPunct w:val="0"/>
              <w:topLinePunct/>
              <w:spacing w:line="200" w:lineRule="exact"/>
              <w:ind w:right="-11"/>
              <w:jc w:val="right"/>
              <w:rPr>
                <w:rFonts w:ascii="Trebuchet MS" w:hAnsi="Trebuchet MS" w:cs="Arial"/>
                <w:sz w:val="18"/>
                <w:szCs w:val="18"/>
                <w:highlight w:val="red"/>
              </w:rPr>
            </w:pPr>
          </w:p>
        </w:tc>
      </w:tr>
      <w:tr w:rsidR="00D37463" w:rsidRPr="006C0350" w14:paraId="2EA26FC8" w14:textId="77777777" w:rsidTr="00C960B1">
        <w:trPr>
          <w:trHeight w:val="202"/>
        </w:trPr>
        <w:tc>
          <w:tcPr>
            <w:tcW w:w="4882" w:type="dxa"/>
            <w:shd w:val="clear" w:color="auto" w:fill="auto"/>
            <w:noWrap/>
            <w:vAlign w:val="center"/>
          </w:tcPr>
          <w:p w14:paraId="3AC62034" w14:textId="4E390D93" w:rsidR="00D37463" w:rsidRPr="006C0350" w:rsidRDefault="00D37463" w:rsidP="005B040E">
            <w:pPr>
              <w:pStyle w:val="Default"/>
              <w:overflowPunct w:val="0"/>
              <w:topLinePunct/>
              <w:autoSpaceDE/>
              <w:autoSpaceDN/>
              <w:rPr>
                <w:rFonts w:eastAsia="SimSun" w:cs="Arial"/>
                <w:b/>
                <w:color w:val="auto"/>
                <w:sz w:val="18"/>
                <w:szCs w:val="18"/>
                <w:lang w:val="en-GB"/>
              </w:rPr>
            </w:pPr>
            <w:r w:rsidRPr="006C0350">
              <w:rPr>
                <w:rFonts w:eastAsia="SimSun" w:hint="eastAsia"/>
                <w:b/>
                <w:color w:val="auto"/>
                <w:sz w:val="18"/>
              </w:rPr>
              <w:t>（</w:t>
            </w:r>
            <w:bookmarkStart w:id="16" w:name="_Hlk143183077"/>
            <w:r w:rsidRPr="006C0350">
              <w:rPr>
                <w:rFonts w:eastAsia="SimSun" w:hint="eastAsia"/>
                <w:b/>
                <w:color w:val="auto"/>
                <w:sz w:val="18"/>
              </w:rPr>
              <w:t>根据本基金的招募说明书</w:t>
            </w:r>
            <w:bookmarkEnd w:id="16"/>
            <w:r w:rsidRPr="006C0350">
              <w:rPr>
                <w:rFonts w:eastAsia="SimSun" w:hint="eastAsia"/>
                <w:b/>
                <w:color w:val="auto"/>
                <w:sz w:val="18"/>
              </w:rPr>
              <w:t>）</w:t>
            </w:r>
          </w:p>
        </w:tc>
        <w:tc>
          <w:tcPr>
            <w:tcW w:w="270" w:type="dxa"/>
            <w:shd w:val="clear" w:color="auto" w:fill="auto"/>
            <w:noWrap/>
            <w:vAlign w:val="bottom"/>
          </w:tcPr>
          <w:p w14:paraId="5DCE4A7F" w14:textId="77777777" w:rsidR="00D37463" w:rsidRPr="006C0350" w:rsidRDefault="00D37463" w:rsidP="005B040E">
            <w:pPr>
              <w:overflowPunct w:val="0"/>
              <w:topLinePunct/>
              <w:spacing w:line="200" w:lineRule="exact"/>
              <w:ind w:left="-108" w:right="72"/>
              <w:jc w:val="right"/>
              <w:rPr>
                <w:rFonts w:ascii="Trebuchet MS" w:hAnsi="Trebuchet MS" w:cs="Arial"/>
                <w:b/>
                <w:sz w:val="18"/>
                <w:szCs w:val="18"/>
                <w:lang w:val="en-GB"/>
              </w:rPr>
            </w:pPr>
          </w:p>
        </w:tc>
        <w:tc>
          <w:tcPr>
            <w:tcW w:w="1714" w:type="dxa"/>
            <w:vAlign w:val="bottom"/>
          </w:tcPr>
          <w:p w14:paraId="4E0CE1A6" w14:textId="77777777" w:rsidR="00D37463" w:rsidRPr="006C0350" w:rsidRDefault="00D37463" w:rsidP="005B040E">
            <w:pPr>
              <w:overflowPunct w:val="0"/>
              <w:topLinePunct/>
              <w:spacing w:line="200" w:lineRule="exact"/>
              <w:jc w:val="right"/>
              <w:rPr>
                <w:rFonts w:ascii="Trebuchet MS" w:hAnsi="Trebuchet MS" w:cs="Arial"/>
                <w:sz w:val="18"/>
                <w:szCs w:val="18"/>
              </w:rPr>
            </w:pPr>
          </w:p>
        </w:tc>
        <w:tc>
          <w:tcPr>
            <w:tcW w:w="270" w:type="dxa"/>
          </w:tcPr>
          <w:p w14:paraId="5F396C47" w14:textId="77777777" w:rsidR="00D37463" w:rsidRPr="006C0350" w:rsidRDefault="00D37463"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38FBCADE" w14:textId="77777777" w:rsidR="00D37463" w:rsidRPr="006C0350" w:rsidRDefault="00D37463" w:rsidP="005B040E">
            <w:pPr>
              <w:tabs>
                <w:tab w:val="left" w:pos="1290"/>
              </w:tabs>
              <w:overflowPunct w:val="0"/>
              <w:topLinePunct/>
              <w:spacing w:line="200" w:lineRule="exact"/>
              <w:ind w:right="-11"/>
              <w:jc w:val="right"/>
              <w:rPr>
                <w:rFonts w:ascii="Trebuchet MS" w:hAnsi="Trebuchet MS" w:cs="Arial"/>
                <w:sz w:val="18"/>
                <w:szCs w:val="18"/>
                <w:highlight w:val="red"/>
              </w:rPr>
            </w:pPr>
          </w:p>
        </w:tc>
      </w:tr>
      <w:tr w:rsidR="00AE6620" w:rsidRPr="006C0350" w14:paraId="30BD6C98" w14:textId="77777777" w:rsidTr="0098378C">
        <w:trPr>
          <w:trHeight w:val="202"/>
        </w:trPr>
        <w:tc>
          <w:tcPr>
            <w:tcW w:w="4882" w:type="dxa"/>
            <w:shd w:val="clear" w:color="auto" w:fill="auto"/>
            <w:noWrap/>
            <w:vAlign w:val="center"/>
          </w:tcPr>
          <w:p w14:paraId="760102BD" w14:textId="0B8BD30E"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1A</w:t>
            </w:r>
            <w:r w:rsidRPr="006C0350">
              <w:rPr>
                <w:rFonts w:eastAsia="SimSun" w:hint="eastAsia"/>
                <w:color w:val="auto"/>
                <w:sz w:val="18"/>
              </w:rPr>
              <w:t>类美元（累积）份额</w:t>
            </w:r>
            <w:r w:rsidRPr="006C0350">
              <w:rPr>
                <w:rFonts w:eastAsia="SimSun" w:hint="eastAsia"/>
                <w:color w:val="auto"/>
                <w:sz w:val="18"/>
              </w:rPr>
              <w:t xml:space="preserve"> </w:t>
            </w:r>
          </w:p>
        </w:tc>
        <w:tc>
          <w:tcPr>
            <w:tcW w:w="270" w:type="dxa"/>
            <w:shd w:val="clear" w:color="auto" w:fill="auto"/>
            <w:noWrap/>
            <w:vAlign w:val="bottom"/>
          </w:tcPr>
          <w:p w14:paraId="1FD30C91"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vAlign w:val="bottom"/>
          </w:tcPr>
          <w:p w14:paraId="7E95CC8C" w14:textId="19BAB270" w:rsidR="00AE6620" w:rsidRPr="006C0350" w:rsidDel="00841689" w:rsidRDefault="00EC2C2B" w:rsidP="005B040E">
            <w:pPr>
              <w:overflowPunct w:val="0"/>
              <w:topLinePunct/>
              <w:spacing w:line="200" w:lineRule="exact"/>
              <w:jc w:val="right"/>
              <w:rPr>
                <w:rFonts w:ascii="Trebuchet MS" w:hAnsi="Trebuchet MS" w:cs="Arial"/>
                <w:sz w:val="18"/>
                <w:szCs w:val="18"/>
              </w:rPr>
            </w:pPr>
            <w:r w:rsidRPr="006C0350">
              <w:rPr>
                <w:rFonts w:ascii="Trebuchet MS" w:hint="eastAsia"/>
                <w:color w:val="000000"/>
                <w:sz w:val="18"/>
              </w:rPr>
              <w:t xml:space="preserve">74.94 </w:t>
            </w:r>
          </w:p>
        </w:tc>
        <w:tc>
          <w:tcPr>
            <w:tcW w:w="270" w:type="dxa"/>
          </w:tcPr>
          <w:p w14:paraId="53D507B3"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2E954D26" w14:textId="2A5C2018" w:rsidR="00AE6620" w:rsidRPr="006C0350" w:rsidRDefault="005B41E0"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 xml:space="preserve">70.04 </w:t>
            </w:r>
          </w:p>
        </w:tc>
      </w:tr>
      <w:tr w:rsidR="00AE6620" w:rsidRPr="006C0350" w14:paraId="2C49D109" w14:textId="77777777" w:rsidTr="0098378C">
        <w:trPr>
          <w:trHeight w:val="202"/>
        </w:trPr>
        <w:tc>
          <w:tcPr>
            <w:tcW w:w="4882" w:type="dxa"/>
            <w:shd w:val="clear" w:color="auto" w:fill="auto"/>
            <w:noWrap/>
            <w:vAlign w:val="center"/>
          </w:tcPr>
          <w:p w14:paraId="339235A4" w14:textId="541C98FA"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1E</w:t>
            </w:r>
            <w:r w:rsidRPr="006C0350">
              <w:rPr>
                <w:rFonts w:eastAsia="SimSun" w:hint="eastAsia"/>
                <w:color w:val="auto"/>
                <w:sz w:val="18"/>
              </w:rPr>
              <w:t>类美元（分派）份额</w:t>
            </w:r>
          </w:p>
        </w:tc>
        <w:tc>
          <w:tcPr>
            <w:tcW w:w="270" w:type="dxa"/>
            <w:shd w:val="clear" w:color="auto" w:fill="auto"/>
            <w:noWrap/>
            <w:vAlign w:val="bottom"/>
          </w:tcPr>
          <w:p w14:paraId="0B20B670"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vAlign w:val="bottom"/>
          </w:tcPr>
          <w:p w14:paraId="0103A2B6" w14:textId="076A04B6" w:rsidR="00AE6620" w:rsidRPr="006C0350" w:rsidRDefault="00EC2C2B"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51.72 </w:t>
            </w:r>
          </w:p>
        </w:tc>
        <w:tc>
          <w:tcPr>
            <w:tcW w:w="270" w:type="dxa"/>
          </w:tcPr>
          <w:p w14:paraId="0385C031"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3D2AC163" w14:textId="09436A00" w:rsidR="00AE6620" w:rsidRPr="006C0350" w:rsidRDefault="005B41E0"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48.53</w:t>
            </w:r>
          </w:p>
        </w:tc>
      </w:tr>
      <w:tr w:rsidR="00AE6620" w:rsidRPr="006C0350" w:rsidDel="00CB3D2A" w14:paraId="2D7879FD" w14:textId="77777777" w:rsidTr="0098378C">
        <w:trPr>
          <w:trHeight w:val="202"/>
        </w:trPr>
        <w:tc>
          <w:tcPr>
            <w:tcW w:w="4882" w:type="dxa"/>
            <w:shd w:val="clear" w:color="auto" w:fill="auto"/>
            <w:noWrap/>
            <w:vAlign w:val="center"/>
          </w:tcPr>
          <w:p w14:paraId="26E5073C"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2A</w:t>
            </w:r>
            <w:r w:rsidRPr="006C0350">
              <w:rPr>
                <w:rFonts w:eastAsia="SimSun" w:hint="eastAsia"/>
                <w:color w:val="auto"/>
                <w:sz w:val="18"/>
              </w:rPr>
              <w:t>类美元（累积）份额</w:t>
            </w:r>
          </w:p>
        </w:tc>
        <w:tc>
          <w:tcPr>
            <w:tcW w:w="270" w:type="dxa"/>
            <w:shd w:val="clear" w:color="auto" w:fill="auto"/>
            <w:noWrap/>
            <w:vAlign w:val="bottom"/>
          </w:tcPr>
          <w:p w14:paraId="3B534EC8"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vAlign w:val="bottom"/>
          </w:tcPr>
          <w:p w14:paraId="06021B29" w14:textId="72E2F677" w:rsidR="00AE6620" w:rsidRPr="006C0350" w:rsidRDefault="00EC2C2B"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116.77 </w:t>
            </w:r>
          </w:p>
        </w:tc>
        <w:tc>
          <w:tcPr>
            <w:tcW w:w="270" w:type="dxa"/>
          </w:tcPr>
          <w:p w14:paraId="19D8B8D5"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2A377B0D" w14:textId="081615EA" w:rsidR="00AE6620" w:rsidRPr="006C0350" w:rsidDel="00CB3D2A" w:rsidRDefault="005B41E0"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 xml:space="preserve">109.40 </w:t>
            </w:r>
          </w:p>
        </w:tc>
      </w:tr>
      <w:tr w:rsidR="00AE6620" w:rsidRPr="006C0350" w14:paraId="18895280" w14:textId="77777777" w:rsidTr="0098378C">
        <w:trPr>
          <w:trHeight w:val="202"/>
        </w:trPr>
        <w:tc>
          <w:tcPr>
            <w:tcW w:w="4882" w:type="dxa"/>
            <w:shd w:val="clear" w:color="auto" w:fill="auto"/>
            <w:noWrap/>
            <w:vAlign w:val="center"/>
          </w:tcPr>
          <w:p w14:paraId="01ECB7B4"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2A</w:t>
            </w:r>
            <w:r w:rsidRPr="006C0350">
              <w:rPr>
                <w:rFonts w:eastAsia="SimSun" w:hint="eastAsia"/>
                <w:color w:val="auto"/>
                <w:sz w:val="18"/>
              </w:rPr>
              <w:t>类美元（分派）份额</w:t>
            </w:r>
          </w:p>
        </w:tc>
        <w:tc>
          <w:tcPr>
            <w:tcW w:w="270" w:type="dxa"/>
            <w:shd w:val="clear" w:color="auto" w:fill="auto"/>
            <w:noWrap/>
            <w:vAlign w:val="bottom"/>
          </w:tcPr>
          <w:p w14:paraId="7150313B"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vAlign w:val="bottom"/>
          </w:tcPr>
          <w:p w14:paraId="2C7D9129" w14:textId="65B0C8F9" w:rsidR="00AE6620" w:rsidRPr="006C0350" w:rsidRDefault="00EC2C2B"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42.99 </w:t>
            </w:r>
          </w:p>
        </w:tc>
        <w:tc>
          <w:tcPr>
            <w:tcW w:w="270" w:type="dxa"/>
          </w:tcPr>
          <w:p w14:paraId="68368B83"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0F931495" w14:textId="4A1AEEC5" w:rsidR="00AE6620" w:rsidRPr="006C0350" w:rsidRDefault="005B41E0"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42.04</w:t>
            </w:r>
          </w:p>
        </w:tc>
      </w:tr>
      <w:tr w:rsidR="00AE6620" w:rsidRPr="006C0350" w14:paraId="25A56898" w14:textId="77777777" w:rsidTr="0098378C">
        <w:trPr>
          <w:trHeight w:val="202"/>
        </w:trPr>
        <w:tc>
          <w:tcPr>
            <w:tcW w:w="4882" w:type="dxa"/>
            <w:shd w:val="clear" w:color="auto" w:fill="auto"/>
            <w:noWrap/>
            <w:vAlign w:val="center"/>
          </w:tcPr>
          <w:p w14:paraId="672EBF15"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2B</w:t>
            </w:r>
            <w:r w:rsidRPr="006C0350">
              <w:rPr>
                <w:rFonts w:eastAsia="SimSun" w:hint="eastAsia"/>
                <w:color w:val="auto"/>
                <w:sz w:val="18"/>
              </w:rPr>
              <w:t>类人民币（累积）份额</w:t>
            </w:r>
          </w:p>
        </w:tc>
        <w:tc>
          <w:tcPr>
            <w:tcW w:w="270" w:type="dxa"/>
            <w:shd w:val="clear" w:color="auto" w:fill="auto"/>
            <w:noWrap/>
            <w:vAlign w:val="bottom"/>
          </w:tcPr>
          <w:p w14:paraId="07656685"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vAlign w:val="bottom"/>
          </w:tcPr>
          <w:p w14:paraId="581AA048" w14:textId="511642F6" w:rsidR="00AE6620" w:rsidRPr="006C0350" w:rsidRDefault="00EC2C2B"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 xml:space="preserve">132.27 </w:t>
            </w:r>
          </w:p>
        </w:tc>
        <w:tc>
          <w:tcPr>
            <w:tcW w:w="270" w:type="dxa"/>
          </w:tcPr>
          <w:p w14:paraId="1083CB31"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2B16D2E5" w14:textId="5E13C5CF" w:rsidR="00AE6620" w:rsidRPr="006C0350" w:rsidRDefault="005B41E0"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121.03</w:t>
            </w:r>
          </w:p>
        </w:tc>
      </w:tr>
      <w:tr w:rsidR="00AE6620" w:rsidRPr="006C0350" w14:paraId="25C55C64" w14:textId="77777777" w:rsidTr="0098378C">
        <w:trPr>
          <w:trHeight w:val="202"/>
        </w:trPr>
        <w:tc>
          <w:tcPr>
            <w:tcW w:w="4882" w:type="dxa"/>
            <w:shd w:val="clear" w:color="auto" w:fill="auto"/>
            <w:noWrap/>
            <w:vAlign w:val="center"/>
          </w:tcPr>
          <w:p w14:paraId="55AA5B0C"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2B</w:t>
            </w:r>
            <w:r w:rsidRPr="006C0350">
              <w:rPr>
                <w:rFonts w:eastAsia="SimSun" w:hint="eastAsia"/>
                <w:color w:val="auto"/>
                <w:sz w:val="18"/>
              </w:rPr>
              <w:t>类人民币（分派）份额</w:t>
            </w:r>
            <w:r w:rsidRPr="006C0350">
              <w:rPr>
                <w:rFonts w:eastAsia="SimSun" w:hint="eastAsia"/>
                <w:color w:val="auto"/>
                <w:sz w:val="18"/>
              </w:rPr>
              <w:t xml:space="preserve"> </w:t>
            </w:r>
          </w:p>
        </w:tc>
        <w:tc>
          <w:tcPr>
            <w:tcW w:w="270" w:type="dxa"/>
            <w:shd w:val="clear" w:color="auto" w:fill="auto"/>
            <w:noWrap/>
            <w:vAlign w:val="bottom"/>
          </w:tcPr>
          <w:p w14:paraId="0373AE4F"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vAlign w:val="bottom"/>
          </w:tcPr>
          <w:p w14:paraId="07F2C31A" w14:textId="329BA884" w:rsidR="00AE6620" w:rsidRPr="006C0350" w:rsidRDefault="00EC2C2B" w:rsidP="005B040E">
            <w:pPr>
              <w:tabs>
                <w:tab w:val="left" w:pos="1290"/>
              </w:tabs>
              <w:overflowPunct w:val="0"/>
              <w:topLinePunct/>
              <w:spacing w:line="200" w:lineRule="exact"/>
              <w:ind w:right="-11"/>
              <w:jc w:val="right"/>
              <w:rPr>
                <w:rFonts w:ascii="Trebuchet MS" w:hAnsi="Trebuchet MS" w:cs="Arial"/>
                <w:sz w:val="18"/>
                <w:szCs w:val="18"/>
              </w:rPr>
            </w:pPr>
            <w:r w:rsidRPr="006C0350">
              <w:rPr>
                <w:rFonts w:ascii="Trebuchet MS" w:hint="eastAsia"/>
                <w:sz w:val="18"/>
              </w:rPr>
              <w:t>47.86</w:t>
            </w:r>
          </w:p>
        </w:tc>
        <w:tc>
          <w:tcPr>
            <w:tcW w:w="270" w:type="dxa"/>
          </w:tcPr>
          <w:p w14:paraId="07336AFB"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5A9BCAF1" w14:textId="189CAE37" w:rsidR="00AE6620" w:rsidRPr="006C0350" w:rsidRDefault="005B41E0"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45.58</w:t>
            </w:r>
          </w:p>
        </w:tc>
      </w:tr>
      <w:tr w:rsidR="00AE6620" w:rsidRPr="006C0350" w14:paraId="10EC0931" w14:textId="77777777" w:rsidTr="0098378C">
        <w:trPr>
          <w:trHeight w:val="202"/>
        </w:trPr>
        <w:tc>
          <w:tcPr>
            <w:tcW w:w="4882" w:type="dxa"/>
            <w:shd w:val="clear" w:color="auto" w:fill="auto"/>
            <w:noWrap/>
            <w:vAlign w:val="center"/>
          </w:tcPr>
          <w:p w14:paraId="1F761DD4"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2C</w:t>
            </w:r>
            <w:r w:rsidRPr="006C0350">
              <w:rPr>
                <w:rFonts w:eastAsia="SimSun" w:hint="eastAsia"/>
                <w:color w:val="auto"/>
                <w:sz w:val="18"/>
              </w:rPr>
              <w:t>类美元（分派）份额</w:t>
            </w:r>
          </w:p>
        </w:tc>
        <w:tc>
          <w:tcPr>
            <w:tcW w:w="270" w:type="dxa"/>
            <w:shd w:val="clear" w:color="auto" w:fill="auto"/>
            <w:noWrap/>
            <w:vAlign w:val="bottom"/>
          </w:tcPr>
          <w:p w14:paraId="11631C05"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vAlign w:val="bottom"/>
          </w:tcPr>
          <w:p w14:paraId="2236A2AB" w14:textId="61E023CF" w:rsidR="00AE6620" w:rsidRPr="006C0350" w:rsidRDefault="00EC2C2B"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46.21</w:t>
            </w:r>
          </w:p>
        </w:tc>
        <w:tc>
          <w:tcPr>
            <w:tcW w:w="270" w:type="dxa"/>
          </w:tcPr>
          <w:p w14:paraId="250B2C1A"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38A79AD7" w14:textId="6ECAA087" w:rsidR="00AE6620" w:rsidRPr="006C0350" w:rsidRDefault="005B41E0"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44.90</w:t>
            </w:r>
          </w:p>
        </w:tc>
      </w:tr>
      <w:tr w:rsidR="00AE6620" w:rsidRPr="006C0350" w14:paraId="227A95B1" w14:textId="77777777" w:rsidTr="0098378C">
        <w:trPr>
          <w:trHeight w:val="202"/>
        </w:trPr>
        <w:tc>
          <w:tcPr>
            <w:tcW w:w="4882" w:type="dxa"/>
            <w:shd w:val="clear" w:color="auto" w:fill="auto"/>
            <w:noWrap/>
            <w:vAlign w:val="center"/>
          </w:tcPr>
          <w:p w14:paraId="4A296388"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2D</w:t>
            </w:r>
            <w:r w:rsidRPr="006C0350">
              <w:rPr>
                <w:rFonts w:eastAsia="SimSun" w:hint="eastAsia"/>
                <w:color w:val="auto"/>
                <w:sz w:val="18"/>
              </w:rPr>
              <w:t>类港元（累积）份额</w:t>
            </w:r>
            <w:r w:rsidRPr="006C0350">
              <w:rPr>
                <w:rFonts w:eastAsia="SimSun" w:hint="eastAsia"/>
                <w:color w:val="auto"/>
                <w:sz w:val="18"/>
              </w:rPr>
              <w:t xml:space="preserve"> </w:t>
            </w:r>
          </w:p>
        </w:tc>
        <w:tc>
          <w:tcPr>
            <w:tcW w:w="270" w:type="dxa"/>
            <w:shd w:val="clear" w:color="auto" w:fill="auto"/>
            <w:noWrap/>
            <w:vAlign w:val="bottom"/>
          </w:tcPr>
          <w:p w14:paraId="30DC443B"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vAlign w:val="bottom"/>
          </w:tcPr>
          <w:p w14:paraId="0D324D86" w14:textId="55A1A591" w:rsidR="00AE6620" w:rsidRPr="006C0350" w:rsidRDefault="00EC2C2B"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70.88 </w:t>
            </w:r>
          </w:p>
        </w:tc>
        <w:tc>
          <w:tcPr>
            <w:tcW w:w="270" w:type="dxa"/>
          </w:tcPr>
          <w:p w14:paraId="5DD4C919"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47339F7F" w14:textId="35599600" w:rsidR="00AE6620" w:rsidRPr="006C0350" w:rsidRDefault="005B41E0"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66.43</w:t>
            </w:r>
          </w:p>
        </w:tc>
      </w:tr>
      <w:tr w:rsidR="00AE6620" w:rsidRPr="006C0350" w14:paraId="09312527" w14:textId="77777777" w:rsidTr="0098378C">
        <w:trPr>
          <w:trHeight w:val="202"/>
        </w:trPr>
        <w:tc>
          <w:tcPr>
            <w:tcW w:w="4882" w:type="dxa"/>
            <w:shd w:val="clear" w:color="auto" w:fill="auto"/>
            <w:noWrap/>
            <w:vAlign w:val="center"/>
          </w:tcPr>
          <w:p w14:paraId="53CD76E0"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2D</w:t>
            </w:r>
            <w:r w:rsidRPr="006C0350">
              <w:rPr>
                <w:rFonts w:eastAsia="SimSun" w:hint="eastAsia"/>
                <w:color w:val="auto"/>
                <w:sz w:val="18"/>
              </w:rPr>
              <w:t>类港元（分派）份额</w:t>
            </w:r>
            <w:r w:rsidRPr="006C0350">
              <w:rPr>
                <w:rFonts w:eastAsia="SimSun" w:hint="eastAsia"/>
                <w:color w:val="auto"/>
                <w:sz w:val="18"/>
              </w:rPr>
              <w:t xml:space="preserve"> </w:t>
            </w:r>
          </w:p>
        </w:tc>
        <w:tc>
          <w:tcPr>
            <w:tcW w:w="270" w:type="dxa"/>
            <w:shd w:val="clear" w:color="auto" w:fill="auto"/>
            <w:noWrap/>
            <w:vAlign w:val="bottom"/>
          </w:tcPr>
          <w:p w14:paraId="0C564579"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vAlign w:val="bottom"/>
          </w:tcPr>
          <w:p w14:paraId="64B3DB1E" w14:textId="46AFD576" w:rsidR="00AE6620" w:rsidRPr="006C0350" w:rsidRDefault="00EC2C2B"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42.32 </w:t>
            </w:r>
          </w:p>
        </w:tc>
        <w:tc>
          <w:tcPr>
            <w:tcW w:w="270" w:type="dxa"/>
          </w:tcPr>
          <w:p w14:paraId="62E9F586"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447CF789" w14:textId="629CE3C9" w:rsidR="00AE6620" w:rsidRPr="006C0350" w:rsidRDefault="005B41E0"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41.36</w:t>
            </w:r>
          </w:p>
        </w:tc>
      </w:tr>
      <w:tr w:rsidR="00AE6620" w:rsidRPr="006C0350" w14:paraId="6127E268" w14:textId="77777777" w:rsidTr="0098378C">
        <w:trPr>
          <w:trHeight w:val="202"/>
        </w:trPr>
        <w:tc>
          <w:tcPr>
            <w:tcW w:w="4882" w:type="dxa"/>
            <w:shd w:val="clear" w:color="auto" w:fill="auto"/>
            <w:noWrap/>
            <w:vAlign w:val="center"/>
          </w:tcPr>
          <w:p w14:paraId="79C6AB6F"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2E</w:t>
            </w:r>
            <w:r w:rsidRPr="006C0350">
              <w:rPr>
                <w:rFonts w:eastAsia="SimSun" w:hint="eastAsia"/>
                <w:color w:val="auto"/>
                <w:sz w:val="18"/>
              </w:rPr>
              <w:t>类澳元（分派）份额</w:t>
            </w:r>
            <w:r w:rsidRPr="006C0350">
              <w:rPr>
                <w:rFonts w:eastAsia="SimSun" w:hint="eastAsia"/>
                <w:color w:val="auto"/>
                <w:sz w:val="18"/>
              </w:rPr>
              <w:t xml:space="preserve"> </w:t>
            </w:r>
          </w:p>
        </w:tc>
        <w:tc>
          <w:tcPr>
            <w:tcW w:w="270" w:type="dxa"/>
            <w:shd w:val="clear" w:color="auto" w:fill="auto"/>
            <w:noWrap/>
            <w:vAlign w:val="bottom"/>
          </w:tcPr>
          <w:p w14:paraId="55ABB7A3"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vAlign w:val="bottom"/>
          </w:tcPr>
          <w:p w14:paraId="37B0BADD" w14:textId="7AE2FF9F" w:rsidR="00AE6620" w:rsidRPr="006C0350" w:rsidRDefault="00EC2C2B"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53.54 </w:t>
            </w:r>
          </w:p>
        </w:tc>
        <w:tc>
          <w:tcPr>
            <w:tcW w:w="270" w:type="dxa"/>
          </w:tcPr>
          <w:p w14:paraId="11FD712D"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42EB8A5D" w14:textId="7175741D" w:rsidR="00AE6620" w:rsidRPr="006C0350" w:rsidRDefault="005B41E0"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50.81</w:t>
            </w:r>
          </w:p>
        </w:tc>
      </w:tr>
      <w:tr w:rsidR="00AE6620" w:rsidRPr="006C0350" w14:paraId="5F52B7DF" w14:textId="77777777" w:rsidTr="0098378C">
        <w:trPr>
          <w:trHeight w:val="202"/>
        </w:trPr>
        <w:tc>
          <w:tcPr>
            <w:tcW w:w="4882" w:type="dxa"/>
            <w:shd w:val="clear" w:color="auto" w:fill="auto"/>
            <w:noWrap/>
            <w:vAlign w:val="center"/>
          </w:tcPr>
          <w:p w14:paraId="52259AB4"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2F</w:t>
            </w:r>
            <w:r w:rsidRPr="006C0350">
              <w:rPr>
                <w:rFonts w:eastAsia="SimSun" w:hint="eastAsia"/>
                <w:color w:val="auto"/>
                <w:sz w:val="18"/>
              </w:rPr>
              <w:t>类澳元对冲（累积）份额</w:t>
            </w:r>
          </w:p>
        </w:tc>
        <w:tc>
          <w:tcPr>
            <w:tcW w:w="270" w:type="dxa"/>
            <w:shd w:val="clear" w:color="auto" w:fill="auto"/>
            <w:noWrap/>
            <w:vAlign w:val="bottom"/>
          </w:tcPr>
          <w:p w14:paraId="07ACCCF3"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vAlign w:val="bottom"/>
          </w:tcPr>
          <w:p w14:paraId="0B3F4CCA" w14:textId="5ABB77E8" w:rsidR="00AE6620" w:rsidRPr="006C0350" w:rsidRDefault="00EC2C2B"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84.36 </w:t>
            </w:r>
          </w:p>
        </w:tc>
        <w:tc>
          <w:tcPr>
            <w:tcW w:w="270" w:type="dxa"/>
          </w:tcPr>
          <w:p w14:paraId="167191F0"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1DF872A4" w14:textId="64F3E87B" w:rsidR="00AE6620" w:rsidRPr="006C0350" w:rsidRDefault="005B41E0"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76.82</w:t>
            </w:r>
          </w:p>
        </w:tc>
      </w:tr>
      <w:tr w:rsidR="00AE6620" w:rsidRPr="006C0350" w14:paraId="0F6800AC" w14:textId="77777777" w:rsidTr="0098378C">
        <w:trPr>
          <w:trHeight w:val="202"/>
        </w:trPr>
        <w:tc>
          <w:tcPr>
            <w:tcW w:w="4882" w:type="dxa"/>
            <w:shd w:val="clear" w:color="auto" w:fill="auto"/>
            <w:noWrap/>
            <w:vAlign w:val="center"/>
          </w:tcPr>
          <w:p w14:paraId="0364CBFE" w14:textId="0334EA5B"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2F</w:t>
            </w:r>
            <w:r w:rsidRPr="006C0350">
              <w:rPr>
                <w:rFonts w:eastAsia="SimSun" w:hint="eastAsia"/>
                <w:color w:val="auto"/>
                <w:sz w:val="18"/>
              </w:rPr>
              <w:t>类澳元对冲（分派）份额</w:t>
            </w:r>
          </w:p>
        </w:tc>
        <w:tc>
          <w:tcPr>
            <w:tcW w:w="270" w:type="dxa"/>
            <w:shd w:val="clear" w:color="auto" w:fill="auto"/>
            <w:noWrap/>
            <w:vAlign w:val="bottom"/>
          </w:tcPr>
          <w:p w14:paraId="4CF28AEA"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vAlign w:val="bottom"/>
          </w:tcPr>
          <w:p w14:paraId="0FC82354" w14:textId="0819B4CE" w:rsidR="00AE6620" w:rsidRPr="006C0350" w:rsidRDefault="00EC2C2B"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50.14 </w:t>
            </w:r>
          </w:p>
        </w:tc>
        <w:tc>
          <w:tcPr>
            <w:tcW w:w="270" w:type="dxa"/>
          </w:tcPr>
          <w:p w14:paraId="0C000BB6"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78CDEF73" w14:textId="5D39EAEC" w:rsidR="00AE6620" w:rsidRPr="006C0350" w:rsidRDefault="005B41E0"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47.20</w:t>
            </w:r>
          </w:p>
        </w:tc>
      </w:tr>
      <w:tr w:rsidR="00AE6620" w:rsidRPr="006C0350" w14:paraId="31141142" w14:textId="77777777" w:rsidTr="0098378C">
        <w:trPr>
          <w:trHeight w:val="202"/>
        </w:trPr>
        <w:tc>
          <w:tcPr>
            <w:tcW w:w="4882" w:type="dxa"/>
            <w:shd w:val="clear" w:color="auto" w:fill="auto"/>
            <w:noWrap/>
            <w:vAlign w:val="center"/>
          </w:tcPr>
          <w:p w14:paraId="23EE7D8F"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2G</w:t>
            </w:r>
            <w:proofErr w:type="gramStart"/>
            <w:r w:rsidRPr="006C0350">
              <w:rPr>
                <w:rFonts w:eastAsia="SimSun" w:hint="eastAsia"/>
                <w:color w:val="auto"/>
                <w:sz w:val="18"/>
              </w:rPr>
              <w:t>类美元</w:t>
            </w:r>
            <w:proofErr w:type="gramEnd"/>
            <w:r w:rsidRPr="006C0350">
              <w:rPr>
                <w:rFonts w:eastAsia="SimSun" w:hint="eastAsia"/>
                <w:color w:val="auto"/>
                <w:sz w:val="18"/>
              </w:rPr>
              <w:t>对冲（累积）份额</w:t>
            </w:r>
          </w:p>
        </w:tc>
        <w:tc>
          <w:tcPr>
            <w:tcW w:w="270" w:type="dxa"/>
            <w:shd w:val="clear" w:color="auto" w:fill="auto"/>
            <w:noWrap/>
            <w:vAlign w:val="bottom"/>
          </w:tcPr>
          <w:p w14:paraId="0F539DD6"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vAlign w:val="bottom"/>
          </w:tcPr>
          <w:p w14:paraId="15DAC7C7" w14:textId="2F11224F" w:rsidR="00AE6620" w:rsidRPr="006C0350" w:rsidRDefault="00EC2C2B"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89.27 </w:t>
            </w:r>
          </w:p>
        </w:tc>
        <w:tc>
          <w:tcPr>
            <w:tcW w:w="270" w:type="dxa"/>
          </w:tcPr>
          <w:p w14:paraId="052ED724"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71003C3E" w14:textId="3F5DEC58" w:rsidR="00AE6620" w:rsidRPr="006C0350" w:rsidRDefault="005B41E0"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80.86</w:t>
            </w:r>
          </w:p>
        </w:tc>
      </w:tr>
      <w:tr w:rsidR="00AE6620" w:rsidRPr="006C0350" w14:paraId="47C41AF2" w14:textId="77777777" w:rsidTr="0098378C">
        <w:trPr>
          <w:trHeight w:val="202"/>
        </w:trPr>
        <w:tc>
          <w:tcPr>
            <w:tcW w:w="4882" w:type="dxa"/>
            <w:shd w:val="clear" w:color="auto" w:fill="auto"/>
            <w:noWrap/>
            <w:vAlign w:val="center"/>
          </w:tcPr>
          <w:p w14:paraId="69E6D8D5" w14:textId="77777777"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2G</w:t>
            </w:r>
            <w:proofErr w:type="gramStart"/>
            <w:r w:rsidRPr="006C0350">
              <w:rPr>
                <w:rFonts w:eastAsia="SimSun" w:hint="eastAsia"/>
                <w:color w:val="auto"/>
                <w:sz w:val="18"/>
              </w:rPr>
              <w:t>类美元</w:t>
            </w:r>
            <w:proofErr w:type="gramEnd"/>
            <w:r w:rsidRPr="006C0350">
              <w:rPr>
                <w:rFonts w:eastAsia="SimSun" w:hint="eastAsia"/>
                <w:color w:val="auto"/>
                <w:sz w:val="18"/>
              </w:rPr>
              <w:t>对冲（分派）份额</w:t>
            </w:r>
          </w:p>
        </w:tc>
        <w:tc>
          <w:tcPr>
            <w:tcW w:w="270" w:type="dxa"/>
            <w:shd w:val="clear" w:color="auto" w:fill="auto"/>
            <w:noWrap/>
            <w:vAlign w:val="bottom"/>
          </w:tcPr>
          <w:p w14:paraId="581944A2"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vAlign w:val="bottom"/>
          </w:tcPr>
          <w:p w14:paraId="5C6AF236" w14:textId="7A900349" w:rsidR="00AE6620" w:rsidRPr="006C0350" w:rsidRDefault="00EC2C2B"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45.29 </w:t>
            </w:r>
          </w:p>
        </w:tc>
        <w:tc>
          <w:tcPr>
            <w:tcW w:w="270" w:type="dxa"/>
          </w:tcPr>
          <w:p w14:paraId="0DDAE906"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222A31C5" w14:textId="01DAFE96" w:rsidR="00AE6620" w:rsidRPr="006C0350" w:rsidRDefault="005B41E0"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42.71</w:t>
            </w:r>
          </w:p>
        </w:tc>
      </w:tr>
      <w:tr w:rsidR="00AE6620" w:rsidRPr="006C0350" w14:paraId="7E3ABA27" w14:textId="77777777" w:rsidTr="0098378C">
        <w:trPr>
          <w:trHeight w:val="202"/>
        </w:trPr>
        <w:tc>
          <w:tcPr>
            <w:tcW w:w="4882" w:type="dxa"/>
            <w:shd w:val="clear" w:color="auto" w:fill="auto"/>
            <w:noWrap/>
            <w:vAlign w:val="center"/>
          </w:tcPr>
          <w:p w14:paraId="494AA196" w14:textId="063A832A"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2I</w:t>
            </w:r>
            <w:r w:rsidRPr="006C0350">
              <w:rPr>
                <w:rFonts w:eastAsia="SimSun" w:hint="eastAsia"/>
                <w:color w:val="auto"/>
                <w:sz w:val="18"/>
              </w:rPr>
              <w:t>类新加坡元对冲（累积）份额</w:t>
            </w:r>
            <w:r w:rsidRPr="006C0350">
              <w:rPr>
                <w:rFonts w:eastAsia="SimSun" w:hint="eastAsia"/>
                <w:color w:val="auto"/>
                <w:sz w:val="18"/>
              </w:rPr>
              <w:t xml:space="preserve"> </w:t>
            </w:r>
          </w:p>
        </w:tc>
        <w:tc>
          <w:tcPr>
            <w:tcW w:w="270" w:type="dxa"/>
            <w:shd w:val="clear" w:color="auto" w:fill="auto"/>
            <w:noWrap/>
            <w:vAlign w:val="bottom"/>
          </w:tcPr>
          <w:p w14:paraId="4F25D201"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vAlign w:val="bottom"/>
          </w:tcPr>
          <w:p w14:paraId="78F65A62" w14:textId="51FC9B57" w:rsidR="00AE6620" w:rsidRPr="006C0350" w:rsidRDefault="00EC2C2B"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71.91 </w:t>
            </w:r>
          </w:p>
        </w:tc>
        <w:tc>
          <w:tcPr>
            <w:tcW w:w="270" w:type="dxa"/>
          </w:tcPr>
          <w:p w14:paraId="1DF662A1"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10328C3D" w14:textId="62E0325E" w:rsidR="00AE6620" w:rsidRPr="006C0350" w:rsidRDefault="005B41E0"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65.70</w:t>
            </w:r>
          </w:p>
        </w:tc>
      </w:tr>
      <w:tr w:rsidR="00AE6620" w:rsidRPr="006C0350" w14:paraId="43E307D7" w14:textId="77777777" w:rsidTr="0098378C">
        <w:trPr>
          <w:trHeight w:val="202"/>
        </w:trPr>
        <w:tc>
          <w:tcPr>
            <w:tcW w:w="4882" w:type="dxa"/>
            <w:shd w:val="clear" w:color="auto" w:fill="auto"/>
            <w:noWrap/>
            <w:vAlign w:val="center"/>
          </w:tcPr>
          <w:p w14:paraId="2E045AA3" w14:textId="182B8ACC"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2I</w:t>
            </w:r>
            <w:r w:rsidRPr="006C0350">
              <w:rPr>
                <w:rFonts w:eastAsia="SimSun" w:hint="eastAsia"/>
                <w:color w:val="auto"/>
                <w:sz w:val="18"/>
              </w:rPr>
              <w:t>类新加坡元对冲（分派）份额</w:t>
            </w:r>
            <w:r w:rsidRPr="006C0350">
              <w:rPr>
                <w:rFonts w:eastAsia="SimSun" w:hint="eastAsia"/>
                <w:color w:val="auto"/>
                <w:sz w:val="18"/>
              </w:rPr>
              <w:t xml:space="preserve"> </w:t>
            </w:r>
          </w:p>
        </w:tc>
        <w:tc>
          <w:tcPr>
            <w:tcW w:w="270" w:type="dxa"/>
            <w:shd w:val="clear" w:color="auto" w:fill="auto"/>
            <w:noWrap/>
            <w:vAlign w:val="bottom"/>
          </w:tcPr>
          <w:p w14:paraId="7815EB6A"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vAlign w:val="bottom"/>
          </w:tcPr>
          <w:p w14:paraId="7BF5374B" w14:textId="6BE1E87D" w:rsidR="00AE6620" w:rsidRPr="006C0350" w:rsidRDefault="00EC2C2B"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 xml:space="preserve">49.84 </w:t>
            </w:r>
          </w:p>
        </w:tc>
        <w:tc>
          <w:tcPr>
            <w:tcW w:w="270" w:type="dxa"/>
          </w:tcPr>
          <w:p w14:paraId="095726C5"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6F77040B" w14:textId="54A0F79F" w:rsidR="00AE6620" w:rsidRPr="006C0350" w:rsidRDefault="005B41E0"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47.09</w:t>
            </w:r>
          </w:p>
        </w:tc>
      </w:tr>
      <w:tr w:rsidR="00AE6620" w:rsidRPr="006C0350" w14:paraId="31945528" w14:textId="77777777" w:rsidTr="0098378C">
        <w:trPr>
          <w:trHeight w:val="202"/>
        </w:trPr>
        <w:tc>
          <w:tcPr>
            <w:tcW w:w="4882" w:type="dxa"/>
            <w:shd w:val="clear" w:color="auto" w:fill="auto"/>
            <w:noWrap/>
            <w:vAlign w:val="center"/>
          </w:tcPr>
          <w:p w14:paraId="41472488" w14:textId="7C7DE7E6"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2K</w:t>
            </w:r>
            <w:r w:rsidRPr="006C0350">
              <w:rPr>
                <w:rFonts w:eastAsia="SimSun" w:hint="eastAsia"/>
                <w:color w:val="auto"/>
                <w:sz w:val="18"/>
              </w:rPr>
              <w:t>类欧元对冲（分派）份额</w:t>
            </w:r>
          </w:p>
        </w:tc>
        <w:tc>
          <w:tcPr>
            <w:tcW w:w="270" w:type="dxa"/>
            <w:shd w:val="clear" w:color="auto" w:fill="auto"/>
            <w:noWrap/>
            <w:vAlign w:val="bottom"/>
          </w:tcPr>
          <w:p w14:paraId="61513DC9"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vAlign w:val="bottom"/>
          </w:tcPr>
          <w:p w14:paraId="04BC33B2" w14:textId="7F0EFD81" w:rsidR="00AE6620" w:rsidRPr="006C0350" w:rsidRDefault="00EC2C2B"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52.36</w:t>
            </w:r>
          </w:p>
        </w:tc>
        <w:tc>
          <w:tcPr>
            <w:tcW w:w="270" w:type="dxa"/>
          </w:tcPr>
          <w:p w14:paraId="4317E7D0"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07250097" w14:textId="7D203F1C" w:rsidR="00AE6620" w:rsidRPr="006C0350" w:rsidRDefault="005B41E0"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48.95</w:t>
            </w:r>
          </w:p>
        </w:tc>
      </w:tr>
      <w:tr w:rsidR="00AE6620" w:rsidRPr="006C0350" w14:paraId="5DE1963E" w14:textId="77777777" w:rsidTr="0098378C">
        <w:trPr>
          <w:trHeight w:val="202"/>
        </w:trPr>
        <w:tc>
          <w:tcPr>
            <w:tcW w:w="4882" w:type="dxa"/>
            <w:shd w:val="clear" w:color="auto" w:fill="auto"/>
            <w:noWrap/>
            <w:vAlign w:val="center"/>
          </w:tcPr>
          <w:p w14:paraId="2293B121" w14:textId="14436989"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2L</w:t>
            </w:r>
            <w:r w:rsidRPr="006C0350">
              <w:rPr>
                <w:rFonts w:eastAsia="SimSun" w:hint="eastAsia"/>
                <w:color w:val="auto"/>
                <w:sz w:val="18"/>
              </w:rPr>
              <w:t>类港元对冲（累积）份额</w:t>
            </w:r>
          </w:p>
        </w:tc>
        <w:tc>
          <w:tcPr>
            <w:tcW w:w="270" w:type="dxa"/>
            <w:shd w:val="clear" w:color="auto" w:fill="auto"/>
            <w:noWrap/>
            <w:vAlign w:val="bottom"/>
          </w:tcPr>
          <w:p w14:paraId="16FF116A"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vAlign w:val="bottom"/>
          </w:tcPr>
          <w:p w14:paraId="524BBB7D" w14:textId="0D837FA4" w:rsidR="00AE6620" w:rsidRPr="006C0350" w:rsidRDefault="00EC2C2B"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w:t>
            </w:r>
          </w:p>
        </w:tc>
        <w:tc>
          <w:tcPr>
            <w:tcW w:w="270" w:type="dxa"/>
          </w:tcPr>
          <w:p w14:paraId="3E649C27"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34C753AB" w14:textId="08C46689" w:rsidR="00AE6620" w:rsidRPr="006C0350" w:rsidRDefault="005B41E0"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66.37</w:t>
            </w:r>
          </w:p>
        </w:tc>
      </w:tr>
      <w:tr w:rsidR="00AE6620" w:rsidRPr="006C0350" w14:paraId="7F20B412" w14:textId="77777777" w:rsidTr="0098378C">
        <w:trPr>
          <w:trHeight w:val="202"/>
        </w:trPr>
        <w:tc>
          <w:tcPr>
            <w:tcW w:w="4882" w:type="dxa"/>
            <w:shd w:val="clear" w:color="auto" w:fill="auto"/>
            <w:noWrap/>
            <w:vAlign w:val="center"/>
          </w:tcPr>
          <w:p w14:paraId="324DC189" w14:textId="694343B8"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2L</w:t>
            </w:r>
            <w:r w:rsidRPr="006C0350">
              <w:rPr>
                <w:rFonts w:eastAsia="SimSun" w:hint="eastAsia"/>
                <w:color w:val="auto"/>
                <w:sz w:val="18"/>
              </w:rPr>
              <w:t>类港元对冲（分派）份额</w:t>
            </w:r>
          </w:p>
        </w:tc>
        <w:tc>
          <w:tcPr>
            <w:tcW w:w="270" w:type="dxa"/>
            <w:shd w:val="clear" w:color="auto" w:fill="auto"/>
            <w:noWrap/>
            <w:vAlign w:val="bottom"/>
          </w:tcPr>
          <w:p w14:paraId="6C0665A8"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vAlign w:val="bottom"/>
          </w:tcPr>
          <w:p w14:paraId="4C76C369" w14:textId="61DCB701" w:rsidR="00AE6620" w:rsidRPr="006C0350" w:rsidRDefault="00EC2C2B"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49.23</w:t>
            </w:r>
          </w:p>
        </w:tc>
        <w:tc>
          <w:tcPr>
            <w:tcW w:w="270" w:type="dxa"/>
          </w:tcPr>
          <w:p w14:paraId="033363D9"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658A20FF" w14:textId="6B65847E" w:rsidR="00AE6620" w:rsidRPr="006C0350" w:rsidRDefault="005B41E0"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46.69</w:t>
            </w:r>
          </w:p>
        </w:tc>
      </w:tr>
      <w:tr w:rsidR="00AE6620" w:rsidRPr="006C0350" w14:paraId="3C100C64" w14:textId="77777777" w:rsidTr="0098378C">
        <w:trPr>
          <w:trHeight w:val="202"/>
        </w:trPr>
        <w:tc>
          <w:tcPr>
            <w:tcW w:w="4882" w:type="dxa"/>
            <w:shd w:val="clear" w:color="auto" w:fill="auto"/>
            <w:noWrap/>
            <w:vAlign w:val="center"/>
          </w:tcPr>
          <w:p w14:paraId="23210B2D" w14:textId="642CF436"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2XB</w:t>
            </w:r>
            <w:r w:rsidRPr="006C0350">
              <w:rPr>
                <w:rFonts w:eastAsia="SimSun" w:hint="eastAsia"/>
                <w:color w:val="auto"/>
                <w:sz w:val="18"/>
              </w:rPr>
              <w:t>类人民币（累积）份额</w:t>
            </w:r>
          </w:p>
        </w:tc>
        <w:tc>
          <w:tcPr>
            <w:tcW w:w="270" w:type="dxa"/>
            <w:shd w:val="clear" w:color="auto" w:fill="auto"/>
            <w:noWrap/>
            <w:vAlign w:val="bottom"/>
          </w:tcPr>
          <w:p w14:paraId="45B68DBF"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vAlign w:val="bottom"/>
          </w:tcPr>
          <w:p w14:paraId="0768AE68" w14:textId="6E5EF74B" w:rsidR="00AE6620" w:rsidRPr="006C0350" w:rsidDel="002D4033" w:rsidRDefault="00EC2C2B" w:rsidP="005B040E">
            <w:pPr>
              <w:overflowPunct w:val="0"/>
              <w:topLinePunct/>
              <w:spacing w:line="200" w:lineRule="exact"/>
              <w:jc w:val="right"/>
              <w:rPr>
                <w:rFonts w:ascii="Trebuchet MS" w:hAnsi="Trebuchet MS" w:cs="Arial"/>
                <w:color w:val="000000"/>
                <w:sz w:val="18"/>
                <w:szCs w:val="18"/>
              </w:rPr>
            </w:pPr>
            <w:r w:rsidRPr="006C0350">
              <w:rPr>
                <w:rFonts w:ascii="Trebuchet MS" w:hint="eastAsia"/>
                <w:color w:val="000000"/>
                <w:sz w:val="18"/>
              </w:rPr>
              <w:t>-</w:t>
            </w:r>
          </w:p>
        </w:tc>
        <w:tc>
          <w:tcPr>
            <w:tcW w:w="270" w:type="dxa"/>
          </w:tcPr>
          <w:p w14:paraId="55F79356"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15DC35FE" w14:textId="4C41DC80" w:rsidR="00AE6620" w:rsidRPr="006C0350" w:rsidRDefault="005B41E0"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96.91</w:t>
            </w:r>
          </w:p>
        </w:tc>
      </w:tr>
      <w:tr w:rsidR="00AE6620" w:rsidRPr="006C0350" w14:paraId="0CA68600" w14:textId="77777777" w:rsidTr="0098378C">
        <w:trPr>
          <w:trHeight w:val="202"/>
        </w:trPr>
        <w:tc>
          <w:tcPr>
            <w:tcW w:w="4882" w:type="dxa"/>
            <w:shd w:val="clear" w:color="auto" w:fill="auto"/>
            <w:noWrap/>
            <w:vAlign w:val="center"/>
          </w:tcPr>
          <w:p w14:paraId="1A532BCB" w14:textId="49A562E0" w:rsidR="00AE6620" w:rsidRPr="006C0350" w:rsidRDefault="00AE6620" w:rsidP="005B040E">
            <w:pPr>
              <w:pStyle w:val="Default"/>
              <w:overflowPunct w:val="0"/>
              <w:topLinePunct/>
              <w:autoSpaceDE/>
              <w:autoSpaceDN/>
              <w:rPr>
                <w:rFonts w:eastAsia="SimSun" w:cs="Arial"/>
                <w:color w:val="auto"/>
                <w:sz w:val="18"/>
                <w:szCs w:val="18"/>
              </w:rPr>
            </w:pPr>
            <w:r w:rsidRPr="006C0350">
              <w:rPr>
                <w:rFonts w:eastAsia="SimSun" w:hint="eastAsia"/>
                <w:color w:val="auto"/>
                <w:sz w:val="18"/>
              </w:rPr>
              <w:t>4C</w:t>
            </w:r>
            <w:proofErr w:type="gramStart"/>
            <w:r w:rsidRPr="006C0350">
              <w:rPr>
                <w:rFonts w:eastAsia="SimSun" w:hint="eastAsia"/>
                <w:color w:val="auto"/>
                <w:sz w:val="18"/>
              </w:rPr>
              <w:t>类美元</w:t>
            </w:r>
            <w:proofErr w:type="gramEnd"/>
            <w:r w:rsidRPr="006C0350">
              <w:rPr>
                <w:rFonts w:eastAsia="SimSun" w:hint="eastAsia"/>
                <w:color w:val="auto"/>
                <w:sz w:val="18"/>
              </w:rPr>
              <w:t>对冲（累积）份额</w:t>
            </w:r>
          </w:p>
        </w:tc>
        <w:tc>
          <w:tcPr>
            <w:tcW w:w="270" w:type="dxa"/>
            <w:shd w:val="clear" w:color="auto" w:fill="auto"/>
            <w:noWrap/>
            <w:vAlign w:val="bottom"/>
          </w:tcPr>
          <w:p w14:paraId="03C3BAEE" w14:textId="77777777" w:rsidR="00AE6620" w:rsidRPr="006C0350" w:rsidRDefault="00AE6620" w:rsidP="005B040E">
            <w:pPr>
              <w:overflowPunct w:val="0"/>
              <w:topLinePunct/>
              <w:spacing w:line="200" w:lineRule="exact"/>
              <w:ind w:left="-108" w:right="72"/>
              <w:jc w:val="right"/>
              <w:rPr>
                <w:rFonts w:ascii="Trebuchet MS" w:hAnsi="Trebuchet MS" w:cs="Arial"/>
                <w:b/>
                <w:sz w:val="18"/>
                <w:szCs w:val="18"/>
                <w:lang w:val="en-GB"/>
              </w:rPr>
            </w:pPr>
          </w:p>
        </w:tc>
        <w:tc>
          <w:tcPr>
            <w:tcW w:w="1714" w:type="dxa"/>
            <w:shd w:val="clear" w:color="auto" w:fill="auto"/>
            <w:vAlign w:val="bottom"/>
          </w:tcPr>
          <w:p w14:paraId="06E6E813" w14:textId="5A47FCB1" w:rsidR="00AE6620" w:rsidRPr="006C0350" w:rsidRDefault="00EC2C2B" w:rsidP="005B040E">
            <w:pPr>
              <w:overflowPunct w:val="0"/>
              <w:topLinePunct/>
              <w:spacing w:line="200" w:lineRule="exact"/>
              <w:jc w:val="right"/>
              <w:rPr>
                <w:rFonts w:ascii="Trebuchet MS" w:hAnsi="Trebuchet MS" w:cs="Arial"/>
                <w:sz w:val="18"/>
                <w:szCs w:val="18"/>
              </w:rPr>
            </w:pPr>
            <w:r w:rsidRPr="006C0350">
              <w:rPr>
                <w:rFonts w:ascii="Trebuchet MS" w:hint="eastAsia"/>
                <w:color w:val="000000"/>
                <w:sz w:val="18"/>
              </w:rPr>
              <w:t xml:space="preserve">84.00 </w:t>
            </w:r>
          </w:p>
        </w:tc>
        <w:tc>
          <w:tcPr>
            <w:tcW w:w="270" w:type="dxa"/>
          </w:tcPr>
          <w:p w14:paraId="6361C970" w14:textId="77777777" w:rsidR="00AE6620" w:rsidRPr="006C0350" w:rsidRDefault="00AE6620" w:rsidP="005B040E">
            <w:pPr>
              <w:tabs>
                <w:tab w:val="decimal" w:pos="1332"/>
              </w:tabs>
              <w:overflowPunct w:val="0"/>
              <w:topLinePunct/>
              <w:spacing w:line="200" w:lineRule="exact"/>
              <w:ind w:right="266"/>
              <w:rPr>
                <w:rFonts w:ascii="Trebuchet MS" w:hAnsi="Trebuchet MS" w:cs="Arial"/>
                <w:b/>
                <w:sz w:val="18"/>
                <w:szCs w:val="18"/>
                <w:lang w:val="en-GB"/>
              </w:rPr>
            </w:pPr>
          </w:p>
        </w:tc>
        <w:tc>
          <w:tcPr>
            <w:tcW w:w="1710" w:type="dxa"/>
            <w:vAlign w:val="bottom"/>
          </w:tcPr>
          <w:p w14:paraId="3979B1CB" w14:textId="16B5E600" w:rsidR="00AE6620" w:rsidRPr="006C0350" w:rsidRDefault="005B41E0" w:rsidP="005B040E">
            <w:pPr>
              <w:tabs>
                <w:tab w:val="left" w:pos="1290"/>
              </w:tabs>
              <w:overflowPunct w:val="0"/>
              <w:topLinePunct/>
              <w:spacing w:line="200" w:lineRule="exact"/>
              <w:ind w:right="-11"/>
              <w:jc w:val="right"/>
              <w:rPr>
                <w:rFonts w:ascii="Trebuchet MS" w:hAnsi="Trebuchet MS" w:cs="Arial"/>
                <w:sz w:val="18"/>
                <w:szCs w:val="18"/>
                <w:highlight w:val="red"/>
              </w:rPr>
            </w:pPr>
            <w:r w:rsidRPr="006C0350">
              <w:rPr>
                <w:rFonts w:ascii="Trebuchet MS" w:hint="eastAsia"/>
                <w:sz w:val="18"/>
              </w:rPr>
              <w:t>75.54</w:t>
            </w:r>
          </w:p>
        </w:tc>
      </w:tr>
    </w:tbl>
    <w:p w14:paraId="6B6F6BE3" w14:textId="77777777" w:rsidR="00C960B1" w:rsidRPr="006C0350" w:rsidRDefault="00C960B1" w:rsidP="005B040E">
      <w:pPr>
        <w:overflowPunct w:val="0"/>
        <w:topLinePunct/>
        <w:adjustRightInd/>
        <w:snapToGrid/>
        <w:spacing w:line="240" w:lineRule="auto"/>
        <w:jc w:val="left"/>
        <w:rPr>
          <w:rFonts w:ascii="Trebuchet MS" w:hAnsi="Trebuchet MS" w:cs="Georgia"/>
          <w:color w:val="000000"/>
          <w:szCs w:val="20"/>
        </w:rPr>
      </w:pPr>
    </w:p>
    <w:p w14:paraId="3B5EB236" w14:textId="4F149AB6" w:rsidR="00E37D4B" w:rsidRPr="006C0350" w:rsidRDefault="00E37D4B" w:rsidP="005B040E">
      <w:pPr>
        <w:overflowPunct w:val="0"/>
        <w:topLinePunct/>
        <w:adjustRightInd/>
        <w:snapToGrid/>
        <w:spacing w:line="240" w:lineRule="auto"/>
        <w:jc w:val="left"/>
        <w:rPr>
          <w:rFonts w:ascii="Trebuchet MS" w:hAnsi="Trebuchet MS" w:cs="Georgia"/>
          <w:color w:val="000000"/>
          <w:szCs w:val="20"/>
        </w:rPr>
      </w:pPr>
      <w:r w:rsidRPr="006C0350">
        <w:rPr>
          <w:rFonts w:hint="eastAsia"/>
        </w:rPr>
        <w:br w:type="page"/>
      </w:r>
    </w:p>
    <w:p w14:paraId="1D6A92C4" w14:textId="77777777" w:rsidR="00E37D4B" w:rsidRPr="006C0350" w:rsidRDefault="00E37D4B" w:rsidP="005B040E">
      <w:pPr>
        <w:overflowPunct w:val="0"/>
        <w:topLinePunct/>
        <w:adjustRightInd/>
        <w:snapToGrid/>
        <w:spacing w:line="240" w:lineRule="auto"/>
        <w:jc w:val="left"/>
        <w:rPr>
          <w:rFonts w:ascii="Trebuchet MS" w:hAnsi="Trebuchet MS" w:cs="Arial"/>
          <w:b/>
          <w:szCs w:val="20"/>
        </w:rPr>
      </w:pPr>
      <w:r w:rsidRPr="006C0350">
        <w:rPr>
          <w:rFonts w:ascii="Trebuchet MS" w:hint="eastAsia"/>
          <w:b/>
        </w:rPr>
        <w:lastRenderedPageBreak/>
        <w:t>财务报表（未经审计）附注（续）</w:t>
      </w:r>
    </w:p>
    <w:p w14:paraId="1C8D3542" w14:textId="77777777" w:rsidR="00E37D4B" w:rsidRPr="006C0350" w:rsidRDefault="00E37D4B" w:rsidP="005B040E">
      <w:pPr>
        <w:overflowPunct w:val="0"/>
        <w:topLinePunct/>
        <w:rPr>
          <w:rFonts w:ascii="Trebuchet MS" w:hAnsi="Trebuchet MS" w:cs="Arial"/>
          <w:b/>
        </w:rPr>
      </w:pPr>
    </w:p>
    <w:p w14:paraId="7040E676" w14:textId="5B453D5A" w:rsidR="00E37D4B" w:rsidRPr="006C0350" w:rsidRDefault="00E37D4B" w:rsidP="005B040E">
      <w:pPr>
        <w:overflowPunct w:val="0"/>
        <w:topLinePunct/>
        <w:spacing w:line="240" w:lineRule="auto"/>
        <w:rPr>
          <w:rFonts w:ascii="Trebuchet MS" w:hAnsi="Trebuchet MS" w:cs="Arial"/>
          <w:b/>
          <w:lang w:val="en-G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roofErr w:type="gramStart"/>
      <w:r w:rsidRPr="006C0350">
        <w:rPr>
          <w:rFonts w:ascii="Trebuchet MS" w:hint="eastAsia"/>
          <w:b/>
        </w:rPr>
        <w:t>止</w:t>
      </w:r>
      <w:proofErr w:type="gramEnd"/>
      <w:r w:rsidRPr="006C0350">
        <w:rPr>
          <w:rFonts w:ascii="Trebuchet MS" w:hint="eastAsia"/>
          <w:b/>
        </w:rPr>
        <w:t>六个月</w:t>
      </w:r>
    </w:p>
    <w:p w14:paraId="04D633A2" w14:textId="77777777" w:rsidR="00E37D4B" w:rsidRPr="006C0350" w:rsidRDefault="00E37D4B" w:rsidP="005B040E">
      <w:pPr>
        <w:overflowPunct w:val="0"/>
        <w:topLinePunct/>
        <w:adjustRightInd/>
        <w:snapToGrid/>
        <w:spacing w:line="240" w:lineRule="auto"/>
        <w:jc w:val="left"/>
        <w:rPr>
          <w:rFonts w:ascii="Trebuchet MS" w:hAnsi="Trebuchet MS" w:cs="Arial"/>
          <w:b/>
          <w:szCs w:val="20"/>
        </w:rPr>
      </w:pPr>
    </w:p>
    <w:p w14:paraId="28877D95" w14:textId="3C4BE751" w:rsidR="00E37D4B" w:rsidRPr="006C0350" w:rsidRDefault="00F640EA" w:rsidP="005B040E">
      <w:pPr>
        <w:overflowPunct w:val="0"/>
        <w:topLinePunct/>
        <w:rPr>
          <w:rFonts w:ascii="Trebuchet MS" w:hAnsi="Trebuchet MS" w:cs="Arial"/>
          <w:b/>
          <w:szCs w:val="20"/>
        </w:rPr>
      </w:pPr>
      <w:r w:rsidRPr="006C0350">
        <w:rPr>
          <w:rFonts w:ascii="Trebuchet MS" w:hint="eastAsia"/>
          <w:b/>
        </w:rPr>
        <w:t>6</w:t>
      </w:r>
      <w:r w:rsidRPr="006C0350">
        <w:rPr>
          <w:rFonts w:ascii="Trebuchet MS" w:hint="eastAsia"/>
          <w:b/>
        </w:rPr>
        <w:tab/>
      </w:r>
      <w:r w:rsidRPr="006C0350">
        <w:rPr>
          <w:rFonts w:ascii="Trebuchet MS" w:hint="eastAsia"/>
          <w:b/>
        </w:rPr>
        <w:t>向可赎回份额持有人的收益分配</w:t>
      </w:r>
    </w:p>
    <w:p w14:paraId="00C0615A" w14:textId="77777777" w:rsidR="00E37D4B" w:rsidRPr="006C0350" w:rsidRDefault="00E37D4B" w:rsidP="005B040E">
      <w:pPr>
        <w:overflowPunct w:val="0"/>
        <w:topLinePunct/>
        <w:adjustRightInd/>
        <w:snapToGrid/>
        <w:spacing w:line="240" w:lineRule="auto"/>
        <w:jc w:val="left"/>
        <w:rPr>
          <w:rFonts w:ascii="Trebuchet MS" w:hAnsi="Trebuchet MS" w:cs="Georgia"/>
          <w:color w:val="000000"/>
          <w:szCs w:val="20"/>
        </w:rPr>
      </w:pPr>
    </w:p>
    <w:tbl>
      <w:tblPr>
        <w:tblW w:w="8463" w:type="dxa"/>
        <w:tblInd w:w="648" w:type="dxa"/>
        <w:tblLayout w:type="fixed"/>
        <w:tblCellMar>
          <w:left w:w="115" w:type="dxa"/>
          <w:right w:w="115" w:type="dxa"/>
        </w:tblCellMar>
        <w:tblLook w:val="04A0" w:firstRow="1" w:lastRow="0" w:firstColumn="1" w:lastColumn="0" w:noHBand="0" w:noVBand="1"/>
      </w:tblPr>
      <w:tblGrid>
        <w:gridCol w:w="5285"/>
        <w:gridCol w:w="1454"/>
        <w:gridCol w:w="270"/>
        <w:gridCol w:w="1454"/>
      </w:tblGrid>
      <w:tr w:rsidR="00E37D4B" w:rsidRPr="006C0350" w14:paraId="559AEB29" w14:textId="77777777" w:rsidTr="00F439F1">
        <w:trPr>
          <w:trHeight w:val="207"/>
        </w:trPr>
        <w:tc>
          <w:tcPr>
            <w:tcW w:w="5285" w:type="dxa"/>
            <w:tcBorders>
              <w:top w:val="nil"/>
              <w:left w:val="nil"/>
              <w:bottom w:val="nil"/>
              <w:right w:val="nil"/>
            </w:tcBorders>
            <w:shd w:val="clear" w:color="auto" w:fill="auto"/>
            <w:noWrap/>
            <w:vAlign w:val="bottom"/>
            <w:hideMark/>
          </w:tcPr>
          <w:p w14:paraId="32593DC4" w14:textId="77777777" w:rsidR="00E37D4B" w:rsidRPr="006C0350" w:rsidRDefault="00E37D4B" w:rsidP="005B040E">
            <w:pPr>
              <w:overflowPunct w:val="0"/>
              <w:topLinePunct/>
              <w:adjustRightInd/>
              <w:snapToGrid/>
              <w:spacing w:line="240" w:lineRule="auto"/>
              <w:jc w:val="left"/>
              <w:rPr>
                <w:rFonts w:ascii="Trebuchet MS" w:hAnsi="Trebuchet MS" w:cs="Arial"/>
                <w:color w:val="000000"/>
                <w:sz w:val="18"/>
                <w:szCs w:val="18"/>
              </w:rPr>
            </w:pPr>
          </w:p>
        </w:tc>
        <w:tc>
          <w:tcPr>
            <w:tcW w:w="1454" w:type="dxa"/>
            <w:tcBorders>
              <w:top w:val="nil"/>
              <w:left w:val="nil"/>
              <w:bottom w:val="nil"/>
              <w:right w:val="nil"/>
            </w:tcBorders>
            <w:shd w:val="clear" w:color="auto" w:fill="auto"/>
            <w:vAlign w:val="bottom"/>
            <w:hideMark/>
          </w:tcPr>
          <w:p w14:paraId="00801549" w14:textId="77777777" w:rsidR="008B008E" w:rsidRDefault="00E37D4B" w:rsidP="005B040E">
            <w:pPr>
              <w:overflowPunct w:val="0"/>
              <w:topLinePunct/>
              <w:adjustRightInd/>
              <w:snapToGrid/>
              <w:spacing w:line="240" w:lineRule="auto"/>
              <w:ind w:left="-58"/>
              <w:jc w:val="right"/>
              <w:rPr>
                <w:rFonts w:ascii="Trebuchet MS"/>
                <w:color w:val="000000"/>
                <w:sz w:val="18"/>
              </w:rPr>
            </w:pPr>
            <w:r w:rsidRPr="006C0350">
              <w:rPr>
                <w:rFonts w:ascii="Trebuchet MS" w:hint="eastAsia"/>
                <w:color w:val="000000"/>
                <w:sz w:val="18"/>
              </w:rPr>
              <w:t>截至</w:t>
            </w:r>
            <w:r w:rsidRPr="006C0350">
              <w:rPr>
                <w:rFonts w:ascii="Trebuchet MS" w:hint="eastAsia"/>
                <w:color w:val="000000"/>
                <w:sz w:val="18"/>
              </w:rPr>
              <w:t>2024</w:t>
            </w:r>
            <w:r w:rsidRPr="006C0350">
              <w:rPr>
                <w:rFonts w:ascii="Trebuchet MS" w:hint="eastAsia"/>
                <w:color w:val="000000"/>
                <w:sz w:val="18"/>
              </w:rPr>
              <w:t>年</w:t>
            </w:r>
            <w:r w:rsidR="008B008E">
              <w:rPr>
                <w:rFonts w:ascii="Trebuchet MS" w:hint="eastAsia"/>
                <w:color w:val="000000"/>
                <w:sz w:val="18"/>
              </w:rPr>
              <w:br/>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30</w:t>
            </w:r>
            <w:r w:rsidRPr="006C0350">
              <w:rPr>
                <w:rFonts w:ascii="Trebuchet MS" w:hint="eastAsia"/>
                <w:color w:val="000000"/>
                <w:sz w:val="18"/>
              </w:rPr>
              <w:t>日止</w:t>
            </w:r>
            <w:r w:rsidR="008B008E">
              <w:rPr>
                <w:rFonts w:ascii="Trebuchet MS" w:hint="eastAsia"/>
                <w:color w:val="000000"/>
                <w:sz w:val="18"/>
              </w:rPr>
              <w:br/>
            </w:r>
            <w:r w:rsidRPr="006C0350">
              <w:rPr>
                <w:rFonts w:ascii="Trebuchet MS" w:hint="eastAsia"/>
                <w:color w:val="000000"/>
                <w:sz w:val="18"/>
              </w:rPr>
              <w:t>六个月</w:t>
            </w:r>
          </w:p>
          <w:p w14:paraId="147CDD73" w14:textId="77777777" w:rsidR="00D20F9A" w:rsidRDefault="00E37D4B" w:rsidP="00D20F9A">
            <w:pPr>
              <w:overflowPunct w:val="0"/>
              <w:topLinePunct/>
              <w:adjustRightInd/>
              <w:snapToGrid/>
              <w:spacing w:line="240" w:lineRule="auto"/>
              <w:ind w:left="-58" w:right="-88"/>
              <w:jc w:val="right"/>
              <w:rPr>
                <w:rFonts w:ascii="Trebuchet MS"/>
                <w:color w:val="000000"/>
                <w:sz w:val="18"/>
              </w:rPr>
            </w:pPr>
            <w:r w:rsidRPr="006C0350">
              <w:rPr>
                <w:rFonts w:ascii="Trebuchet MS" w:hint="eastAsia"/>
                <w:color w:val="000000"/>
                <w:sz w:val="18"/>
              </w:rPr>
              <w:t>（未经审计）</w:t>
            </w:r>
          </w:p>
          <w:p w14:paraId="24A35B27" w14:textId="154853D4" w:rsidR="00E37D4B" w:rsidRPr="006C0350" w:rsidRDefault="00E37D4B" w:rsidP="005B040E">
            <w:pPr>
              <w:overflowPunct w:val="0"/>
              <w:topLinePunct/>
              <w:adjustRightInd/>
              <w:snapToGrid/>
              <w:spacing w:line="240" w:lineRule="auto"/>
              <w:ind w:left="-58"/>
              <w:jc w:val="right"/>
              <w:rPr>
                <w:rFonts w:ascii="Trebuchet MS" w:hAnsi="Trebuchet MS" w:cs="Arial"/>
                <w:color w:val="000000"/>
                <w:sz w:val="18"/>
                <w:szCs w:val="18"/>
              </w:rPr>
            </w:pPr>
            <w:r w:rsidRPr="006C0350">
              <w:rPr>
                <w:rFonts w:ascii="Trebuchet MS" w:hint="eastAsia"/>
                <w:color w:val="000000"/>
                <w:sz w:val="18"/>
              </w:rPr>
              <w:t>人民币</w:t>
            </w:r>
          </w:p>
        </w:tc>
        <w:tc>
          <w:tcPr>
            <w:tcW w:w="270" w:type="dxa"/>
            <w:tcBorders>
              <w:top w:val="nil"/>
              <w:left w:val="nil"/>
              <w:bottom w:val="nil"/>
              <w:right w:val="nil"/>
            </w:tcBorders>
            <w:shd w:val="clear" w:color="auto" w:fill="auto"/>
            <w:vAlign w:val="bottom"/>
            <w:hideMark/>
          </w:tcPr>
          <w:p w14:paraId="29EC9D91" w14:textId="77777777" w:rsidR="00E37D4B" w:rsidRPr="006C0350" w:rsidRDefault="00E37D4B" w:rsidP="005B040E">
            <w:pPr>
              <w:overflowPunct w:val="0"/>
              <w:topLinePunct/>
              <w:adjustRightInd/>
              <w:snapToGrid/>
              <w:spacing w:line="240" w:lineRule="auto"/>
              <w:jc w:val="right"/>
              <w:rPr>
                <w:rFonts w:ascii="Trebuchet MS" w:hAnsi="Trebuchet MS" w:cs="Arial"/>
                <w:color w:val="000000"/>
                <w:sz w:val="18"/>
                <w:szCs w:val="18"/>
              </w:rPr>
            </w:pPr>
          </w:p>
        </w:tc>
        <w:tc>
          <w:tcPr>
            <w:tcW w:w="1454" w:type="dxa"/>
            <w:tcBorders>
              <w:top w:val="nil"/>
              <w:left w:val="nil"/>
              <w:bottom w:val="nil"/>
              <w:right w:val="nil"/>
            </w:tcBorders>
            <w:shd w:val="clear" w:color="auto" w:fill="auto"/>
            <w:vAlign w:val="bottom"/>
            <w:hideMark/>
          </w:tcPr>
          <w:p w14:paraId="41C87540" w14:textId="77777777" w:rsidR="008B008E" w:rsidRDefault="00E37D4B" w:rsidP="005B040E">
            <w:pPr>
              <w:overflowPunct w:val="0"/>
              <w:topLinePunct/>
              <w:adjustRightInd/>
              <w:snapToGrid/>
              <w:spacing w:line="240" w:lineRule="auto"/>
              <w:ind w:hanging="52"/>
              <w:jc w:val="right"/>
              <w:rPr>
                <w:rFonts w:ascii="Trebuchet MS"/>
                <w:color w:val="000000"/>
                <w:sz w:val="18"/>
              </w:rPr>
            </w:pPr>
            <w:r w:rsidRPr="006C0350">
              <w:rPr>
                <w:rFonts w:ascii="Trebuchet MS" w:hint="eastAsia"/>
                <w:color w:val="000000"/>
                <w:sz w:val="18"/>
              </w:rPr>
              <w:t>截至</w:t>
            </w:r>
            <w:r w:rsidRPr="006C0350">
              <w:rPr>
                <w:rFonts w:ascii="Trebuchet MS" w:hint="eastAsia"/>
                <w:color w:val="000000"/>
                <w:sz w:val="18"/>
              </w:rPr>
              <w:t>2023</w:t>
            </w:r>
            <w:r w:rsidRPr="006C0350">
              <w:rPr>
                <w:rFonts w:ascii="Trebuchet MS" w:hint="eastAsia"/>
                <w:color w:val="000000"/>
                <w:sz w:val="18"/>
              </w:rPr>
              <w:t>年</w:t>
            </w:r>
            <w:r w:rsidR="008B008E">
              <w:rPr>
                <w:rFonts w:ascii="Trebuchet MS" w:hint="eastAsia"/>
                <w:color w:val="000000"/>
                <w:sz w:val="18"/>
              </w:rPr>
              <w:br/>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30</w:t>
            </w:r>
            <w:r w:rsidRPr="006C0350">
              <w:rPr>
                <w:rFonts w:ascii="Trebuchet MS" w:hint="eastAsia"/>
                <w:color w:val="000000"/>
                <w:sz w:val="18"/>
              </w:rPr>
              <w:t>日止</w:t>
            </w:r>
            <w:r w:rsidR="008B008E">
              <w:rPr>
                <w:rFonts w:ascii="Trebuchet MS" w:hint="eastAsia"/>
                <w:color w:val="000000"/>
                <w:sz w:val="18"/>
              </w:rPr>
              <w:br/>
            </w:r>
            <w:r w:rsidRPr="006C0350">
              <w:rPr>
                <w:rFonts w:ascii="Trebuchet MS" w:hint="eastAsia"/>
                <w:color w:val="000000"/>
                <w:sz w:val="18"/>
              </w:rPr>
              <w:t>六个月</w:t>
            </w:r>
          </w:p>
          <w:p w14:paraId="1FC7ECAD" w14:textId="77777777" w:rsidR="00D20F9A" w:rsidRDefault="00E37D4B" w:rsidP="00D20F9A">
            <w:pPr>
              <w:overflowPunct w:val="0"/>
              <w:topLinePunct/>
              <w:adjustRightInd/>
              <w:snapToGrid/>
              <w:spacing w:line="240" w:lineRule="auto"/>
              <w:ind w:right="-85" w:hanging="52"/>
              <w:jc w:val="right"/>
              <w:rPr>
                <w:rFonts w:ascii="Trebuchet MS"/>
                <w:color w:val="000000"/>
                <w:sz w:val="18"/>
              </w:rPr>
            </w:pPr>
            <w:r w:rsidRPr="006C0350">
              <w:rPr>
                <w:rFonts w:ascii="Trebuchet MS" w:hint="eastAsia"/>
                <w:color w:val="000000"/>
                <w:sz w:val="18"/>
              </w:rPr>
              <w:t>（未经审计）</w:t>
            </w:r>
          </w:p>
          <w:p w14:paraId="75659891" w14:textId="53CF677D" w:rsidR="00E37D4B" w:rsidRPr="006C0350" w:rsidRDefault="00E37D4B" w:rsidP="005B040E">
            <w:pPr>
              <w:overflowPunct w:val="0"/>
              <w:topLinePunct/>
              <w:adjustRightInd/>
              <w:snapToGrid/>
              <w:spacing w:line="240" w:lineRule="auto"/>
              <w:ind w:hanging="52"/>
              <w:jc w:val="right"/>
              <w:rPr>
                <w:rFonts w:ascii="Trebuchet MS" w:hAnsi="Trebuchet MS" w:cs="Arial"/>
                <w:color w:val="000000"/>
                <w:sz w:val="18"/>
                <w:szCs w:val="18"/>
              </w:rPr>
            </w:pPr>
            <w:r w:rsidRPr="006C0350">
              <w:rPr>
                <w:rFonts w:ascii="Trebuchet MS" w:hint="eastAsia"/>
                <w:color w:val="000000"/>
                <w:sz w:val="18"/>
              </w:rPr>
              <w:t>人民币</w:t>
            </w:r>
          </w:p>
        </w:tc>
      </w:tr>
      <w:tr w:rsidR="00E37D4B" w:rsidRPr="006C0350" w14:paraId="7CF51FF0" w14:textId="77777777" w:rsidTr="00F439F1">
        <w:trPr>
          <w:trHeight w:val="207"/>
        </w:trPr>
        <w:tc>
          <w:tcPr>
            <w:tcW w:w="5285" w:type="dxa"/>
            <w:tcBorders>
              <w:top w:val="nil"/>
              <w:left w:val="nil"/>
              <w:bottom w:val="nil"/>
              <w:right w:val="nil"/>
            </w:tcBorders>
            <w:shd w:val="clear" w:color="auto" w:fill="auto"/>
            <w:noWrap/>
            <w:vAlign w:val="bottom"/>
            <w:hideMark/>
          </w:tcPr>
          <w:p w14:paraId="333C60BB" w14:textId="77777777" w:rsidR="00E37D4B" w:rsidRPr="006C0350" w:rsidRDefault="00E37D4B" w:rsidP="005B040E">
            <w:pPr>
              <w:overflowPunct w:val="0"/>
              <w:topLinePunct/>
              <w:adjustRightInd/>
              <w:snapToGrid/>
              <w:spacing w:line="240" w:lineRule="auto"/>
              <w:jc w:val="left"/>
              <w:rPr>
                <w:rFonts w:ascii="Trebuchet MS" w:hAnsi="Trebuchet MS" w:cs="Arial"/>
                <w:color w:val="000000"/>
                <w:sz w:val="18"/>
                <w:szCs w:val="18"/>
              </w:rPr>
            </w:pPr>
          </w:p>
        </w:tc>
        <w:tc>
          <w:tcPr>
            <w:tcW w:w="1454" w:type="dxa"/>
            <w:tcBorders>
              <w:top w:val="nil"/>
              <w:left w:val="nil"/>
              <w:bottom w:val="nil"/>
              <w:right w:val="nil"/>
            </w:tcBorders>
            <w:shd w:val="clear" w:color="auto" w:fill="auto"/>
            <w:noWrap/>
            <w:vAlign w:val="bottom"/>
            <w:hideMark/>
          </w:tcPr>
          <w:p w14:paraId="2E57C1CC" w14:textId="77777777" w:rsidR="00E37D4B" w:rsidRPr="006C0350" w:rsidRDefault="00E37D4B" w:rsidP="005B040E">
            <w:pPr>
              <w:overflowPunct w:val="0"/>
              <w:topLinePunct/>
              <w:adjustRightInd/>
              <w:snapToGrid/>
              <w:spacing w:line="240" w:lineRule="auto"/>
              <w:jc w:val="center"/>
              <w:rPr>
                <w:rFonts w:ascii="Trebuchet MS" w:hAnsi="Trebuchet MS" w:cs="Arial"/>
                <w:color w:val="000000"/>
                <w:sz w:val="18"/>
                <w:szCs w:val="18"/>
              </w:rPr>
            </w:pPr>
          </w:p>
        </w:tc>
        <w:tc>
          <w:tcPr>
            <w:tcW w:w="270" w:type="dxa"/>
            <w:tcBorders>
              <w:top w:val="nil"/>
              <w:left w:val="nil"/>
              <w:bottom w:val="nil"/>
              <w:right w:val="nil"/>
            </w:tcBorders>
            <w:shd w:val="clear" w:color="auto" w:fill="auto"/>
            <w:noWrap/>
            <w:vAlign w:val="bottom"/>
            <w:hideMark/>
          </w:tcPr>
          <w:p w14:paraId="77B27D1B" w14:textId="77777777" w:rsidR="00E37D4B" w:rsidRPr="006C0350" w:rsidRDefault="00E37D4B" w:rsidP="005B040E">
            <w:pPr>
              <w:overflowPunct w:val="0"/>
              <w:topLinePunct/>
              <w:adjustRightInd/>
              <w:snapToGrid/>
              <w:spacing w:line="240" w:lineRule="auto"/>
              <w:jc w:val="center"/>
              <w:rPr>
                <w:rFonts w:ascii="Trebuchet MS" w:hAnsi="Trebuchet MS" w:cs="Arial"/>
                <w:color w:val="000000"/>
                <w:sz w:val="18"/>
                <w:szCs w:val="18"/>
              </w:rPr>
            </w:pPr>
          </w:p>
        </w:tc>
        <w:tc>
          <w:tcPr>
            <w:tcW w:w="1454" w:type="dxa"/>
            <w:tcBorders>
              <w:top w:val="nil"/>
              <w:left w:val="nil"/>
              <w:bottom w:val="nil"/>
              <w:right w:val="nil"/>
            </w:tcBorders>
            <w:shd w:val="clear" w:color="auto" w:fill="auto"/>
            <w:noWrap/>
            <w:vAlign w:val="bottom"/>
            <w:hideMark/>
          </w:tcPr>
          <w:p w14:paraId="15767863" w14:textId="77777777" w:rsidR="00E37D4B" w:rsidRPr="006C0350" w:rsidRDefault="00E37D4B" w:rsidP="005B040E">
            <w:pPr>
              <w:overflowPunct w:val="0"/>
              <w:topLinePunct/>
              <w:adjustRightInd/>
              <w:snapToGrid/>
              <w:spacing w:line="240" w:lineRule="auto"/>
              <w:jc w:val="left"/>
              <w:rPr>
                <w:rFonts w:ascii="Trebuchet MS" w:hAnsi="Trebuchet MS" w:cs="Arial"/>
                <w:color w:val="000000"/>
                <w:sz w:val="18"/>
                <w:szCs w:val="18"/>
              </w:rPr>
            </w:pPr>
          </w:p>
        </w:tc>
      </w:tr>
      <w:tr w:rsidR="002A5039" w:rsidRPr="006C0350" w14:paraId="5B4A0CA2" w14:textId="77777777" w:rsidTr="00F439F1">
        <w:trPr>
          <w:trHeight w:val="207"/>
        </w:trPr>
        <w:tc>
          <w:tcPr>
            <w:tcW w:w="5285" w:type="dxa"/>
            <w:tcBorders>
              <w:top w:val="nil"/>
              <w:left w:val="nil"/>
              <w:bottom w:val="nil"/>
              <w:right w:val="nil"/>
            </w:tcBorders>
            <w:shd w:val="clear" w:color="auto" w:fill="auto"/>
            <w:noWrap/>
            <w:vAlign w:val="bottom"/>
            <w:hideMark/>
          </w:tcPr>
          <w:p w14:paraId="62D7404F" w14:textId="77777777" w:rsidR="002A5039" w:rsidRPr="006C0350" w:rsidRDefault="002A5039" w:rsidP="005B040E">
            <w:pPr>
              <w:overflowPunct w:val="0"/>
              <w:topLinePunct/>
              <w:adjustRightInd/>
              <w:snapToGrid/>
              <w:spacing w:line="240" w:lineRule="auto"/>
              <w:jc w:val="left"/>
              <w:rPr>
                <w:rFonts w:ascii="Trebuchet MS" w:hAnsi="Trebuchet MS" w:cs="Arial"/>
                <w:color w:val="000000"/>
                <w:sz w:val="18"/>
                <w:szCs w:val="18"/>
              </w:rPr>
            </w:pPr>
            <w:r w:rsidRPr="006C0350">
              <w:rPr>
                <w:rFonts w:ascii="Trebuchet MS" w:hint="eastAsia"/>
                <w:color w:val="000000"/>
                <w:sz w:val="18"/>
              </w:rPr>
              <w:t>于</w:t>
            </w:r>
            <w:r w:rsidRPr="006C0350">
              <w:rPr>
                <w:rFonts w:ascii="Trebuchet MS" w:hint="eastAsia"/>
                <w:color w:val="000000"/>
                <w:sz w:val="18"/>
              </w:rPr>
              <w:t>1</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日的未分配收益</w:t>
            </w:r>
            <w:r w:rsidRPr="006C0350">
              <w:rPr>
                <w:rFonts w:ascii="Trebuchet MS" w:hint="eastAsia"/>
                <w:color w:val="000000"/>
                <w:sz w:val="18"/>
              </w:rPr>
              <w:t xml:space="preserve"> </w:t>
            </w:r>
          </w:p>
        </w:tc>
        <w:tc>
          <w:tcPr>
            <w:tcW w:w="1454" w:type="dxa"/>
            <w:tcBorders>
              <w:top w:val="nil"/>
              <w:left w:val="nil"/>
              <w:bottom w:val="nil"/>
              <w:right w:val="nil"/>
            </w:tcBorders>
            <w:shd w:val="clear" w:color="auto" w:fill="auto"/>
            <w:noWrap/>
            <w:vAlign w:val="bottom"/>
          </w:tcPr>
          <w:p w14:paraId="76CAF5EE" w14:textId="33D797D5" w:rsidR="002A5039" w:rsidRPr="006C0350" w:rsidRDefault="007E538D"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r w:rsidRPr="006C0350">
              <w:rPr>
                <w:rFonts w:ascii="Trebuchet MS" w:hint="eastAsia"/>
                <w:color w:val="000000"/>
                <w:sz w:val="18"/>
              </w:rPr>
              <w:t xml:space="preserve">221,968,166 </w:t>
            </w:r>
          </w:p>
        </w:tc>
        <w:tc>
          <w:tcPr>
            <w:tcW w:w="270" w:type="dxa"/>
            <w:tcBorders>
              <w:top w:val="nil"/>
              <w:left w:val="nil"/>
              <w:bottom w:val="nil"/>
              <w:right w:val="nil"/>
            </w:tcBorders>
            <w:shd w:val="clear" w:color="auto" w:fill="auto"/>
            <w:noWrap/>
            <w:vAlign w:val="bottom"/>
            <w:hideMark/>
          </w:tcPr>
          <w:p w14:paraId="6349A67E" w14:textId="77777777" w:rsidR="002A5039" w:rsidRPr="006C0350" w:rsidRDefault="002A5039" w:rsidP="005B040E">
            <w:pPr>
              <w:overflowPunct w:val="0"/>
              <w:topLinePunct/>
              <w:adjustRightInd/>
              <w:snapToGrid/>
              <w:spacing w:line="240" w:lineRule="auto"/>
              <w:jc w:val="center"/>
              <w:rPr>
                <w:rFonts w:ascii="Trebuchet MS" w:hAnsi="Trebuchet MS" w:cs="Arial"/>
                <w:color w:val="000000"/>
                <w:sz w:val="18"/>
                <w:szCs w:val="18"/>
              </w:rPr>
            </w:pPr>
          </w:p>
        </w:tc>
        <w:tc>
          <w:tcPr>
            <w:tcW w:w="1454" w:type="dxa"/>
            <w:tcBorders>
              <w:top w:val="nil"/>
              <w:left w:val="nil"/>
              <w:bottom w:val="nil"/>
              <w:right w:val="nil"/>
            </w:tcBorders>
            <w:shd w:val="clear" w:color="auto" w:fill="auto"/>
            <w:noWrap/>
            <w:vAlign w:val="bottom"/>
          </w:tcPr>
          <w:p w14:paraId="1B851381" w14:textId="70E89401" w:rsidR="002A5039" w:rsidRPr="006C0350" w:rsidRDefault="002A5039"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r w:rsidRPr="006C0350">
              <w:rPr>
                <w:rFonts w:ascii="Trebuchet MS" w:hint="eastAsia"/>
                <w:color w:val="000000"/>
                <w:sz w:val="18"/>
              </w:rPr>
              <w:t>418,113,303</w:t>
            </w:r>
          </w:p>
        </w:tc>
      </w:tr>
      <w:tr w:rsidR="002A5039" w:rsidRPr="006C0350" w14:paraId="04E49CF8" w14:textId="77777777" w:rsidTr="00F439F1">
        <w:trPr>
          <w:trHeight w:val="207"/>
        </w:trPr>
        <w:tc>
          <w:tcPr>
            <w:tcW w:w="5285" w:type="dxa"/>
            <w:tcBorders>
              <w:top w:val="nil"/>
              <w:left w:val="nil"/>
              <w:right w:val="nil"/>
            </w:tcBorders>
            <w:shd w:val="clear" w:color="auto" w:fill="auto"/>
            <w:noWrap/>
            <w:vAlign w:val="bottom"/>
            <w:hideMark/>
          </w:tcPr>
          <w:p w14:paraId="42D39BB6" w14:textId="77777777" w:rsidR="002A5039" w:rsidRPr="006C0350" w:rsidRDefault="002A5039" w:rsidP="005B040E">
            <w:pPr>
              <w:overflowPunct w:val="0"/>
              <w:topLinePunct/>
              <w:adjustRightInd/>
              <w:snapToGrid/>
              <w:spacing w:line="240" w:lineRule="auto"/>
              <w:jc w:val="left"/>
              <w:rPr>
                <w:rFonts w:ascii="Trebuchet MS" w:hAnsi="Trebuchet MS" w:cs="Arial"/>
                <w:color w:val="000000"/>
                <w:sz w:val="18"/>
                <w:szCs w:val="18"/>
              </w:rPr>
            </w:pPr>
          </w:p>
        </w:tc>
        <w:tc>
          <w:tcPr>
            <w:tcW w:w="1454" w:type="dxa"/>
            <w:tcBorders>
              <w:top w:val="nil"/>
              <w:left w:val="nil"/>
              <w:bottom w:val="nil"/>
              <w:right w:val="nil"/>
            </w:tcBorders>
            <w:shd w:val="clear" w:color="auto" w:fill="auto"/>
            <w:noWrap/>
            <w:vAlign w:val="bottom"/>
          </w:tcPr>
          <w:p w14:paraId="4B096E6E" w14:textId="77777777" w:rsidR="002A5039" w:rsidRPr="006C0350" w:rsidRDefault="002A5039"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p>
        </w:tc>
        <w:tc>
          <w:tcPr>
            <w:tcW w:w="270" w:type="dxa"/>
            <w:tcBorders>
              <w:top w:val="nil"/>
              <w:left w:val="nil"/>
              <w:bottom w:val="nil"/>
              <w:right w:val="nil"/>
            </w:tcBorders>
            <w:shd w:val="clear" w:color="auto" w:fill="auto"/>
            <w:noWrap/>
            <w:vAlign w:val="bottom"/>
            <w:hideMark/>
          </w:tcPr>
          <w:p w14:paraId="43DE5F95" w14:textId="77777777" w:rsidR="002A5039" w:rsidRPr="006C0350" w:rsidRDefault="002A5039" w:rsidP="005B040E">
            <w:pPr>
              <w:overflowPunct w:val="0"/>
              <w:topLinePunct/>
              <w:adjustRightInd/>
              <w:snapToGrid/>
              <w:spacing w:line="240" w:lineRule="auto"/>
              <w:jc w:val="center"/>
              <w:rPr>
                <w:rFonts w:ascii="Trebuchet MS" w:hAnsi="Trebuchet MS" w:cs="Arial"/>
                <w:color w:val="000000"/>
                <w:sz w:val="18"/>
                <w:szCs w:val="18"/>
              </w:rPr>
            </w:pPr>
          </w:p>
        </w:tc>
        <w:tc>
          <w:tcPr>
            <w:tcW w:w="1454" w:type="dxa"/>
            <w:tcBorders>
              <w:top w:val="nil"/>
              <w:left w:val="nil"/>
              <w:bottom w:val="nil"/>
              <w:right w:val="nil"/>
            </w:tcBorders>
            <w:shd w:val="clear" w:color="auto" w:fill="auto"/>
            <w:noWrap/>
            <w:vAlign w:val="bottom"/>
          </w:tcPr>
          <w:p w14:paraId="4505A701" w14:textId="77777777" w:rsidR="002A5039" w:rsidRPr="006C0350" w:rsidRDefault="002A5039" w:rsidP="005B040E">
            <w:pPr>
              <w:overflowPunct w:val="0"/>
              <w:topLinePunct/>
              <w:adjustRightInd/>
              <w:snapToGrid/>
              <w:spacing w:line="240" w:lineRule="auto"/>
              <w:jc w:val="center"/>
              <w:rPr>
                <w:rFonts w:ascii="Trebuchet MS" w:hAnsi="Trebuchet MS" w:cs="Arial"/>
                <w:color w:val="000000"/>
                <w:sz w:val="18"/>
                <w:szCs w:val="18"/>
              </w:rPr>
            </w:pPr>
          </w:p>
        </w:tc>
      </w:tr>
      <w:tr w:rsidR="002A5039" w:rsidRPr="006C0350" w14:paraId="283AFBEC" w14:textId="77777777" w:rsidTr="00F439F1">
        <w:trPr>
          <w:trHeight w:val="207"/>
        </w:trPr>
        <w:tc>
          <w:tcPr>
            <w:tcW w:w="5285" w:type="dxa"/>
            <w:tcBorders>
              <w:top w:val="nil"/>
              <w:left w:val="nil"/>
              <w:bottom w:val="nil"/>
              <w:right w:val="nil"/>
            </w:tcBorders>
            <w:shd w:val="clear" w:color="auto" w:fill="auto"/>
            <w:noWrap/>
            <w:vAlign w:val="bottom"/>
            <w:hideMark/>
          </w:tcPr>
          <w:p w14:paraId="51669422" w14:textId="61A5DBFD" w:rsidR="002A5039" w:rsidRPr="006C0350" w:rsidRDefault="002A5039" w:rsidP="005B040E">
            <w:pPr>
              <w:overflowPunct w:val="0"/>
              <w:topLinePunct/>
              <w:adjustRightInd/>
              <w:snapToGrid/>
              <w:spacing w:line="200" w:lineRule="exact"/>
              <w:ind w:left="90" w:hanging="90"/>
              <w:jc w:val="left"/>
              <w:rPr>
                <w:rFonts w:ascii="Trebuchet MS" w:hAnsi="Trebuchet MS" w:cs="Arial"/>
                <w:color w:val="000000"/>
                <w:sz w:val="18"/>
                <w:szCs w:val="18"/>
              </w:rPr>
            </w:pPr>
            <w:r w:rsidRPr="006C0350">
              <w:rPr>
                <w:rFonts w:ascii="Trebuchet MS" w:hint="eastAsia"/>
                <w:color w:val="000000"/>
                <w:sz w:val="18"/>
              </w:rPr>
              <w:t>期内份额持有人应占资产净值减少</w:t>
            </w:r>
          </w:p>
        </w:tc>
        <w:tc>
          <w:tcPr>
            <w:tcW w:w="1454" w:type="dxa"/>
            <w:tcBorders>
              <w:top w:val="nil"/>
              <w:left w:val="nil"/>
              <w:bottom w:val="nil"/>
              <w:right w:val="nil"/>
            </w:tcBorders>
            <w:shd w:val="clear" w:color="auto" w:fill="auto"/>
            <w:noWrap/>
            <w:vAlign w:val="bottom"/>
          </w:tcPr>
          <w:p w14:paraId="674DC579" w14:textId="68CF12B3" w:rsidR="002A5039" w:rsidRPr="006C0350" w:rsidRDefault="007E538D"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r w:rsidRPr="006C0350">
              <w:rPr>
                <w:rFonts w:ascii="Trebuchet MS" w:hint="eastAsia"/>
                <w:color w:val="000000"/>
                <w:sz w:val="18"/>
              </w:rPr>
              <w:t xml:space="preserve">15,560,880 </w:t>
            </w:r>
          </w:p>
        </w:tc>
        <w:tc>
          <w:tcPr>
            <w:tcW w:w="270" w:type="dxa"/>
            <w:tcBorders>
              <w:top w:val="nil"/>
              <w:left w:val="nil"/>
              <w:bottom w:val="nil"/>
              <w:right w:val="nil"/>
            </w:tcBorders>
            <w:shd w:val="clear" w:color="auto" w:fill="auto"/>
            <w:noWrap/>
            <w:vAlign w:val="bottom"/>
            <w:hideMark/>
          </w:tcPr>
          <w:p w14:paraId="2D9DAD17" w14:textId="77777777" w:rsidR="002A5039" w:rsidRPr="006C0350" w:rsidRDefault="002A5039" w:rsidP="005B040E">
            <w:pPr>
              <w:overflowPunct w:val="0"/>
              <w:topLinePunct/>
              <w:adjustRightInd/>
              <w:snapToGrid/>
              <w:spacing w:line="240" w:lineRule="auto"/>
              <w:jc w:val="right"/>
              <w:rPr>
                <w:rFonts w:ascii="Trebuchet MS" w:hAnsi="Trebuchet MS" w:cs="Arial"/>
                <w:color w:val="000000"/>
                <w:sz w:val="18"/>
                <w:szCs w:val="18"/>
              </w:rPr>
            </w:pPr>
          </w:p>
        </w:tc>
        <w:tc>
          <w:tcPr>
            <w:tcW w:w="1454" w:type="dxa"/>
            <w:tcBorders>
              <w:top w:val="nil"/>
              <w:left w:val="nil"/>
              <w:bottom w:val="nil"/>
              <w:right w:val="nil"/>
            </w:tcBorders>
            <w:shd w:val="clear" w:color="auto" w:fill="auto"/>
            <w:noWrap/>
            <w:vAlign w:val="bottom"/>
          </w:tcPr>
          <w:p w14:paraId="1506280B" w14:textId="5C77EB83" w:rsidR="002A5039" w:rsidRPr="006C0350" w:rsidRDefault="002A5039" w:rsidP="005B040E">
            <w:pPr>
              <w:overflowPunct w:val="0"/>
              <w:topLinePunct/>
              <w:adjustRightInd/>
              <w:snapToGrid/>
              <w:spacing w:line="240" w:lineRule="auto"/>
              <w:ind w:right="-58"/>
              <w:jc w:val="right"/>
              <w:rPr>
                <w:rFonts w:ascii="Trebuchet MS" w:hAnsi="Trebuchet MS" w:cs="Arial"/>
                <w:color w:val="000000"/>
                <w:sz w:val="18"/>
                <w:szCs w:val="18"/>
              </w:rPr>
            </w:pPr>
            <w:r w:rsidRPr="006C0350">
              <w:rPr>
                <w:rFonts w:ascii="Trebuchet MS" w:hint="eastAsia"/>
                <w:color w:val="000000"/>
                <w:sz w:val="18"/>
              </w:rPr>
              <w:t>(36,196,040)</w:t>
            </w:r>
          </w:p>
        </w:tc>
      </w:tr>
      <w:tr w:rsidR="002A5039" w:rsidRPr="006C0350" w14:paraId="0440A3C8" w14:textId="77777777" w:rsidTr="00F439F1">
        <w:trPr>
          <w:trHeight w:val="207"/>
        </w:trPr>
        <w:tc>
          <w:tcPr>
            <w:tcW w:w="5285" w:type="dxa"/>
            <w:tcBorders>
              <w:top w:val="nil"/>
              <w:left w:val="nil"/>
              <w:bottom w:val="nil"/>
              <w:right w:val="nil"/>
            </w:tcBorders>
            <w:shd w:val="clear" w:color="auto" w:fill="auto"/>
            <w:noWrap/>
            <w:vAlign w:val="bottom"/>
            <w:hideMark/>
          </w:tcPr>
          <w:p w14:paraId="79DF62F9" w14:textId="77777777" w:rsidR="002A5039" w:rsidRPr="006C0350" w:rsidRDefault="002A5039" w:rsidP="005B040E">
            <w:pPr>
              <w:overflowPunct w:val="0"/>
              <w:topLinePunct/>
              <w:adjustRightInd/>
              <w:snapToGrid/>
              <w:spacing w:line="240" w:lineRule="auto"/>
              <w:jc w:val="left"/>
              <w:rPr>
                <w:rFonts w:ascii="Trebuchet MS" w:hAnsi="Trebuchet MS" w:cs="Arial"/>
                <w:color w:val="000000"/>
                <w:sz w:val="18"/>
                <w:szCs w:val="18"/>
              </w:rPr>
            </w:pPr>
          </w:p>
        </w:tc>
        <w:tc>
          <w:tcPr>
            <w:tcW w:w="1454" w:type="dxa"/>
            <w:tcBorders>
              <w:top w:val="nil"/>
              <w:left w:val="nil"/>
              <w:bottom w:val="nil"/>
              <w:right w:val="nil"/>
            </w:tcBorders>
            <w:shd w:val="clear" w:color="auto" w:fill="auto"/>
            <w:noWrap/>
            <w:vAlign w:val="bottom"/>
          </w:tcPr>
          <w:p w14:paraId="09E4ED49" w14:textId="77777777" w:rsidR="002A5039" w:rsidRPr="006C0350" w:rsidRDefault="002A5039"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p>
        </w:tc>
        <w:tc>
          <w:tcPr>
            <w:tcW w:w="270" w:type="dxa"/>
            <w:tcBorders>
              <w:top w:val="nil"/>
              <w:left w:val="nil"/>
              <w:bottom w:val="nil"/>
              <w:right w:val="nil"/>
            </w:tcBorders>
            <w:shd w:val="clear" w:color="auto" w:fill="auto"/>
            <w:noWrap/>
            <w:vAlign w:val="bottom"/>
            <w:hideMark/>
          </w:tcPr>
          <w:p w14:paraId="2E6FC2B1" w14:textId="77777777" w:rsidR="002A5039" w:rsidRPr="006C0350" w:rsidRDefault="002A5039" w:rsidP="005B040E">
            <w:pPr>
              <w:overflowPunct w:val="0"/>
              <w:topLinePunct/>
              <w:adjustRightInd/>
              <w:snapToGrid/>
              <w:spacing w:line="240" w:lineRule="auto"/>
              <w:jc w:val="right"/>
              <w:rPr>
                <w:rFonts w:ascii="Trebuchet MS" w:hAnsi="Trebuchet MS" w:cs="Arial"/>
                <w:color w:val="000000"/>
                <w:sz w:val="18"/>
                <w:szCs w:val="18"/>
              </w:rPr>
            </w:pPr>
          </w:p>
        </w:tc>
        <w:tc>
          <w:tcPr>
            <w:tcW w:w="1454" w:type="dxa"/>
            <w:tcBorders>
              <w:top w:val="nil"/>
              <w:left w:val="nil"/>
              <w:bottom w:val="nil"/>
              <w:right w:val="nil"/>
            </w:tcBorders>
            <w:shd w:val="clear" w:color="auto" w:fill="auto"/>
            <w:noWrap/>
            <w:vAlign w:val="bottom"/>
          </w:tcPr>
          <w:p w14:paraId="108CCA7C" w14:textId="77777777" w:rsidR="002A5039" w:rsidRPr="006C0350" w:rsidRDefault="002A5039" w:rsidP="005B040E">
            <w:pPr>
              <w:overflowPunct w:val="0"/>
              <w:topLinePunct/>
              <w:adjustRightInd/>
              <w:snapToGrid/>
              <w:spacing w:line="240" w:lineRule="auto"/>
              <w:jc w:val="right"/>
              <w:rPr>
                <w:rFonts w:ascii="Trebuchet MS" w:hAnsi="Trebuchet MS" w:cs="Arial"/>
                <w:color w:val="000000"/>
                <w:sz w:val="18"/>
                <w:szCs w:val="18"/>
              </w:rPr>
            </w:pPr>
          </w:p>
        </w:tc>
      </w:tr>
      <w:tr w:rsidR="002A5039" w:rsidRPr="006C0350" w14:paraId="439A7539" w14:textId="77777777" w:rsidTr="00F439F1">
        <w:trPr>
          <w:trHeight w:val="207"/>
        </w:trPr>
        <w:tc>
          <w:tcPr>
            <w:tcW w:w="5285" w:type="dxa"/>
            <w:tcBorders>
              <w:top w:val="nil"/>
              <w:left w:val="nil"/>
              <w:bottom w:val="nil"/>
              <w:right w:val="nil"/>
            </w:tcBorders>
            <w:shd w:val="clear" w:color="auto" w:fill="auto"/>
            <w:noWrap/>
            <w:vAlign w:val="bottom"/>
            <w:hideMark/>
          </w:tcPr>
          <w:p w14:paraId="3ED7F3FE" w14:textId="77777777" w:rsidR="002A5039" w:rsidRPr="006C0350" w:rsidRDefault="002A5039" w:rsidP="005B040E">
            <w:pPr>
              <w:overflowPunct w:val="0"/>
              <w:topLinePunct/>
              <w:adjustRightInd/>
              <w:snapToGrid/>
              <w:spacing w:line="240" w:lineRule="auto"/>
              <w:jc w:val="left"/>
              <w:rPr>
                <w:rFonts w:ascii="Trebuchet MS" w:hAnsi="Trebuchet MS" w:cs="Arial"/>
                <w:color w:val="000000"/>
                <w:sz w:val="18"/>
                <w:szCs w:val="18"/>
              </w:rPr>
            </w:pPr>
            <w:r w:rsidRPr="006C0350">
              <w:rPr>
                <w:rFonts w:ascii="Trebuchet MS" w:hint="eastAsia"/>
                <w:color w:val="000000"/>
                <w:sz w:val="18"/>
              </w:rPr>
              <w:t>向份额持有人的收益分配</w:t>
            </w:r>
          </w:p>
        </w:tc>
        <w:tc>
          <w:tcPr>
            <w:tcW w:w="1454" w:type="dxa"/>
            <w:tcBorders>
              <w:top w:val="nil"/>
              <w:left w:val="nil"/>
              <w:bottom w:val="nil"/>
              <w:right w:val="nil"/>
            </w:tcBorders>
            <w:shd w:val="clear" w:color="auto" w:fill="auto"/>
            <w:noWrap/>
            <w:vAlign w:val="bottom"/>
          </w:tcPr>
          <w:p w14:paraId="7DB823EC" w14:textId="42A11F4D" w:rsidR="002A5039" w:rsidRPr="006C0350" w:rsidRDefault="007E538D"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highlight w:val="yellow"/>
              </w:rPr>
            </w:pPr>
            <w:r w:rsidRPr="006C0350">
              <w:rPr>
                <w:rFonts w:ascii="Trebuchet MS" w:hint="eastAsia"/>
                <w:color w:val="000000"/>
                <w:sz w:val="18"/>
              </w:rPr>
              <w:t xml:space="preserve">6,550,172 </w:t>
            </w:r>
          </w:p>
        </w:tc>
        <w:tc>
          <w:tcPr>
            <w:tcW w:w="270" w:type="dxa"/>
            <w:tcBorders>
              <w:top w:val="nil"/>
              <w:left w:val="nil"/>
              <w:bottom w:val="nil"/>
              <w:right w:val="nil"/>
            </w:tcBorders>
            <w:shd w:val="clear" w:color="auto" w:fill="auto"/>
            <w:noWrap/>
            <w:vAlign w:val="bottom"/>
            <w:hideMark/>
          </w:tcPr>
          <w:p w14:paraId="1C470DF9" w14:textId="77777777" w:rsidR="002A5039" w:rsidRPr="006C0350" w:rsidRDefault="002A5039" w:rsidP="005B040E">
            <w:pPr>
              <w:overflowPunct w:val="0"/>
              <w:topLinePunct/>
              <w:adjustRightInd/>
              <w:snapToGrid/>
              <w:spacing w:line="240" w:lineRule="auto"/>
              <w:jc w:val="right"/>
              <w:rPr>
                <w:rFonts w:ascii="Trebuchet MS" w:hAnsi="Trebuchet MS" w:cs="Arial"/>
                <w:color w:val="000000"/>
                <w:sz w:val="18"/>
                <w:szCs w:val="18"/>
              </w:rPr>
            </w:pPr>
          </w:p>
        </w:tc>
        <w:tc>
          <w:tcPr>
            <w:tcW w:w="1454" w:type="dxa"/>
            <w:tcBorders>
              <w:top w:val="nil"/>
              <w:left w:val="nil"/>
              <w:bottom w:val="nil"/>
              <w:right w:val="nil"/>
            </w:tcBorders>
            <w:shd w:val="clear" w:color="auto" w:fill="auto"/>
            <w:noWrap/>
            <w:vAlign w:val="bottom"/>
          </w:tcPr>
          <w:p w14:paraId="6CEFB909" w14:textId="3A3AABE8" w:rsidR="002A5039" w:rsidRPr="006C0350" w:rsidRDefault="002A5039"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8,985,223</w:t>
            </w:r>
          </w:p>
        </w:tc>
      </w:tr>
      <w:tr w:rsidR="002A5039" w:rsidRPr="006C0350" w14:paraId="41F4524B" w14:textId="77777777" w:rsidTr="00F439F1">
        <w:trPr>
          <w:trHeight w:val="207"/>
        </w:trPr>
        <w:tc>
          <w:tcPr>
            <w:tcW w:w="5285" w:type="dxa"/>
            <w:tcBorders>
              <w:top w:val="nil"/>
              <w:left w:val="nil"/>
              <w:bottom w:val="nil"/>
              <w:right w:val="nil"/>
            </w:tcBorders>
            <w:shd w:val="clear" w:color="auto" w:fill="auto"/>
            <w:noWrap/>
            <w:vAlign w:val="bottom"/>
            <w:hideMark/>
          </w:tcPr>
          <w:p w14:paraId="178FD55D" w14:textId="77777777" w:rsidR="002A5039" w:rsidRPr="006C0350" w:rsidRDefault="002A5039" w:rsidP="005B040E">
            <w:pPr>
              <w:overflowPunct w:val="0"/>
              <w:topLinePunct/>
              <w:adjustRightInd/>
              <w:snapToGrid/>
              <w:spacing w:line="240" w:lineRule="auto"/>
              <w:jc w:val="left"/>
              <w:rPr>
                <w:rFonts w:ascii="Trebuchet MS" w:hAnsi="Trebuchet MS" w:cs="Arial"/>
                <w:color w:val="000000"/>
                <w:sz w:val="18"/>
                <w:szCs w:val="18"/>
              </w:rPr>
            </w:pPr>
          </w:p>
        </w:tc>
        <w:tc>
          <w:tcPr>
            <w:tcW w:w="1454" w:type="dxa"/>
            <w:tcBorders>
              <w:top w:val="nil"/>
              <w:left w:val="nil"/>
              <w:bottom w:val="nil"/>
              <w:right w:val="nil"/>
            </w:tcBorders>
            <w:shd w:val="clear" w:color="auto" w:fill="auto"/>
            <w:noWrap/>
            <w:vAlign w:val="bottom"/>
          </w:tcPr>
          <w:p w14:paraId="03F91978" w14:textId="77777777" w:rsidR="002A5039" w:rsidRPr="006C0350" w:rsidRDefault="002A5039" w:rsidP="005B040E">
            <w:pPr>
              <w:overflowPunct w:val="0"/>
              <w:topLinePunct/>
              <w:adjustRightInd/>
              <w:snapToGrid/>
              <w:spacing w:line="240" w:lineRule="auto"/>
              <w:ind w:right="-58"/>
              <w:jc w:val="right"/>
              <w:rPr>
                <w:rFonts w:ascii="Trebuchet MS" w:hAnsi="Trebuchet MS" w:cs="Arial"/>
                <w:color w:val="000000"/>
                <w:sz w:val="18"/>
                <w:szCs w:val="18"/>
                <w:highlight w:val="yellow"/>
              </w:rPr>
            </w:pPr>
          </w:p>
        </w:tc>
        <w:tc>
          <w:tcPr>
            <w:tcW w:w="270" w:type="dxa"/>
            <w:tcBorders>
              <w:top w:val="nil"/>
              <w:left w:val="nil"/>
              <w:bottom w:val="nil"/>
              <w:right w:val="nil"/>
            </w:tcBorders>
            <w:shd w:val="clear" w:color="auto" w:fill="auto"/>
            <w:noWrap/>
            <w:vAlign w:val="bottom"/>
            <w:hideMark/>
          </w:tcPr>
          <w:p w14:paraId="0652CB6B" w14:textId="77777777" w:rsidR="002A5039" w:rsidRPr="006C0350" w:rsidRDefault="002A5039" w:rsidP="005B040E">
            <w:pPr>
              <w:overflowPunct w:val="0"/>
              <w:topLinePunct/>
              <w:adjustRightInd/>
              <w:snapToGrid/>
              <w:spacing w:line="240" w:lineRule="auto"/>
              <w:jc w:val="center"/>
              <w:rPr>
                <w:rFonts w:ascii="Trebuchet MS" w:hAnsi="Trebuchet MS" w:cs="Arial"/>
                <w:color w:val="000000"/>
                <w:sz w:val="18"/>
                <w:szCs w:val="18"/>
              </w:rPr>
            </w:pPr>
          </w:p>
        </w:tc>
        <w:tc>
          <w:tcPr>
            <w:tcW w:w="1454" w:type="dxa"/>
            <w:tcBorders>
              <w:top w:val="nil"/>
              <w:left w:val="nil"/>
              <w:bottom w:val="nil"/>
              <w:right w:val="nil"/>
            </w:tcBorders>
            <w:shd w:val="clear" w:color="auto" w:fill="auto"/>
            <w:noWrap/>
            <w:vAlign w:val="bottom"/>
          </w:tcPr>
          <w:p w14:paraId="31526B8A" w14:textId="77777777" w:rsidR="002A5039" w:rsidRPr="006C0350" w:rsidRDefault="002A5039" w:rsidP="005B040E">
            <w:pPr>
              <w:overflowPunct w:val="0"/>
              <w:topLinePunct/>
              <w:adjustRightInd/>
              <w:snapToGrid/>
              <w:spacing w:line="240" w:lineRule="auto"/>
              <w:jc w:val="center"/>
              <w:rPr>
                <w:rFonts w:ascii="Trebuchet MS" w:hAnsi="Trebuchet MS" w:cs="Arial"/>
                <w:color w:val="000000"/>
                <w:sz w:val="18"/>
                <w:szCs w:val="18"/>
              </w:rPr>
            </w:pPr>
          </w:p>
        </w:tc>
      </w:tr>
      <w:tr w:rsidR="002A5039" w:rsidRPr="006C0350" w14:paraId="103C035A" w14:textId="77777777" w:rsidTr="00F439F1">
        <w:trPr>
          <w:trHeight w:val="207"/>
        </w:trPr>
        <w:tc>
          <w:tcPr>
            <w:tcW w:w="5285" w:type="dxa"/>
            <w:tcBorders>
              <w:top w:val="nil"/>
              <w:left w:val="nil"/>
              <w:bottom w:val="nil"/>
              <w:right w:val="nil"/>
            </w:tcBorders>
            <w:shd w:val="clear" w:color="auto" w:fill="auto"/>
            <w:noWrap/>
            <w:vAlign w:val="bottom"/>
            <w:hideMark/>
          </w:tcPr>
          <w:p w14:paraId="5505D3D2" w14:textId="5F17C25D" w:rsidR="002A5039" w:rsidRPr="006C0350" w:rsidRDefault="002A5039" w:rsidP="005B040E">
            <w:pPr>
              <w:overflowPunct w:val="0"/>
              <w:topLinePunct/>
              <w:adjustRightInd/>
              <w:snapToGrid/>
              <w:spacing w:line="200" w:lineRule="exact"/>
              <w:ind w:left="90" w:hanging="90"/>
              <w:jc w:val="left"/>
              <w:rPr>
                <w:rFonts w:ascii="Trebuchet MS" w:hAnsi="Trebuchet MS" w:cs="Arial"/>
                <w:color w:val="000000"/>
                <w:sz w:val="18"/>
                <w:szCs w:val="18"/>
              </w:rPr>
            </w:pPr>
            <w:r w:rsidRPr="006C0350">
              <w:rPr>
                <w:rFonts w:ascii="Trebuchet MS" w:hint="eastAsia"/>
                <w:color w:val="000000"/>
                <w:sz w:val="18"/>
              </w:rPr>
              <w:t>以公允价值计量且其变动计入当期损益的金融资产的未变现亏损</w:t>
            </w:r>
          </w:p>
        </w:tc>
        <w:tc>
          <w:tcPr>
            <w:tcW w:w="1454" w:type="dxa"/>
            <w:tcBorders>
              <w:top w:val="nil"/>
              <w:left w:val="nil"/>
              <w:bottom w:val="single" w:sz="4" w:space="0" w:color="auto"/>
              <w:right w:val="nil"/>
            </w:tcBorders>
            <w:shd w:val="clear" w:color="auto" w:fill="auto"/>
            <w:noWrap/>
            <w:vAlign w:val="bottom"/>
          </w:tcPr>
          <w:p w14:paraId="5B9C118E" w14:textId="48104379" w:rsidR="002A5039" w:rsidRPr="006C0350" w:rsidRDefault="007E538D" w:rsidP="005B040E">
            <w:pPr>
              <w:overflowPunct w:val="0"/>
              <w:topLinePunct/>
              <w:adjustRightInd/>
              <w:snapToGrid/>
              <w:spacing w:line="240" w:lineRule="auto"/>
              <w:ind w:right="-58"/>
              <w:jc w:val="right"/>
              <w:rPr>
                <w:rFonts w:ascii="Trebuchet MS" w:hAnsi="Trebuchet MS" w:cs="Arial"/>
                <w:color w:val="000000"/>
                <w:sz w:val="18"/>
                <w:szCs w:val="18"/>
              </w:rPr>
            </w:pPr>
            <w:r w:rsidRPr="006C0350">
              <w:rPr>
                <w:rFonts w:ascii="Trebuchet MS" w:hint="eastAsia"/>
                <w:color w:val="000000"/>
                <w:sz w:val="18"/>
              </w:rPr>
              <w:t>(50,433,719)</w:t>
            </w:r>
          </w:p>
        </w:tc>
        <w:tc>
          <w:tcPr>
            <w:tcW w:w="270" w:type="dxa"/>
            <w:tcBorders>
              <w:top w:val="nil"/>
              <w:left w:val="nil"/>
              <w:bottom w:val="nil"/>
              <w:right w:val="nil"/>
            </w:tcBorders>
            <w:shd w:val="clear" w:color="auto" w:fill="auto"/>
            <w:noWrap/>
            <w:vAlign w:val="bottom"/>
            <w:hideMark/>
          </w:tcPr>
          <w:p w14:paraId="0D5A4E81" w14:textId="77777777" w:rsidR="002A5039" w:rsidRPr="006C0350" w:rsidRDefault="002A5039" w:rsidP="005B040E">
            <w:pPr>
              <w:overflowPunct w:val="0"/>
              <w:topLinePunct/>
              <w:adjustRightInd/>
              <w:snapToGrid/>
              <w:spacing w:line="240" w:lineRule="auto"/>
              <w:jc w:val="center"/>
              <w:rPr>
                <w:rFonts w:ascii="Trebuchet MS" w:hAnsi="Trebuchet MS" w:cs="Arial"/>
                <w:color w:val="000000"/>
                <w:sz w:val="18"/>
                <w:szCs w:val="18"/>
              </w:rPr>
            </w:pPr>
          </w:p>
        </w:tc>
        <w:tc>
          <w:tcPr>
            <w:tcW w:w="1454" w:type="dxa"/>
            <w:tcBorders>
              <w:top w:val="nil"/>
              <w:left w:val="nil"/>
              <w:bottom w:val="single" w:sz="4" w:space="0" w:color="auto"/>
              <w:right w:val="nil"/>
            </w:tcBorders>
            <w:shd w:val="clear" w:color="auto" w:fill="auto"/>
            <w:noWrap/>
            <w:vAlign w:val="bottom"/>
          </w:tcPr>
          <w:p w14:paraId="5C825D24" w14:textId="32F95319" w:rsidR="002A5039" w:rsidRPr="006C0350" w:rsidRDefault="002A5039"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r w:rsidRPr="006C0350">
              <w:rPr>
                <w:rFonts w:ascii="Trebuchet MS" w:hint="eastAsia"/>
                <w:color w:val="000000"/>
                <w:sz w:val="18"/>
              </w:rPr>
              <w:t>22,923,949</w:t>
            </w:r>
          </w:p>
        </w:tc>
      </w:tr>
      <w:tr w:rsidR="002A5039" w:rsidRPr="006C0350" w14:paraId="471BEC45" w14:textId="77777777" w:rsidTr="00F439F1">
        <w:trPr>
          <w:trHeight w:val="207"/>
        </w:trPr>
        <w:tc>
          <w:tcPr>
            <w:tcW w:w="5285" w:type="dxa"/>
            <w:tcBorders>
              <w:top w:val="nil"/>
              <w:left w:val="nil"/>
              <w:right w:val="nil"/>
            </w:tcBorders>
            <w:shd w:val="clear" w:color="auto" w:fill="auto"/>
            <w:noWrap/>
            <w:vAlign w:val="bottom"/>
            <w:hideMark/>
          </w:tcPr>
          <w:p w14:paraId="69593BEE" w14:textId="77777777" w:rsidR="002A5039" w:rsidRPr="006C0350" w:rsidRDefault="002A5039" w:rsidP="005B040E">
            <w:pPr>
              <w:overflowPunct w:val="0"/>
              <w:topLinePunct/>
              <w:adjustRightInd/>
              <w:snapToGrid/>
              <w:spacing w:line="240" w:lineRule="auto"/>
              <w:jc w:val="left"/>
              <w:rPr>
                <w:rFonts w:ascii="Trebuchet MS" w:hAnsi="Trebuchet MS" w:cs="Arial"/>
                <w:color w:val="000000"/>
                <w:sz w:val="18"/>
                <w:szCs w:val="18"/>
              </w:rPr>
            </w:pPr>
          </w:p>
        </w:tc>
        <w:tc>
          <w:tcPr>
            <w:tcW w:w="1454" w:type="dxa"/>
            <w:tcBorders>
              <w:top w:val="nil"/>
              <w:left w:val="nil"/>
              <w:right w:val="nil"/>
            </w:tcBorders>
            <w:shd w:val="clear" w:color="auto" w:fill="auto"/>
            <w:noWrap/>
            <w:vAlign w:val="bottom"/>
          </w:tcPr>
          <w:p w14:paraId="1F5D080F" w14:textId="77777777" w:rsidR="002A5039" w:rsidRPr="006C0350" w:rsidRDefault="002A5039"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p>
        </w:tc>
        <w:tc>
          <w:tcPr>
            <w:tcW w:w="270" w:type="dxa"/>
            <w:tcBorders>
              <w:top w:val="nil"/>
              <w:left w:val="nil"/>
              <w:right w:val="nil"/>
            </w:tcBorders>
            <w:shd w:val="clear" w:color="auto" w:fill="auto"/>
            <w:noWrap/>
            <w:vAlign w:val="bottom"/>
            <w:hideMark/>
          </w:tcPr>
          <w:p w14:paraId="4F0ADED2" w14:textId="77777777" w:rsidR="002A5039" w:rsidRPr="006C0350" w:rsidRDefault="002A5039" w:rsidP="005B040E">
            <w:pPr>
              <w:overflowPunct w:val="0"/>
              <w:topLinePunct/>
              <w:adjustRightInd/>
              <w:snapToGrid/>
              <w:spacing w:line="240" w:lineRule="auto"/>
              <w:jc w:val="center"/>
              <w:rPr>
                <w:rFonts w:ascii="Trebuchet MS" w:hAnsi="Trebuchet MS" w:cs="Arial"/>
                <w:color w:val="000000"/>
                <w:sz w:val="18"/>
                <w:szCs w:val="18"/>
              </w:rPr>
            </w:pPr>
          </w:p>
        </w:tc>
        <w:tc>
          <w:tcPr>
            <w:tcW w:w="1454" w:type="dxa"/>
            <w:tcBorders>
              <w:top w:val="nil"/>
              <w:left w:val="nil"/>
              <w:right w:val="nil"/>
            </w:tcBorders>
            <w:shd w:val="clear" w:color="auto" w:fill="auto"/>
            <w:noWrap/>
            <w:vAlign w:val="bottom"/>
          </w:tcPr>
          <w:p w14:paraId="6F13010B" w14:textId="77777777" w:rsidR="002A5039" w:rsidRPr="006C0350" w:rsidRDefault="002A5039"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p>
        </w:tc>
      </w:tr>
      <w:tr w:rsidR="002A5039" w:rsidRPr="006C0350" w14:paraId="60B61D16" w14:textId="77777777" w:rsidTr="00F439F1">
        <w:trPr>
          <w:trHeight w:val="207"/>
        </w:trPr>
        <w:tc>
          <w:tcPr>
            <w:tcW w:w="5285" w:type="dxa"/>
            <w:shd w:val="clear" w:color="auto" w:fill="auto"/>
            <w:noWrap/>
            <w:vAlign w:val="bottom"/>
            <w:hideMark/>
          </w:tcPr>
          <w:p w14:paraId="1543F4DA" w14:textId="77777777" w:rsidR="002A5039" w:rsidRPr="006C0350" w:rsidRDefault="002A5039" w:rsidP="005B040E">
            <w:pPr>
              <w:overflowPunct w:val="0"/>
              <w:topLinePunct/>
              <w:adjustRightInd/>
              <w:snapToGrid/>
              <w:spacing w:line="240" w:lineRule="auto"/>
              <w:jc w:val="left"/>
              <w:rPr>
                <w:rFonts w:ascii="Trebuchet MS" w:hAnsi="Trebuchet MS" w:cs="Arial"/>
                <w:color w:val="000000"/>
                <w:sz w:val="18"/>
                <w:szCs w:val="18"/>
                <w:highlight w:val="yellow"/>
              </w:rPr>
            </w:pPr>
            <w:r w:rsidRPr="006C0350">
              <w:rPr>
                <w:rFonts w:ascii="Trebuchet MS" w:hint="eastAsia"/>
                <w:color w:val="000000"/>
                <w:sz w:val="18"/>
              </w:rPr>
              <w:t>分配前的未分配收益</w:t>
            </w:r>
          </w:p>
        </w:tc>
        <w:tc>
          <w:tcPr>
            <w:tcW w:w="1454" w:type="dxa"/>
            <w:shd w:val="clear" w:color="auto" w:fill="auto"/>
            <w:noWrap/>
            <w:vAlign w:val="bottom"/>
          </w:tcPr>
          <w:p w14:paraId="6B15043E" w14:textId="21F5AD44" w:rsidR="002A5039" w:rsidRPr="006C0350" w:rsidRDefault="00534237"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r w:rsidRPr="006C0350">
              <w:rPr>
                <w:rFonts w:ascii="Trebuchet MS" w:hint="eastAsia"/>
                <w:color w:val="000000"/>
                <w:sz w:val="18"/>
              </w:rPr>
              <w:t>193,645,499</w:t>
            </w:r>
          </w:p>
        </w:tc>
        <w:tc>
          <w:tcPr>
            <w:tcW w:w="270" w:type="dxa"/>
            <w:shd w:val="clear" w:color="auto" w:fill="auto"/>
            <w:noWrap/>
            <w:vAlign w:val="bottom"/>
            <w:hideMark/>
          </w:tcPr>
          <w:p w14:paraId="2050AF71" w14:textId="77777777" w:rsidR="002A5039" w:rsidRPr="006C0350" w:rsidRDefault="002A5039" w:rsidP="005B040E">
            <w:pPr>
              <w:overflowPunct w:val="0"/>
              <w:topLinePunct/>
              <w:adjustRightInd/>
              <w:snapToGrid/>
              <w:spacing w:line="240" w:lineRule="auto"/>
              <w:jc w:val="center"/>
              <w:rPr>
                <w:rFonts w:ascii="Trebuchet MS" w:hAnsi="Trebuchet MS" w:cs="Arial"/>
                <w:color w:val="000000"/>
                <w:sz w:val="18"/>
                <w:szCs w:val="18"/>
              </w:rPr>
            </w:pPr>
          </w:p>
        </w:tc>
        <w:tc>
          <w:tcPr>
            <w:tcW w:w="1454" w:type="dxa"/>
            <w:shd w:val="clear" w:color="auto" w:fill="auto"/>
            <w:noWrap/>
            <w:vAlign w:val="bottom"/>
          </w:tcPr>
          <w:p w14:paraId="526751B3" w14:textId="6904D29B" w:rsidR="002A5039" w:rsidRPr="006C0350" w:rsidRDefault="002A5039"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r w:rsidRPr="006C0350">
              <w:rPr>
                <w:rFonts w:ascii="Trebuchet MS" w:hint="eastAsia"/>
                <w:color w:val="000000"/>
                <w:sz w:val="18"/>
              </w:rPr>
              <w:t>413,826,435</w:t>
            </w:r>
          </w:p>
        </w:tc>
      </w:tr>
    </w:tbl>
    <w:p w14:paraId="765808C5" w14:textId="2FBE28FF" w:rsidR="0041315D" w:rsidRPr="006C0350" w:rsidRDefault="0041315D" w:rsidP="005B040E">
      <w:pPr>
        <w:overflowPunct w:val="0"/>
        <w:topLinePunct/>
        <w:adjustRightInd/>
        <w:snapToGrid/>
        <w:spacing w:line="240" w:lineRule="auto"/>
        <w:jc w:val="left"/>
        <w:rPr>
          <w:rFonts w:ascii="Trebuchet MS" w:hAnsi="Trebuchet MS" w:cs="Georgia"/>
          <w:color w:val="000000"/>
          <w:szCs w:val="20"/>
        </w:rPr>
      </w:pPr>
    </w:p>
    <w:tbl>
      <w:tblPr>
        <w:tblW w:w="8463" w:type="dxa"/>
        <w:tblInd w:w="648" w:type="dxa"/>
        <w:tblLayout w:type="fixed"/>
        <w:tblCellMar>
          <w:left w:w="115" w:type="dxa"/>
          <w:right w:w="115" w:type="dxa"/>
        </w:tblCellMar>
        <w:tblLook w:val="04A0" w:firstRow="1" w:lastRow="0" w:firstColumn="1" w:lastColumn="0" w:noHBand="0" w:noVBand="1"/>
      </w:tblPr>
      <w:tblGrid>
        <w:gridCol w:w="5382"/>
        <w:gridCol w:w="1357"/>
        <w:gridCol w:w="270"/>
        <w:gridCol w:w="1454"/>
      </w:tblGrid>
      <w:tr w:rsidR="00F666EA" w:rsidRPr="006C0350" w14:paraId="2C325BCA" w14:textId="77777777" w:rsidTr="0098378C">
        <w:trPr>
          <w:trHeight w:val="243"/>
        </w:trPr>
        <w:tc>
          <w:tcPr>
            <w:tcW w:w="5382" w:type="dxa"/>
            <w:tcBorders>
              <w:top w:val="nil"/>
              <w:left w:val="nil"/>
              <w:bottom w:val="nil"/>
              <w:right w:val="nil"/>
            </w:tcBorders>
            <w:shd w:val="clear" w:color="auto" w:fill="auto"/>
            <w:noWrap/>
            <w:vAlign w:val="bottom"/>
          </w:tcPr>
          <w:p w14:paraId="090DD3D2" w14:textId="3FFDC881" w:rsidR="00F666EA" w:rsidRPr="006C0350" w:rsidRDefault="00F666EA" w:rsidP="005B040E">
            <w:pPr>
              <w:overflowPunct w:val="0"/>
              <w:topLinePunct/>
              <w:adjustRightInd/>
              <w:snapToGrid/>
              <w:spacing w:line="240" w:lineRule="auto"/>
              <w:ind w:left="86" w:right="150" w:hanging="86"/>
              <w:jc w:val="left"/>
              <w:rPr>
                <w:rFonts w:ascii="Trebuchet MS" w:hAnsi="Trebuchet MS" w:cs="Arial"/>
                <w:color w:val="000000"/>
                <w:sz w:val="18"/>
                <w:szCs w:val="20"/>
              </w:rPr>
            </w:pPr>
            <w:r w:rsidRPr="006C0350">
              <w:rPr>
                <w:rFonts w:ascii="Trebuchet MS" w:hint="eastAsia"/>
                <w:color w:val="000000"/>
                <w:sz w:val="18"/>
              </w:rPr>
              <w:t>就</w:t>
            </w:r>
            <w:r w:rsidRPr="006C0350">
              <w:rPr>
                <w:rFonts w:ascii="Trebuchet MS" w:hint="eastAsia"/>
                <w:color w:val="000000"/>
                <w:sz w:val="18"/>
              </w:rPr>
              <w:t>1A</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1</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0.49</w:t>
            </w:r>
            <w:r w:rsidRPr="006C0350">
              <w:rPr>
                <w:rFonts w:ascii="Trebuchet MS" w:hint="eastAsia"/>
                <w:color w:val="000000"/>
                <w:sz w:val="18"/>
              </w:rPr>
              <w:t>美元的月度</w:t>
            </w:r>
            <w:r w:rsidR="008B008E">
              <w:rPr>
                <w:rFonts w:ascii="Trebuchet MS" w:hint="eastAsia"/>
                <w:color w:val="000000"/>
                <w:sz w:val="18"/>
              </w:rPr>
              <w:br/>
            </w:r>
            <w:r w:rsidRPr="006C0350">
              <w:rPr>
                <w:rFonts w:ascii="Trebuchet MS" w:hint="eastAsia"/>
                <w:color w:val="000000"/>
                <w:sz w:val="18"/>
              </w:rPr>
              <w:t>收益分配</w:t>
            </w:r>
          </w:p>
        </w:tc>
        <w:tc>
          <w:tcPr>
            <w:tcW w:w="1357" w:type="dxa"/>
            <w:tcBorders>
              <w:top w:val="nil"/>
              <w:left w:val="nil"/>
              <w:bottom w:val="nil"/>
              <w:right w:val="nil"/>
            </w:tcBorders>
            <w:shd w:val="clear" w:color="auto" w:fill="auto"/>
            <w:noWrap/>
            <w:vAlign w:val="bottom"/>
          </w:tcPr>
          <w:p w14:paraId="7283E56B" w14:textId="083458B9"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49053AAC" w14:textId="77777777" w:rsidR="00F666EA" w:rsidRPr="006C0350" w:rsidRDefault="00F666EA" w:rsidP="005B040E">
            <w:pPr>
              <w:overflowPunct w:val="0"/>
              <w:topLinePunct/>
              <w:adjustRightInd/>
              <w:snapToGrid/>
              <w:spacing w:line="240" w:lineRule="auto"/>
              <w:jc w:val="center"/>
              <w:rPr>
                <w:rFonts w:ascii="Trebuchet MS" w:hAnsi="Trebuchet MS" w:cs="Arial"/>
                <w:color w:val="000000"/>
                <w:sz w:val="18"/>
                <w:szCs w:val="20"/>
              </w:rPr>
            </w:pPr>
          </w:p>
        </w:tc>
        <w:tc>
          <w:tcPr>
            <w:tcW w:w="1454" w:type="dxa"/>
            <w:tcBorders>
              <w:top w:val="nil"/>
              <w:left w:val="nil"/>
              <w:bottom w:val="nil"/>
              <w:right w:val="nil"/>
            </w:tcBorders>
            <w:vAlign w:val="bottom"/>
          </w:tcPr>
          <w:p w14:paraId="33B5E765" w14:textId="3A18AC5D"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r w:rsidRPr="006C0350">
              <w:rPr>
                <w:rFonts w:ascii="Trebuchet MS" w:hint="eastAsia"/>
                <w:color w:val="000000"/>
                <w:sz w:val="18"/>
              </w:rPr>
              <w:t xml:space="preserve"> (67,816)</w:t>
            </w:r>
          </w:p>
        </w:tc>
      </w:tr>
      <w:tr w:rsidR="00F666EA" w:rsidRPr="006C0350" w14:paraId="4AF953F4" w14:textId="77777777" w:rsidTr="0098378C">
        <w:trPr>
          <w:trHeight w:val="207"/>
        </w:trPr>
        <w:tc>
          <w:tcPr>
            <w:tcW w:w="5382" w:type="dxa"/>
            <w:tcBorders>
              <w:top w:val="nil"/>
              <w:left w:val="nil"/>
              <w:bottom w:val="nil"/>
              <w:right w:val="nil"/>
            </w:tcBorders>
            <w:shd w:val="clear" w:color="auto" w:fill="auto"/>
            <w:noWrap/>
            <w:vAlign w:val="bottom"/>
          </w:tcPr>
          <w:p w14:paraId="1F547B83" w14:textId="0601C8FF" w:rsidR="00F666EA" w:rsidRPr="006C0350" w:rsidRDefault="00F666EA" w:rsidP="005B040E">
            <w:pPr>
              <w:overflowPunct w:val="0"/>
              <w:topLinePunct/>
              <w:adjustRightInd/>
              <w:snapToGrid/>
              <w:spacing w:line="240" w:lineRule="auto"/>
              <w:ind w:left="86" w:right="150" w:hanging="86"/>
              <w:jc w:val="left"/>
              <w:rPr>
                <w:rFonts w:ascii="Trebuchet MS" w:hAnsi="Trebuchet MS" w:cs="Arial"/>
                <w:color w:val="000000"/>
                <w:sz w:val="18"/>
                <w:szCs w:val="20"/>
              </w:rPr>
            </w:pPr>
            <w:r w:rsidRPr="006C0350">
              <w:rPr>
                <w:rFonts w:ascii="Trebuchet MS" w:hint="eastAsia"/>
                <w:color w:val="000000"/>
                <w:sz w:val="18"/>
              </w:rPr>
              <w:t>就</w:t>
            </w:r>
            <w:r w:rsidRPr="006C0350">
              <w:rPr>
                <w:rFonts w:ascii="Trebuchet MS" w:hint="eastAsia"/>
                <w:color w:val="000000"/>
                <w:sz w:val="18"/>
              </w:rPr>
              <w:t>1E</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1</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0.40</w:t>
            </w:r>
            <w:r w:rsidRPr="006C0350">
              <w:rPr>
                <w:rFonts w:ascii="Trebuchet MS" w:hint="eastAsia"/>
                <w:color w:val="000000"/>
                <w:sz w:val="18"/>
              </w:rPr>
              <w:t>美元的月度</w:t>
            </w:r>
            <w:r w:rsidR="008B008E">
              <w:rPr>
                <w:rFonts w:ascii="Trebuchet MS" w:hint="eastAsia"/>
                <w:color w:val="000000"/>
                <w:sz w:val="18"/>
              </w:rPr>
              <w:br/>
            </w:r>
            <w:r w:rsidRPr="006C0350">
              <w:rPr>
                <w:rFonts w:ascii="Trebuchet MS" w:hint="eastAsia"/>
                <w:color w:val="000000"/>
                <w:sz w:val="18"/>
              </w:rPr>
              <w:t>收益分配</w:t>
            </w:r>
          </w:p>
        </w:tc>
        <w:tc>
          <w:tcPr>
            <w:tcW w:w="1357" w:type="dxa"/>
            <w:tcBorders>
              <w:top w:val="nil"/>
              <w:left w:val="nil"/>
              <w:bottom w:val="nil"/>
              <w:right w:val="nil"/>
            </w:tcBorders>
            <w:shd w:val="clear" w:color="auto" w:fill="auto"/>
            <w:noWrap/>
            <w:vAlign w:val="bottom"/>
          </w:tcPr>
          <w:p w14:paraId="07131A40" w14:textId="39C3BEA8"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02E2AB92" w14:textId="77777777" w:rsidR="00F666EA" w:rsidRPr="006C0350" w:rsidRDefault="00F666EA"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vAlign w:val="bottom"/>
          </w:tcPr>
          <w:p w14:paraId="57427E69" w14:textId="5F992F85"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r w:rsidRPr="006C0350">
              <w:rPr>
                <w:rFonts w:ascii="Trebuchet MS" w:hint="eastAsia"/>
                <w:color w:val="000000"/>
                <w:sz w:val="18"/>
              </w:rPr>
              <w:t xml:space="preserve"> (40,066)</w:t>
            </w:r>
          </w:p>
        </w:tc>
      </w:tr>
      <w:tr w:rsidR="00F666EA" w:rsidRPr="006C0350" w14:paraId="0075AB3C" w14:textId="77777777" w:rsidTr="0098378C">
        <w:trPr>
          <w:trHeight w:val="207"/>
        </w:trPr>
        <w:tc>
          <w:tcPr>
            <w:tcW w:w="5382" w:type="dxa"/>
            <w:tcBorders>
              <w:top w:val="nil"/>
              <w:left w:val="nil"/>
              <w:bottom w:val="nil"/>
              <w:right w:val="nil"/>
            </w:tcBorders>
            <w:shd w:val="clear" w:color="auto" w:fill="auto"/>
            <w:noWrap/>
            <w:vAlign w:val="bottom"/>
          </w:tcPr>
          <w:p w14:paraId="14132572" w14:textId="0D8880BC" w:rsidR="00F666EA" w:rsidRPr="006C0350" w:rsidRDefault="00F666EA" w:rsidP="005B040E">
            <w:pPr>
              <w:overflowPunct w:val="0"/>
              <w:topLinePunct/>
              <w:adjustRightInd/>
              <w:snapToGrid/>
              <w:spacing w:line="240" w:lineRule="auto"/>
              <w:ind w:left="86" w:right="150" w:hanging="86"/>
              <w:jc w:val="left"/>
              <w:rPr>
                <w:rFonts w:ascii="Trebuchet MS" w:hAnsi="Trebuchet MS" w:cs="Arial"/>
                <w:color w:val="000000"/>
                <w:sz w:val="18"/>
                <w:szCs w:val="20"/>
              </w:rPr>
            </w:pPr>
            <w:r w:rsidRPr="006C0350">
              <w:rPr>
                <w:rFonts w:ascii="Trebuchet MS" w:hint="eastAsia"/>
                <w:color w:val="000000"/>
                <w:sz w:val="18"/>
              </w:rPr>
              <w:t>就</w:t>
            </w:r>
            <w:r w:rsidRPr="006C0350">
              <w:rPr>
                <w:rFonts w:ascii="Trebuchet MS" w:hint="eastAsia"/>
                <w:color w:val="000000"/>
                <w:sz w:val="18"/>
              </w:rPr>
              <w:t>2A</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1</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0.41</w:t>
            </w:r>
            <w:r w:rsidRPr="006C0350">
              <w:rPr>
                <w:rFonts w:ascii="Trebuchet MS" w:hint="eastAsia"/>
                <w:color w:val="000000"/>
                <w:sz w:val="18"/>
              </w:rPr>
              <w:t>美元的月度</w:t>
            </w:r>
            <w:r w:rsidR="008B008E">
              <w:rPr>
                <w:rFonts w:ascii="Trebuchet MS" w:hint="eastAsia"/>
                <w:color w:val="000000"/>
                <w:sz w:val="18"/>
              </w:rPr>
              <w:br/>
            </w:r>
            <w:r w:rsidRPr="006C0350">
              <w:rPr>
                <w:rFonts w:ascii="Trebuchet MS" w:hint="eastAsia"/>
                <w:color w:val="000000"/>
                <w:sz w:val="18"/>
              </w:rPr>
              <w:t>收益分配</w:t>
            </w:r>
          </w:p>
        </w:tc>
        <w:tc>
          <w:tcPr>
            <w:tcW w:w="1357" w:type="dxa"/>
            <w:tcBorders>
              <w:top w:val="nil"/>
              <w:left w:val="nil"/>
              <w:bottom w:val="nil"/>
              <w:right w:val="nil"/>
            </w:tcBorders>
            <w:shd w:val="clear" w:color="auto" w:fill="auto"/>
            <w:noWrap/>
            <w:vAlign w:val="bottom"/>
          </w:tcPr>
          <w:p w14:paraId="3D903937" w14:textId="3C5FDE1E"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60EFD2AA" w14:textId="77777777" w:rsidR="00F666EA" w:rsidRPr="006C0350" w:rsidRDefault="00F666EA"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vAlign w:val="bottom"/>
          </w:tcPr>
          <w:p w14:paraId="4E07AE90" w14:textId="12C0E2F3"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r w:rsidRPr="006C0350">
              <w:rPr>
                <w:rFonts w:ascii="Trebuchet MS" w:hint="eastAsia"/>
                <w:color w:val="000000"/>
                <w:sz w:val="18"/>
              </w:rPr>
              <w:t xml:space="preserve"> (417,782)</w:t>
            </w:r>
          </w:p>
        </w:tc>
      </w:tr>
      <w:tr w:rsidR="00F666EA" w:rsidRPr="006C0350" w14:paraId="41598997" w14:textId="77777777" w:rsidTr="0098378C">
        <w:trPr>
          <w:trHeight w:val="207"/>
        </w:trPr>
        <w:tc>
          <w:tcPr>
            <w:tcW w:w="5382" w:type="dxa"/>
            <w:tcBorders>
              <w:top w:val="nil"/>
              <w:left w:val="nil"/>
              <w:bottom w:val="nil"/>
              <w:right w:val="nil"/>
            </w:tcBorders>
            <w:shd w:val="clear" w:color="auto" w:fill="auto"/>
            <w:noWrap/>
            <w:vAlign w:val="bottom"/>
          </w:tcPr>
          <w:p w14:paraId="19517398" w14:textId="44D8EB8E" w:rsidR="00F666EA" w:rsidRPr="006C0350" w:rsidRDefault="00F666EA" w:rsidP="005B040E">
            <w:pPr>
              <w:overflowPunct w:val="0"/>
              <w:topLinePunct/>
              <w:adjustRightInd/>
              <w:snapToGrid/>
              <w:spacing w:line="240" w:lineRule="auto"/>
              <w:ind w:left="86" w:right="150" w:hanging="86"/>
              <w:jc w:val="left"/>
              <w:rPr>
                <w:rFonts w:ascii="Trebuchet MS" w:hAnsi="Trebuchet MS" w:cs="Arial"/>
                <w:color w:val="000000"/>
                <w:sz w:val="18"/>
                <w:szCs w:val="20"/>
              </w:rPr>
            </w:pPr>
            <w:r w:rsidRPr="006C0350">
              <w:rPr>
                <w:rFonts w:ascii="Trebuchet MS" w:hint="eastAsia"/>
                <w:color w:val="000000"/>
                <w:sz w:val="18"/>
              </w:rPr>
              <w:t>就</w:t>
            </w:r>
            <w:r w:rsidRPr="006C0350">
              <w:rPr>
                <w:rFonts w:ascii="Trebuchet MS" w:hint="eastAsia"/>
                <w:color w:val="000000"/>
                <w:sz w:val="18"/>
              </w:rPr>
              <w:t>2B</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1</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0.52</w:t>
            </w:r>
            <w:r w:rsidRPr="006C0350">
              <w:rPr>
                <w:rFonts w:ascii="Trebuchet MS" w:hint="eastAsia"/>
                <w:color w:val="000000"/>
                <w:sz w:val="18"/>
              </w:rPr>
              <w:t>离岸人民币的月度收益分配</w:t>
            </w:r>
          </w:p>
        </w:tc>
        <w:tc>
          <w:tcPr>
            <w:tcW w:w="1357" w:type="dxa"/>
            <w:tcBorders>
              <w:top w:val="nil"/>
              <w:left w:val="nil"/>
              <w:bottom w:val="nil"/>
              <w:right w:val="nil"/>
            </w:tcBorders>
            <w:shd w:val="clear" w:color="auto" w:fill="auto"/>
            <w:noWrap/>
            <w:vAlign w:val="bottom"/>
          </w:tcPr>
          <w:p w14:paraId="64CC4F8E" w14:textId="50D18B70"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0D14E36A" w14:textId="77777777" w:rsidR="00F666EA" w:rsidRPr="006C0350" w:rsidRDefault="00F666EA"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vAlign w:val="bottom"/>
          </w:tcPr>
          <w:p w14:paraId="57BED74D" w14:textId="0CCF51C2"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r w:rsidRPr="006C0350">
              <w:rPr>
                <w:rFonts w:ascii="Trebuchet MS" w:hint="eastAsia"/>
                <w:color w:val="000000"/>
                <w:sz w:val="18"/>
              </w:rPr>
              <w:t xml:space="preserve"> (414,478)</w:t>
            </w:r>
          </w:p>
        </w:tc>
      </w:tr>
      <w:tr w:rsidR="00F666EA" w:rsidRPr="006C0350" w14:paraId="153A2CFD" w14:textId="77777777" w:rsidTr="0098378C">
        <w:trPr>
          <w:trHeight w:val="207"/>
        </w:trPr>
        <w:tc>
          <w:tcPr>
            <w:tcW w:w="5382" w:type="dxa"/>
            <w:tcBorders>
              <w:top w:val="nil"/>
              <w:left w:val="nil"/>
              <w:bottom w:val="nil"/>
              <w:right w:val="nil"/>
            </w:tcBorders>
            <w:shd w:val="clear" w:color="auto" w:fill="auto"/>
            <w:noWrap/>
            <w:vAlign w:val="bottom"/>
          </w:tcPr>
          <w:p w14:paraId="3439E9C4" w14:textId="48BF5236" w:rsidR="00F666EA" w:rsidRPr="006C0350" w:rsidRDefault="00F666EA" w:rsidP="005B040E">
            <w:pPr>
              <w:overflowPunct w:val="0"/>
              <w:topLinePunct/>
              <w:adjustRightInd/>
              <w:snapToGrid/>
              <w:spacing w:line="240" w:lineRule="auto"/>
              <w:ind w:left="86" w:right="150" w:hanging="86"/>
              <w:jc w:val="left"/>
              <w:rPr>
                <w:rFonts w:ascii="Trebuchet MS" w:hAnsi="Trebuchet MS" w:cs="Arial"/>
                <w:color w:val="000000"/>
                <w:sz w:val="18"/>
                <w:szCs w:val="20"/>
              </w:rPr>
            </w:pPr>
            <w:r w:rsidRPr="006C0350">
              <w:rPr>
                <w:rFonts w:ascii="Trebuchet MS" w:hint="eastAsia"/>
                <w:color w:val="000000"/>
                <w:sz w:val="18"/>
              </w:rPr>
              <w:t>就</w:t>
            </w:r>
            <w:r w:rsidRPr="006C0350">
              <w:rPr>
                <w:rFonts w:ascii="Trebuchet MS" w:hint="eastAsia"/>
                <w:color w:val="000000"/>
                <w:sz w:val="18"/>
              </w:rPr>
              <w:t>2C</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1</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0.47</w:t>
            </w:r>
            <w:r w:rsidRPr="006C0350">
              <w:rPr>
                <w:rFonts w:ascii="Trebuchet MS" w:hint="eastAsia"/>
                <w:color w:val="000000"/>
                <w:sz w:val="18"/>
              </w:rPr>
              <w:t>美元的月度</w:t>
            </w:r>
            <w:r w:rsidR="008B008E">
              <w:rPr>
                <w:rFonts w:ascii="Trebuchet MS" w:hint="eastAsia"/>
                <w:color w:val="000000"/>
                <w:sz w:val="18"/>
              </w:rPr>
              <w:br/>
            </w:r>
            <w:r w:rsidRPr="006C0350">
              <w:rPr>
                <w:rFonts w:ascii="Trebuchet MS" w:hint="eastAsia"/>
                <w:color w:val="000000"/>
                <w:sz w:val="18"/>
              </w:rPr>
              <w:t>收益分配</w:t>
            </w:r>
          </w:p>
        </w:tc>
        <w:tc>
          <w:tcPr>
            <w:tcW w:w="1357" w:type="dxa"/>
            <w:tcBorders>
              <w:top w:val="nil"/>
              <w:left w:val="nil"/>
              <w:bottom w:val="nil"/>
              <w:right w:val="nil"/>
            </w:tcBorders>
            <w:shd w:val="clear" w:color="auto" w:fill="auto"/>
            <w:noWrap/>
            <w:vAlign w:val="bottom"/>
          </w:tcPr>
          <w:p w14:paraId="2CC9C791" w14:textId="3AE4A962"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53F9C477" w14:textId="77777777" w:rsidR="00F666EA" w:rsidRPr="006C0350" w:rsidRDefault="00F666EA"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vAlign w:val="bottom"/>
          </w:tcPr>
          <w:p w14:paraId="442944C9" w14:textId="08802BEA"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r w:rsidRPr="006C0350">
              <w:rPr>
                <w:rFonts w:ascii="Trebuchet MS" w:hint="eastAsia"/>
                <w:color w:val="000000"/>
                <w:sz w:val="18"/>
              </w:rPr>
              <w:t xml:space="preserve"> (119,456)</w:t>
            </w:r>
          </w:p>
        </w:tc>
      </w:tr>
      <w:tr w:rsidR="00F666EA" w:rsidRPr="006C0350" w14:paraId="69DC36A0" w14:textId="77777777" w:rsidTr="0098378C">
        <w:trPr>
          <w:trHeight w:val="207"/>
        </w:trPr>
        <w:tc>
          <w:tcPr>
            <w:tcW w:w="5382" w:type="dxa"/>
            <w:tcBorders>
              <w:top w:val="nil"/>
              <w:left w:val="nil"/>
              <w:bottom w:val="nil"/>
              <w:right w:val="nil"/>
            </w:tcBorders>
            <w:shd w:val="clear" w:color="auto" w:fill="auto"/>
            <w:noWrap/>
            <w:vAlign w:val="bottom"/>
          </w:tcPr>
          <w:p w14:paraId="47F43DC7" w14:textId="6EC1B802" w:rsidR="00F666EA" w:rsidRPr="006C0350" w:rsidRDefault="00F666EA" w:rsidP="005B040E">
            <w:pPr>
              <w:overflowPunct w:val="0"/>
              <w:topLinePunct/>
              <w:adjustRightInd/>
              <w:snapToGrid/>
              <w:spacing w:line="240" w:lineRule="auto"/>
              <w:ind w:left="86" w:right="150" w:hanging="86"/>
              <w:jc w:val="left"/>
              <w:rPr>
                <w:rFonts w:ascii="Trebuchet MS" w:hAnsi="Trebuchet MS" w:cs="Arial"/>
                <w:color w:val="000000"/>
                <w:sz w:val="18"/>
                <w:szCs w:val="20"/>
              </w:rPr>
            </w:pPr>
            <w:r w:rsidRPr="006C0350">
              <w:rPr>
                <w:rFonts w:ascii="Trebuchet MS" w:hint="eastAsia"/>
                <w:color w:val="000000"/>
                <w:sz w:val="18"/>
              </w:rPr>
              <w:t>就</w:t>
            </w:r>
            <w:r w:rsidRPr="006C0350">
              <w:rPr>
                <w:rFonts w:ascii="Trebuchet MS" w:hint="eastAsia"/>
                <w:color w:val="000000"/>
                <w:sz w:val="18"/>
              </w:rPr>
              <w:t>2D</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1</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0.40</w:t>
            </w:r>
            <w:r w:rsidRPr="006C0350">
              <w:rPr>
                <w:rFonts w:ascii="Trebuchet MS" w:hint="eastAsia"/>
                <w:color w:val="000000"/>
                <w:sz w:val="18"/>
              </w:rPr>
              <w:t>港元的月度</w:t>
            </w:r>
            <w:r w:rsidR="008B008E">
              <w:rPr>
                <w:rFonts w:ascii="Trebuchet MS" w:hint="eastAsia"/>
                <w:color w:val="000000"/>
                <w:sz w:val="18"/>
              </w:rPr>
              <w:br/>
            </w:r>
            <w:r w:rsidRPr="006C0350">
              <w:rPr>
                <w:rFonts w:ascii="Trebuchet MS" w:hint="eastAsia"/>
                <w:color w:val="000000"/>
                <w:sz w:val="18"/>
              </w:rPr>
              <w:t>收益分配</w:t>
            </w:r>
          </w:p>
        </w:tc>
        <w:tc>
          <w:tcPr>
            <w:tcW w:w="1357" w:type="dxa"/>
            <w:tcBorders>
              <w:top w:val="nil"/>
              <w:left w:val="nil"/>
              <w:bottom w:val="nil"/>
              <w:right w:val="nil"/>
            </w:tcBorders>
            <w:shd w:val="clear" w:color="auto" w:fill="auto"/>
            <w:noWrap/>
            <w:vAlign w:val="bottom"/>
          </w:tcPr>
          <w:p w14:paraId="7FF2D5BA" w14:textId="3085ADEE"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21FE49FE" w14:textId="77777777" w:rsidR="00F666EA" w:rsidRPr="006C0350" w:rsidRDefault="00F666EA"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vAlign w:val="bottom"/>
          </w:tcPr>
          <w:p w14:paraId="13CC733C" w14:textId="38215878"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r w:rsidRPr="006C0350">
              <w:rPr>
                <w:rFonts w:ascii="Trebuchet MS" w:hint="eastAsia"/>
                <w:color w:val="000000"/>
                <w:sz w:val="18"/>
              </w:rPr>
              <w:t xml:space="preserve"> (305,553)</w:t>
            </w:r>
          </w:p>
        </w:tc>
      </w:tr>
      <w:tr w:rsidR="00F666EA" w:rsidRPr="006C0350" w14:paraId="11A0C68C" w14:textId="77777777" w:rsidTr="0098378C">
        <w:trPr>
          <w:trHeight w:val="207"/>
        </w:trPr>
        <w:tc>
          <w:tcPr>
            <w:tcW w:w="5382" w:type="dxa"/>
            <w:tcBorders>
              <w:top w:val="nil"/>
              <w:left w:val="nil"/>
              <w:bottom w:val="nil"/>
              <w:right w:val="nil"/>
            </w:tcBorders>
            <w:shd w:val="clear" w:color="auto" w:fill="auto"/>
            <w:noWrap/>
            <w:vAlign w:val="bottom"/>
          </w:tcPr>
          <w:p w14:paraId="0C470B31" w14:textId="18BD0F21" w:rsidR="00F666EA" w:rsidRPr="006C0350" w:rsidRDefault="00F666EA" w:rsidP="005B040E">
            <w:pPr>
              <w:overflowPunct w:val="0"/>
              <w:topLinePunct/>
              <w:adjustRightInd/>
              <w:snapToGrid/>
              <w:spacing w:line="240" w:lineRule="auto"/>
              <w:ind w:left="86" w:right="150" w:hanging="86"/>
              <w:jc w:val="left"/>
              <w:rPr>
                <w:rFonts w:ascii="Trebuchet MS" w:hAnsi="Trebuchet MS" w:cs="Arial"/>
                <w:color w:val="000000"/>
                <w:sz w:val="18"/>
                <w:szCs w:val="20"/>
              </w:rPr>
            </w:pPr>
            <w:r w:rsidRPr="006C0350">
              <w:rPr>
                <w:rFonts w:ascii="Trebuchet MS" w:hint="eastAsia"/>
                <w:color w:val="000000"/>
                <w:sz w:val="18"/>
              </w:rPr>
              <w:t>就</w:t>
            </w:r>
            <w:r w:rsidRPr="006C0350">
              <w:rPr>
                <w:rFonts w:ascii="Trebuchet MS" w:hint="eastAsia"/>
                <w:color w:val="000000"/>
                <w:sz w:val="18"/>
              </w:rPr>
              <w:t>2E</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1</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0.41</w:t>
            </w:r>
            <w:r w:rsidRPr="006C0350">
              <w:rPr>
                <w:rFonts w:ascii="Trebuchet MS" w:hint="eastAsia"/>
                <w:color w:val="000000"/>
                <w:sz w:val="18"/>
              </w:rPr>
              <w:t>澳元的月度</w:t>
            </w:r>
            <w:r w:rsidR="008B008E">
              <w:rPr>
                <w:rFonts w:ascii="Trebuchet MS" w:hint="eastAsia"/>
                <w:color w:val="000000"/>
                <w:sz w:val="18"/>
              </w:rPr>
              <w:br/>
            </w:r>
            <w:r w:rsidRPr="006C0350">
              <w:rPr>
                <w:rFonts w:ascii="Trebuchet MS" w:hint="eastAsia"/>
                <w:color w:val="000000"/>
                <w:sz w:val="18"/>
              </w:rPr>
              <w:t>收益分配</w:t>
            </w:r>
          </w:p>
        </w:tc>
        <w:tc>
          <w:tcPr>
            <w:tcW w:w="1357" w:type="dxa"/>
            <w:tcBorders>
              <w:top w:val="nil"/>
              <w:left w:val="nil"/>
              <w:bottom w:val="nil"/>
              <w:right w:val="nil"/>
            </w:tcBorders>
            <w:shd w:val="clear" w:color="auto" w:fill="auto"/>
            <w:noWrap/>
            <w:vAlign w:val="bottom"/>
          </w:tcPr>
          <w:p w14:paraId="1C84FE4A" w14:textId="0A323957"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351C2C28" w14:textId="77777777" w:rsidR="00F666EA" w:rsidRPr="006C0350" w:rsidRDefault="00F666EA"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vAlign w:val="bottom"/>
          </w:tcPr>
          <w:p w14:paraId="7224F8B0" w14:textId="724BD0BA"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r w:rsidRPr="006C0350">
              <w:rPr>
                <w:rFonts w:ascii="Trebuchet MS" w:hint="eastAsia"/>
                <w:color w:val="000000"/>
                <w:sz w:val="18"/>
              </w:rPr>
              <w:t xml:space="preserve"> (889)</w:t>
            </w:r>
          </w:p>
        </w:tc>
      </w:tr>
      <w:tr w:rsidR="00F666EA" w:rsidRPr="006C0350" w14:paraId="2F2B95E8" w14:textId="77777777" w:rsidTr="0098378C">
        <w:trPr>
          <w:trHeight w:val="207"/>
        </w:trPr>
        <w:tc>
          <w:tcPr>
            <w:tcW w:w="5382" w:type="dxa"/>
            <w:tcBorders>
              <w:top w:val="nil"/>
              <w:left w:val="nil"/>
              <w:bottom w:val="nil"/>
              <w:right w:val="nil"/>
            </w:tcBorders>
            <w:shd w:val="clear" w:color="auto" w:fill="auto"/>
            <w:noWrap/>
            <w:vAlign w:val="bottom"/>
          </w:tcPr>
          <w:p w14:paraId="366A97E7" w14:textId="27FA15C5" w:rsidR="00F666EA" w:rsidRPr="006C0350" w:rsidRDefault="00F666EA" w:rsidP="005B040E">
            <w:pPr>
              <w:overflowPunct w:val="0"/>
              <w:topLinePunct/>
              <w:adjustRightInd/>
              <w:snapToGrid/>
              <w:spacing w:line="240" w:lineRule="auto"/>
              <w:ind w:left="86" w:right="150" w:hanging="86"/>
              <w:jc w:val="left"/>
              <w:rPr>
                <w:rFonts w:ascii="Trebuchet MS" w:hAnsi="Trebuchet MS" w:cs="Arial"/>
                <w:color w:val="000000"/>
                <w:sz w:val="18"/>
                <w:szCs w:val="20"/>
              </w:rPr>
            </w:pPr>
            <w:r w:rsidRPr="006C0350">
              <w:rPr>
                <w:rFonts w:ascii="Trebuchet MS" w:hint="eastAsia"/>
                <w:color w:val="000000"/>
                <w:sz w:val="18"/>
              </w:rPr>
              <w:t>就</w:t>
            </w:r>
            <w:r w:rsidRPr="006C0350">
              <w:rPr>
                <w:rFonts w:ascii="Trebuchet MS" w:hint="eastAsia"/>
                <w:color w:val="000000"/>
                <w:sz w:val="18"/>
              </w:rPr>
              <w:t>2F</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1</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0.37</w:t>
            </w:r>
            <w:r w:rsidRPr="006C0350">
              <w:rPr>
                <w:rFonts w:ascii="Trebuchet MS" w:hint="eastAsia"/>
                <w:color w:val="000000"/>
                <w:sz w:val="18"/>
              </w:rPr>
              <w:t>澳元的月度</w:t>
            </w:r>
            <w:r w:rsidR="008B008E">
              <w:rPr>
                <w:rFonts w:ascii="Trebuchet MS" w:hint="eastAsia"/>
                <w:color w:val="000000"/>
                <w:sz w:val="18"/>
              </w:rPr>
              <w:br/>
            </w:r>
            <w:r w:rsidRPr="006C0350">
              <w:rPr>
                <w:rFonts w:ascii="Trebuchet MS" w:hint="eastAsia"/>
                <w:color w:val="000000"/>
                <w:sz w:val="18"/>
              </w:rPr>
              <w:t>收益分配</w:t>
            </w:r>
          </w:p>
        </w:tc>
        <w:tc>
          <w:tcPr>
            <w:tcW w:w="1357" w:type="dxa"/>
            <w:tcBorders>
              <w:top w:val="nil"/>
              <w:left w:val="nil"/>
              <w:bottom w:val="nil"/>
              <w:right w:val="nil"/>
            </w:tcBorders>
            <w:shd w:val="clear" w:color="auto" w:fill="auto"/>
            <w:noWrap/>
            <w:vAlign w:val="bottom"/>
          </w:tcPr>
          <w:p w14:paraId="325245A5" w14:textId="62FE15A9"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1946A4C8" w14:textId="77777777" w:rsidR="00F666EA" w:rsidRPr="006C0350" w:rsidRDefault="00F666EA"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vAlign w:val="bottom"/>
          </w:tcPr>
          <w:p w14:paraId="406EA977" w14:textId="6193674E"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r w:rsidRPr="006C0350">
              <w:rPr>
                <w:rFonts w:ascii="Trebuchet MS" w:hint="eastAsia"/>
                <w:color w:val="000000"/>
                <w:sz w:val="18"/>
              </w:rPr>
              <w:t xml:space="preserve"> (32,292)</w:t>
            </w:r>
          </w:p>
        </w:tc>
      </w:tr>
      <w:tr w:rsidR="00F666EA" w:rsidRPr="006C0350" w14:paraId="02A3A8FD" w14:textId="77777777" w:rsidTr="0098378C">
        <w:trPr>
          <w:trHeight w:val="207"/>
        </w:trPr>
        <w:tc>
          <w:tcPr>
            <w:tcW w:w="5382" w:type="dxa"/>
            <w:tcBorders>
              <w:top w:val="nil"/>
              <w:left w:val="nil"/>
              <w:bottom w:val="nil"/>
              <w:right w:val="nil"/>
            </w:tcBorders>
            <w:shd w:val="clear" w:color="auto" w:fill="auto"/>
            <w:noWrap/>
            <w:vAlign w:val="bottom"/>
          </w:tcPr>
          <w:p w14:paraId="6B4BF1FC" w14:textId="4021E38F" w:rsidR="00F666EA" w:rsidRPr="006C0350" w:rsidRDefault="00F666EA" w:rsidP="005B040E">
            <w:pPr>
              <w:overflowPunct w:val="0"/>
              <w:topLinePunct/>
              <w:adjustRightInd/>
              <w:snapToGrid/>
              <w:spacing w:line="240" w:lineRule="auto"/>
              <w:ind w:left="86" w:right="150" w:hanging="86"/>
              <w:jc w:val="left"/>
              <w:rPr>
                <w:rFonts w:ascii="Trebuchet MS" w:hAnsi="Trebuchet MS" w:cs="Arial"/>
                <w:color w:val="000000"/>
                <w:sz w:val="18"/>
                <w:szCs w:val="20"/>
              </w:rPr>
            </w:pPr>
            <w:r w:rsidRPr="006C0350">
              <w:rPr>
                <w:rFonts w:ascii="Trebuchet MS" w:hint="eastAsia"/>
                <w:color w:val="000000"/>
                <w:sz w:val="18"/>
              </w:rPr>
              <w:t>就</w:t>
            </w:r>
            <w:r w:rsidRPr="006C0350">
              <w:rPr>
                <w:rFonts w:ascii="Trebuchet MS" w:hint="eastAsia"/>
                <w:color w:val="000000"/>
                <w:sz w:val="18"/>
              </w:rPr>
              <w:t>2G</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1</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0.36</w:t>
            </w:r>
            <w:r w:rsidRPr="006C0350">
              <w:rPr>
                <w:rFonts w:ascii="Trebuchet MS" w:hint="eastAsia"/>
                <w:color w:val="000000"/>
                <w:sz w:val="18"/>
              </w:rPr>
              <w:t>美元的月度</w:t>
            </w:r>
            <w:r w:rsidR="008B008E">
              <w:rPr>
                <w:rFonts w:ascii="Trebuchet MS" w:hint="eastAsia"/>
                <w:color w:val="000000"/>
                <w:sz w:val="18"/>
              </w:rPr>
              <w:br/>
            </w:r>
            <w:r w:rsidRPr="006C0350">
              <w:rPr>
                <w:rFonts w:ascii="Trebuchet MS" w:hint="eastAsia"/>
                <w:color w:val="000000"/>
                <w:sz w:val="18"/>
              </w:rPr>
              <w:t>收益分配</w:t>
            </w:r>
          </w:p>
        </w:tc>
        <w:tc>
          <w:tcPr>
            <w:tcW w:w="1357" w:type="dxa"/>
            <w:tcBorders>
              <w:top w:val="nil"/>
              <w:left w:val="nil"/>
              <w:bottom w:val="nil"/>
              <w:right w:val="nil"/>
            </w:tcBorders>
            <w:shd w:val="clear" w:color="auto" w:fill="auto"/>
            <w:noWrap/>
            <w:vAlign w:val="bottom"/>
          </w:tcPr>
          <w:p w14:paraId="5B8F3EEA" w14:textId="1E791043"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216D8647" w14:textId="77777777" w:rsidR="00F666EA" w:rsidRPr="006C0350" w:rsidRDefault="00F666EA"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vAlign w:val="bottom"/>
          </w:tcPr>
          <w:p w14:paraId="658E946C" w14:textId="6EEEFF5D"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r w:rsidRPr="006C0350">
              <w:rPr>
                <w:rFonts w:ascii="Trebuchet MS" w:hint="eastAsia"/>
                <w:color w:val="000000"/>
                <w:sz w:val="18"/>
              </w:rPr>
              <w:t xml:space="preserve"> (570,180)</w:t>
            </w:r>
          </w:p>
        </w:tc>
      </w:tr>
      <w:tr w:rsidR="00F666EA" w:rsidRPr="006C0350" w14:paraId="12269AFF" w14:textId="77777777" w:rsidTr="0098378C">
        <w:trPr>
          <w:trHeight w:val="207"/>
        </w:trPr>
        <w:tc>
          <w:tcPr>
            <w:tcW w:w="5382" w:type="dxa"/>
            <w:tcBorders>
              <w:top w:val="nil"/>
              <w:left w:val="nil"/>
              <w:bottom w:val="nil"/>
              <w:right w:val="nil"/>
            </w:tcBorders>
            <w:shd w:val="clear" w:color="auto" w:fill="auto"/>
            <w:noWrap/>
            <w:vAlign w:val="bottom"/>
          </w:tcPr>
          <w:p w14:paraId="2C4BC79A" w14:textId="6F23B93E" w:rsidR="00F666EA" w:rsidRPr="006C0350" w:rsidRDefault="00F666EA" w:rsidP="005B040E">
            <w:pPr>
              <w:overflowPunct w:val="0"/>
              <w:topLinePunct/>
              <w:adjustRightInd/>
              <w:snapToGrid/>
              <w:spacing w:line="240" w:lineRule="auto"/>
              <w:ind w:left="86" w:right="150" w:hanging="86"/>
              <w:jc w:val="left"/>
              <w:rPr>
                <w:rFonts w:ascii="Trebuchet MS" w:hAnsi="Trebuchet MS" w:cs="Arial"/>
                <w:color w:val="000000"/>
                <w:sz w:val="18"/>
                <w:szCs w:val="20"/>
              </w:rPr>
            </w:pPr>
            <w:r w:rsidRPr="006C0350">
              <w:rPr>
                <w:rFonts w:ascii="Trebuchet MS" w:hint="eastAsia"/>
                <w:color w:val="000000"/>
                <w:sz w:val="18"/>
              </w:rPr>
              <w:t>就</w:t>
            </w:r>
            <w:r w:rsidRPr="006C0350">
              <w:rPr>
                <w:rFonts w:ascii="Trebuchet MS" w:hint="eastAsia"/>
                <w:color w:val="000000"/>
                <w:sz w:val="18"/>
              </w:rPr>
              <w:t>2I</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1</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0.40</w:t>
            </w:r>
            <w:r w:rsidRPr="006C0350">
              <w:rPr>
                <w:rFonts w:ascii="Trebuchet MS" w:hint="eastAsia"/>
                <w:color w:val="000000"/>
                <w:sz w:val="18"/>
              </w:rPr>
              <w:t>新加坡元的</w:t>
            </w:r>
            <w:r w:rsidR="008B008E">
              <w:rPr>
                <w:rFonts w:ascii="Trebuchet MS" w:hint="eastAsia"/>
                <w:color w:val="000000"/>
                <w:sz w:val="18"/>
              </w:rPr>
              <w:br/>
            </w:r>
            <w:r w:rsidRPr="006C0350">
              <w:rPr>
                <w:rFonts w:ascii="Trebuchet MS" w:hint="eastAsia"/>
                <w:color w:val="000000"/>
                <w:sz w:val="18"/>
              </w:rPr>
              <w:t>月度收益分配</w:t>
            </w:r>
          </w:p>
        </w:tc>
        <w:tc>
          <w:tcPr>
            <w:tcW w:w="1357" w:type="dxa"/>
            <w:tcBorders>
              <w:top w:val="nil"/>
              <w:left w:val="nil"/>
              <w:bottom w:val="nil"/>
              <w:right w:val="nil"/>
            </w:tcBorders>
            <w:shd w:val="clear" w:color="auto" w:fill="auto"/>
            <w:noWrap/>
            <w:vAlign w:val="bottom"/>
          </w:tcPr>
          <w:p w14:paraId="72353137" w14:textId="127C8407"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7DADF5C0" w14:textId="77777777" w:rsidR="00F666EA" w:rsidRPr="006C0350" w:rsidRDefault="00F666EA"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vAlign w:val="bottom"/>
          </w:tcPr>
          <w:p w14:paraId="33587ED9" w14:textId="61C77F6E"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r w:rsidRPr="006C0350">
              <w:rPr>
                <w:rFonts w:ascii="Trebuchet MS" w:hint="eastAsia"/>
                <w:color w:val="000000"/>
                <w:sz w:val="18"/>
              </w:rPr>
              <w:t xml:space="preserve"> (67,612)</w:t>
            </w:r>
          </w:p>
        </w:tc>
      </w:tr>
      <w:tr w:rsidR="00F666EA" w:rsidRPr="006C0350" w14:paraId="2B6BDB79" w14:textId="77777777" w:rsidTr="0098378C">
        <w:trPr>
          <w:trHeight w:val="207"/>
        </w:trPr>
        <w:tc>
          <w:tcPr>
            <w:tcW w:w="5382" w:type="dxa"/>
            <w:tcBorders>
              <w:top w:val="nil"/>
              <w:left w:val="nil"/>
              <w:bottom w:val="nil"/>
              <w:right w:val="nil"/>
            </w:tcBorders>
            <w:shd w:val="clear" w:color="auto" w:fill="auto"/>
            <w:noWrap/>
            <w:vAlign w:val="bottom"/>
          </w:tcPr>
          <w:p w14:paraId="0E3A7ED4" w14:textId="488666A0" w:rsidR="00F666EA" w:rsidRPr="006C0350" w:rsidRDefault="00F666EA" w:rsidP="005B040E">
            <w:pPr>
              <w:overflowPunct w:val="0"/>
              <w:topLinePunct/>
              <w:adjustRightInd/>
              <w:snapToGrid/>
              <w:spacing w:line="240" w:lineRule="auto"/>
              <w:ind w:left="86" w:right="150" w:hanging="86"/>
              <w:jc w:val="left"/>
              <w:rPr>
                <w:rFonts w:ascii="Trebuchet MS" w:hAnsi="Trebuchet MS" w:cs="Arial"/>
                <w:color w:val="000000"/>
                <w:sz w:val="18"/>
                <w:szCs w:val="20"/>
              </w:rPr>
            </w:pPr>
            <w:r w:rsidRPr="006C0350">
              <w:rPr>
                <w:rFonts w:ascii="Trebuchet MS" w:hint="eastAsia"/>
                <w:color w:val="000000"/>
                <w:sz w:val="18"/>
              </w:rPr>
              <w:t>就</w:t>
            </w:r>
            <w:r w:rsidRPr="006C0350">
              <w:rPr>
                <w:rFonts w:ascii="Trebuchet MS" w:hint="eastAsia"/>
                <w:color w:val="000000"/>
                <w:sz w:val="18"/>
              </w:rPr>
              <w:t>2K</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1</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0.31</w:t>
            </w:r>
            <w:r w:rsidRPr="006C0350">
              <w:rPr>
                <w:rFonts w:ascii="Trebuchet MS" w:hint="eastAsia"/>
                <w:color w:val="000000"/>
                <w:sz w:val="18"/>
              </w:rPr>
              <w:t>欧元的月度</w:t>
            </w:r>
            <w:r w:rsidR="008B008E">
              <w:rPr>
                <w:rFonts w:ascii="Trebuchet MS" w:hint="eastAsia"/>
                <w:color w:val="000000"/>
                <w:sz w:val="18"/>
              </w:rPr>
              <w:br/>
            </w:r>
            <w:r w:rsidRPr="006C0350">
              <w:rPr>
                <w:rFonts w:ascii="Trebuchet MS" w:hint="eastAsia"/>
                <w:color w:val="000000"/>
                <w:sz w:val="18"/>
              </w:rPr>
              <w:t>收益分配</w:t>
            </w:r>
          </w:p>
        </w:tc>
        <w:tc>
          <w:tcPr>
            <w:tcW w:w="1357" w:type="dxa"/>
            <w:tcBorders>
              <w:top w:val="nil"/>
              <w:left w:val="nil"/>
              <w:bottom w:val="nil"/>
              <w:right w:val="nil"/>
            </w:tcBorders>
            <w:shd w:val="clear" w:color="auto" w:fill="auto"/>
            <w:noWrap/>
            <w:vAlign w:val="bottom"/>
          </w:tcPr>
          <w:p w14:paraId="7520356C" w14:textId="6A16CF35"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6FAE6917" w14:textId="77777777" w:rsidR="00F666EA" w:rsidRPr="006C0350" w:rsidRDefault="00F666EA"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vAlign w:val="bottom"/>
          </w:tcPr>
          <w:p w14:paraId="5B1A0E8E" w14:textId="3D70877D"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r w:rsidRPr="006C0350">
              <w:rPr>
                <w:rFonts w:ascii="Trebuchet MS" w:hint="eastAsia"/>
                <w:color w:val="000000"/>
                <w:sz w:val="18"/>
              </w:rPr>
              <w:t xml:space="preserve"> (27,290)</w:t>
            </w:r>
          </w:p>
        </w:tc>
      </w:tr>
      <w:tr w:rsidR="00F666EA" w:rsidRPr="006C0350" w14:paraId="71D66D3D" w14:textId="77777777" w:rsidTr="0098378C">
        <w:trPr>
          <w:trHeight w:val="207"/>
        </w:trPr>
        <w:tc>
          <w:tcPr>
            <w:tcW w:w="5382" w:type="dxa"/>
            <w:tcBorders>
              <w:top w:val="nil"/>
              <w:left w:val="nil"/>
              <w:bottom w:val="nil"/>
              <w:right w:val="nil"/>
            </w:tcBorders>
            <w:shd w:val="clear" w:color="auto" w:fill="auto"/>
            <w:noWrap/>
            <w:vAlign w:val="bottom"/>
          </w:tcPr>
          <w:p w14:paraId="2FD5A26E" w14:textId="671BDF90" w:rsidR="00F666EA" w:rsidRPr="006C0350" w:rsidRDefault="00F666EA" w:rsidP="005B040E">
            <w:pPr>
              <w:overflowPunct w:val="0"/>
              <w:topLinePunct/>
              <w:adjustRightInd/>
              <w:snapToGrid/>
              <w:spacing w:line="240" w:lineRule="auto"/>
              <w:ind w:left="86" w:right="150" w:hanging="86"/>
              <w:jc w:val="left"/>
              <w:rPr>
                <w:rFonts w:ascii="Trebuchet MS" w:hAnsi="Trebuchet MS" w:cs="Arial"/>
                <w:color w:val="000000"/>
                <w:sz w:val="18"/>
                <w:szCs w:val="20"/>
              </w:rPr>
            </w:pPr>
            <w:r w:rsidRPr="006C0350">
              <w:rPr>
                <w:rFonts w:ascii="Trebuchet MS" w:hint="eastAsia"/>
                <w:color w:val="000000"/>
                <w:sz w:val="18"/>
              </w:rPr>
              <w:t>就</w:t>
            </w:r>
            <w:r w:rsidRPr="006C0350">
              <w:rPr>
                <w:rFonts w:ascii="Trebuchet MS" w:hint="eastAsia"/>
                <w:color w:val="000000"/>
                <w:sz w:val="18"/>
              </w:rPr>
              <w:t>2L</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1</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0.40</w:t>
            </w:r>
            <w:r w:rsidRPr="006C0350">
              <w:rPr>
                <w:rFonts w:ascii="Trebuchet MS" w:hint="eastAsia"/>
                <w:color w:val="000000"/>
                <w:sz w:val="18"/>
              </w:rPr>
              <w:t>港元的月度</w:t>
            </w:r>
            <w:r w:rsidR="008B008E">
              <w:rPr>
                <w:rFonts w:ascii="Trebuchet MS" w:hint="eastAsia"/>
                <w:color w:val="000000"/>
                <w:sz w:val="18"/>
              </w:rPr>
              <w:br/>
            </w:r>
            <w:r w:rsidRPr="006C0350">
              <w:rPr>
                <w:rFonts w:ascii="Trebuchet MS" w:hint="eastAsia"/>
                <w:color w:val="000000"/>
                <w:sz w:val="18"/>
              </w:rPr>
              <w:t>收益分配</w:t>
            </w:r>
          </w:p>
        </w:tc>
        <w:tc>
          <w:tcPr>
            <w:tcW w:w="1357" w:type="dxa"/>
            <w:tcBorders>
              <w:top w:val="nil"/>
              <w:left w:val="nil"/>
              <w:bottom w:val="nil"/>
              <w:right w:val="nil"/>
            </w:tcBorders>
            <w:shd w:val="clear" w:color="auto" w:fill="auto"/>
            <w:noWrap/>
            <w:vAlign w:val="bottom"/>
          </w:tcPr>
          <w:p w14:paraId="31C51042" w14:textId="1C9563B8"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700D7397" w14:textId="77777777" w:rsidR="00F666EA" w:rsidRPr="006C0350" w:rsidRDefault="00F666EA"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vAlign w:val="bottom"/>
          </w:tcPr>
          <w:p w14:paraId="406FFD06" w14:textId="210A88CD"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r w:rsidRPr="006C0350">
              <w:rPr>
                <w:rFonts w:ascii="Trebuchet MS" w:hint="eastAsia"/>
                <w:color w:val="000000"/>
                <w:sz w:val="18"/>
              </w:rPr>
              <w:t xml:space="preserve"> (19,555)</w:t>
            </w:r>
          </w:p>
        </w:tc>
      </w:tr>
      <w:tr w:rsidR="00F666EA" w:rsidRPr="006C0350" w14:paraId="6FC8C0F9" w14:textId="77777777" w:rsidTr="0098378C">
        <w:trPr>
          <w:trHeight w:val="207"/>
        </w:trPr>
        <w:tc>
          <w:tcPr>
            <w:tcW w:w="5382" w:type="dxa"/>
            <w:tcBorders>
              <w:top w:val="nil"/>
              <w:left w:val="nil"/>
              <w:bottom w:val="nil"/>
              <w:right w:val="nil"/>
            </w:tcBorders>
            <w:shd w:val="clear" w:color="auto" w:fill="auto"/>
            <w:noWrap/>
            <w:vAlign w:val="bottom"/>
          </w:tcPr>
          <w:p w14:paraId="734EB7F0" w14:textId="335C968B" w:rsidR="00F666EA" w:rsidRPr="006C0350" w:rsidRDefault="00F666EA" w:rsidP="005B040E">
            <w:pPr>
              <w:overflowPunct w:val="0"/>
              <w:topLinePunct/>
              <w:adjustRightInd/>
              <w:snapToGrid/>
              <w:spacing w:line="240" w:lineRule="auto"/>
              <w:ind w:left="86" w:right="150" w:hanging="86"/>
              <w:jc w:val="left"/>
              <w:rPr>
                <w:rFonts w:ascii="Trebuchet MS" w:hAnsi="Trebuchet MS" w:cs="Arial"/>
                <w:color w:val="000000"/>
                <w:sz w:val="18"/>
                <w:szCs w:val="20"/>
              </w:rPr>
            </w:pPr>
            <w:r w:rsidRPr="006C0350">
              <w:rPr>
                <w:rFonts w:ascii="Trebuchet MS" w:hint="eastAsia"/>
                <w:color w:val="000000"/>
                <w:sz w:val="18"/>
              </w:rPr>
              <w:t>就</w:t>
            </w:r>
            <w:r w:rsidRPr="006C0350">
              <w:rPr>
                <w:rFonts w:ascii="Trebuchet MS" w:hint="eastAsia"/>
                <w:color w:val="000000"/>
                <w:sz w:val="18"/>
              </w:rPr>
              <w:t>1A</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2</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0.35</w:t>
            </w:r>
            <w:r w:rsidRPr="006C0350">
              <w:rPr>
                <w:rFonts w:ascii="Trebuchet MS" w:hint="eastAsia"/>
                <w:color w:val="000000"/>
                <w:sz w:val="18"/>
              </w:rPr>
              <w:t>美元的月度</w:t>
            </w:r>
            <w:r w:rsidR="008B008E">
              <w:rPr>
                <w:rFonts w:ascii="Trebuchet MS" w:hint="eastAsia"/>
                <w:color w:val="000000"/>
                <w:sz w:val="18"/>
              </w:rPr>
              <w:br/>
            </w:r>
            <w:r w:rsidRPr="006C0350">
              <w:rPr>
                <w:rFonts w:ascii="Trebuchet MS" w:hint="eastAsia"/>
                <w:color w:val="000000"/>
                <w:sz w:val="18"/>
              </w:rPr>
              <w:t>收益分配</w:t>
            </w:r>
          </w:p>
        </w:tc>
        <w:tc>
          <w:tcPr>
            <w:tcW w:w="1357" w:type="dxa"/>
            <w:tcBorders>
              <w:top w:val="nil"/>
              <w:left w:val="nil"/>
              <w:right w:val="nil"/>
            </w:tcBorders>
            <w:shd w:val="clear" w:color="auto" w:fill="auto"/>
            <w:noWrap/>
            <w:vAlign w:val="bottom"/>
          </w:tcPr>
          <w:p w14:paraId="2DF36414" w14:textId="0E26A5F2"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right w:val="nil"/>
            </w:tcBorders>
            <w:shd w:val="clear" w:color="auto" w:fill="auto"/>
            <w:noWrap/>
            <w:vAlign w:val="bottom"/>
          </w:tcPr>
          <w:p w14:paraId="6D5330B3" w14:textId="77777777" w:rsidR="00F666EA" w:rsidRPr="006C0350" w:rsidRDefault="00F666EA"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right w:val="nil"/>
            </w:tcBorders>
            <w:vAlign w:val="bottom"/>
          </w:tcPr>
          <w:p w14:paraId="028DB321" w14:textId="2C2ED167"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r w:rsidRPr="006C0350">
              <w:rPr>
                <w:rFonts w:ascii="Trebuchet MS" w:hint="eastAsia"/>
                <w:color w:val="000000"/>
                <w:sz w:val="18"/>
              </w:rPr>
              <w:t xml:space="preserve"> (47,208)</w:t>
            </w:r>
          </w:p>
        </w:tc>
      </w:tr>
      <w:tr w:rsidR="00F666EA" w:rsidRPr="006C0350" w14:paraId="4C9AEA93" w14:textId="77777777" w:rsidTr="0098378C">
        <w:trPr>
          <w:trHeight w:val="207"/>
        </w:trPr>
        <w:tc>
          <w:tcPr>
            <w:tcW w:w="5382" w:type="dxa"/>
            <w:tcBorders>
              <w:top w:val="nil"/>
              <w:left w:val="nil"/>
              <w:bottom w:val="nil"/>
              <w:right w:val="nil"/>
            </w:tcBorders>
            <w:shd w:val="clear" w:color="auto" w:fill="auto"/>
            <w:noWrap/>
            <w:vAlign w:val="bottom"/>
          </w:tcPr>
          <w:p w14:paraId="64D6F452" w14:textId="0208164F" w:rsidR="00F666EA" w:rsidRPr="006C0350" w:rsidRDefault="00F666EA" w:rsidP="005B040E">
            <w:pPr>
              <w:overflowPunct w:val="0"/>
              <w:topLinePunct/>
              <w:adjustRightInd/>
              <w:snapToGrid/>
              <w:spacing w:line="240" w:lineRule="auto"/>
              <w:ind w:left="86" w:right="150" w:hanging="86"/>
              <w:jc w:val="left"/>
              <w:rPr>
                <w:rFonts w:ascii="Trebuchet MS" w:hAnsi="Trebuchet MS" w:cs="Arial"/>
                <w:color w:val="000000"/>
                <w:sz w:val="18"/>
                <w:szCs w:val="20"/>
              </w:rPr>
            </w:pPr>
            <w:r w:rsidRPr="006C0350">
              <w:rPr>
                <w:rFonts w:ascii="Trebuchet MS" w:hint="eastAsia"/>
                <w:color w:val="000000"/>
                <w:sz w:val="18"/>
              </w:rPr>
              <w:t>就</w:t>
            </w:r>
            <w:r w:rsidRPr="006C0350">
              <w:rPr>
                <w:rFonts w:ascii="Trebuchet MS" w:hint="eastAsia"/>
                <w:color w:val="000000"/>
                <w:sz w:val="18"/>
              </w:rPr>
              <w:t>1E</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2</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0.32</w:t>
            </w:r>
            <w:r w:rsidRPr="006C0350">
              <w:rPr>
                <w:rFonts w:ascii="Trebuchet MS" w:hint="eastAsia"/>
                <w:color w:val="000000"/>
                <w:sz w:val="18"/>
              </w:rPr>
              <w:t>美元的月度</w:t>
            </w:r>
            <w:r w:rsidR="008B008E">
              <w:rPr>
                <w:rFonts w:ascii="Trebuchet MS" w:hint="eastAsia"/>
                <w:color w:val="000000"/>
                <w:sz w:val="18"/>
              </w:rPr>
              <w:br/>
            </w:r>
            <w:r w:rsidRPr="006C0350">
              <w:rPr>
                <w:rFonts w:ascii="Trebuchet MS" w:hint="eastAsia"/>
                <w:color w:val="000000"/>
                <w:sz w:val="18"/>
              </w:rPr>
              <w:t>收益分配</w:t>
            </w:r>
          </w:p>
        </w:tc>
        <w:tc>
          <w:tcPr>
            <w:tcW w:w="1357" w:type="dxa"/>
            <w:tcBorders>
              <w:top w:val="nil"/>
              <w:left w:val="nil"/>
              <w:right w:val="nil"/>
            </w:tcBorders>
            <w:shd w:val="clear" w:color="auto" w:fill="auto"/>
            <w:noWrap/>
            <w:vAlign w:val="bottom"/>
          </w:tcPr>
          <w:p w14:paraId="2567CDD9" w14:textId="7DA16E0D"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right w:val="nil"/>
            </w:tcBorders>
            <w:shd w:val="clear" w:color="auto" w:fill="auto"/>
            <w:noWrap/>
            <w:vAlign w:val="bottom"/>
          </w:tcPr>
          <w:p w14:paraId="1A50D26E" w14:textId="77777777" w:rsidR="00F666EA" w:rsidRPr="006C0350" w:rsidRDefault="00F666EA"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right w:val="nil"/>
            </w:tcBorders>
            <w:vAlign w:val="bottom"/>
          </w:tcPr>
          <w:p w14:paraId="3B8D95F9" w14:textId="1B242759"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r w:rsidRPr="006C0350">
              <w:rPr>
                <w:rFonts w:ascii="Trebuchet MS" w:hint="eastAsia"/>
                <w:color w:val="000000"/>
                <w:sz w:val="18"/>
              </w:rPr>
              <w:t xml:space="preserve"> (31,238)</w:t>
            </w:r>
          </w:p>
        </w:tc>
      </w:tr>
      <w:tr w:rsidR="00F666EA" w:rsidRPr="006C0350" w14:paraId="3CC8BDEE" w14:textId="77777777" w:rsidTr="0098378C">
        <w:trPr>
          <w:trHeight w:val="207"/>
        </w:trPr>
        <w:tc>
          <w:tcPr>
            <w:tcW w:w="5382" w:type="dxa"/>
            <w:tcBorders>
              <w:top w:val="nil"/>
              <w:left w:val="nil"/>
              <w:bottom w:val="nil"/>
              <w:right w:val="nil"/>
            </w:tcBorders>
            <w:shd w:val="clear" w:color="auto" w:fill="auto"/>
            <w:noWrap/>
            <w:vAlign w:val="bottom"/>
          </w:tcPr>
          <w:p w14:paraId="6AB89EC1" w14:textId="0B4C96F0" w:rsidR="00F666EA" w:rsidRPr="006C0350" w:rsidRDefault="00F666EA" w:rsidP="005B040E">
            <w:pPr>
              <w:overflowPunct w:val="0"/>
              <w:topLinePunct/>
              <w:adjustRightInd/>
              <w:snapToGrid/>
              <w:spacing w:line="240" w:lineRule="auto"/>
              <w:ind w:left="86" w:right="150" w:hanging="86"/>
              <w:jc w:val="left"/>
              <w:rPr>
                <w:rFonts w:ascii="Trebuchet MS" w:hAnsi="Trebuchet MS" w:cs="Arial"/>
                <w:color w:val="000000"/>
                <w:sz w:val="18"/>
                <w:szCs w:val="20"/>
              </w:rPr>
            </w:pPr>
            <w:r w:rsidRPr="006C0350">
              <w:rPr>
                <w:rFonts w:ascii="Trebuchet MS" w:hint="eastAsia"/>
                <w:color w:val="000000"/>
                <w:sz w:val="18"/>
              </w:rPr>
              <w:t>就</w:t>
            </w:r>
            <w:r w:rsidRPr="006C0350">
              <w:rPr>
                <w:rFonts w:ascii="Trebuchet MS" w:hint="eastAsia"/>
                <w:color w:val="000000"/>
                <w:sz w:val="18"/>
              </w:rPr>
              <w:t>2A</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2</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0.29</w:t>
            </w:r>
            <w:r w:rsidRPr="006C0350">
              <w:rPr>
                <w:rFonts w:ascii="Trebuchet MS" w:hint="eastAsia"/>
                <w:color w:val="000000"/>
                <w:sz w:val="18"/>
              </w:rPr>
              <w:t>美元的月度</w:t>
            </w:r>
            <w:r w:rsidR="008B008E">
              <w:rPr>
                <w:rFonts w:ascii="Trebuchet MS" w:hint="eastAsia"/>
                <w:color w:val="000000"/>
                <w:sz w:val="18"/>
              </w:rPr>
              <w:br/>
            </w:r>
            <w:r w:rsidRPr="006C0350">
              <w:rPr>
                <w:rFonts w:ascii="Trebuchet MS" w:hint="eastAsia"/>
                <w:color w:val="000000"/>
                <w:sz w:val="18"/>
              </w:rPr>
              <w:t>收益分配</w:t>
            </w:r>
          </w:p>
        </w:tc>
        <w:tc>
          <w:tcPr>
            <w:tcW w:w="1357" w:type="dxa"/>
            <w:tcBorders>
              <w:top w:val="nil"/>
              <w:left w:val="nil"/>
              <w:bottom w:val="nil"/>
              <w:right w:val="nil"/>
            </w:tcBorders>
            <w:shd w:val="clear" w:color="auto" w:fill="auto"/>
            <w:noWrap/>
            <w:vAlign w:val="bottom"/>
          </w:tcPr>
          <w:p w14:paraId="47AF4607" w14:textId="0B519FEB"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2A1E544F" w14:textId="77777777" w:rsidR="00F666EA" w:rsidRPr="006C0350" w:rsidRDefault="00F666EA"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vAlign w:val="bottom"/>
          </w:tcPr>
          <w:p w14:paraId="61D55E7F" w14:textId="55064D62"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r w:rsidRPr="006C0350">
              <w:rPr>
                <w:rFonts w:ascii="Trebuchet MS" w:hint="eastAsia"/>
                <w:color w:val="000000"/>
                <w:sz w:val="18"/>
              </w:rPr>
              <w:t xml:space="preserve"> (288,524)</w:t>
            </w:r>
          </w:p>
        </w:tc>
      </w:tr>
      <w:tr w:rsidR="00F666EA" w:rsidRPr="006C0350" w14:paraId="24DC1FD0" w14:textId="77777777" w:rsidTr="0098378C">
        <w:trPr>
          <w:trHeight w:val="207"/>
        </w:trPr>
        <w:tc>
          <w:tcPr>
            <w:tcW w:w="5382" w:type="dxa"/>
            <w:tcBorders>
              <w:top w:val="nil"/>
              <w:left w:val="nil"/>
              <w:bottom w:val="nil"/>
              <w:right w:val="nil"/>
            </w:tcBorders>
            <w:shd w:val="clear" w:color="auto" w:fill="auto"/>
            <w:noWrap/>
            <w:vAlign w:val="bottom"/>
          </w:tcPr>
          <w:p w14:paraId="758B0635" w14:textId="5570A993" w:rsidR="00F666EA" w:rsidRPr="006C0350" w:rsidRDefault="00F666EA" w:rsidP="005B040E">
            <w:pPr>
              <w:overflowPunct w:val="0"/>
              <w:topLinePunct/>
              <w:adjustRightInd/>
              <w:snapToGrid/>
              <w:spacing w:line="240" w:lineRule="auto"/>
              <w:ind w:left="86" w:right="150" w:hanging="86"/>
              <w:jc w:val="left"/>
              <w:rPr>
                <w:rFonts w:ascii="Trebuchet MS" w:hAnsi="Trebuchet MS" w:cs="Arial"/>
                <w:color w:val="000000"/>
                <w:sz w:val="18"/>
                <w:szCs w:val="20"/>
              </w:rPr>
            </w:pPr>
            <w:r w:rsidRPr="006C0350">
              <w:rPr>
                <w:rFonts w:ascii="Trebuchet MS" w:hint="eastAsia"/>
                <w:color w:val="000000"/>
                <w:sz w:val="18"/>
              </w:rPr>
              <w:t>就</w:t>
            </w:r>
            <w:r w:rsidRPr="006C0350">
              <w:rPr>
                <w:rFonts w:ascii="Trebuchet MS" w:hint="eastAsia"/>
                <w:color w:val="000000"/>
                <w:sz w:val="18"/>
              </w:rPr>
              <w:t>2B</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2</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0.31</w:t>
            </w:r>
            <w:r w:rsidRPr="006C0350">
              <w:rPr>
                <w:rFonts w:ascii="Trebuchet MS" w:hint="eastAsia"/>
                <w:color w:val="000000"/>
                <w:sz w:val="18"/>
              </w:rPr>
              <w:t>离岸人民币的月度收益分配</w:t>
            </w:r>
          </w:p>
        </w:tc>
        <w:tc>
          <w:tcPr>
            <w:tcW w:w="1357" w:type="dxa"/>
            <w:tcBorders>
              <w:top w:val="nil"/>
              <w:left w:val="nil"/>
              <w:right w:val="nil"/>
            </w:tcBorders>
            <w:shd w:val="clear" w:color="auto" w:fill="auto"/>
            <w:noWrap/>
            <w:vAlign w:val="bottom"/>
          </w:tcPr>
          <w:p w14:paraId="717A273F" w14:textId="5E2656E0"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right w:val="nil"/>
            </w:tcBorders>
            <w:shd w:val="clear" w:color="auto" w:fill="auto"/>
            <w:noWrap/>
            <w:vAlign w:val="bottom"/>
          </w:tcPr>
          <w:p w14:paraId="76408FCC" w14:textId="77777777" w:rsidR="00F666EA" w:rsidRPr="006C0350" w:rsidRDefault="00F666EA" w:rsidP="005B040E">
            <w:pPr>
              <w:overflowPunct w:val="0"/>
              <w:topLinePunct/>
              <w:adjustRightInd/>
              <w:snapToGrid/>
              <w:spacing w:line="240" w:lineRule="auto"/>
              <w:jc w:val="center"/>
              <w:rPr>
                <w:rFonts w:ascii="Trebuchet MS" w:hAnsi="Trebuchet MS" w:cs="Arial"/>
                <w:color w:val="000000"/>
                <w:sz w:val="18"/>
                <w:szCs w:val="18"/>
              </w:rPr>
            </w:pPr>
          </w:p>
        </w:tc>
        <w:tc>
          <w:tcPr>
            <w:tcW w:w="1454" w:type="dxa"/>
            <w:tcBorders>
              <w:top w:val="nil"/>
              <w:left w:val="nil"/>
              <w:right w:val="nil"/>
            </w:tcBorders>
            <w:vAlign w:val="bottom"/>
          </w:tcPr>
          <w:p w14:paraId="2CD45411" w14:textId="6DD39073"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r w:rsidRPr="006C0350">
              <w:rPr>
                <w:rFonts w:ascii="Trebuchet MS" w:hint="eastAsia"/>
                <w:color w:val="000000"/>
                <w:sz w:val="18"/>
              </w:rPr>
              <w:t xml:space="preserve"> (254,636)</w:t>
            </w:r>
          </w:p>
        </w:tc>
      </w:tr>
      <w:tr w:rsidR="00F666EA" w:rsidRPr="006C0350" w14:paraId="57519EFD" w14:textId="77777777" w:rsidTr="0098378C">
        <w:trPr>
          <w:trHeight w:val="207"/>
        </w:trPr>
        <w:tc>
          <w:tcPr>
            <w:tcW w:w="5382" w:type="dxa"/>
            <w:tcBorders>
              <w:top w:val="nil"/>
              <w:left w:val="nil"/>
              <w:bottom w:val="nil"/>
              <w:right w:val="nil"/>
            </w:tcBorders>
            <w:shd w:val="clear" w:color="auto" w:fill="auto"/>
            <w:noWrap/>
            <w:vAlign w:val="bottom"/>
          </w:tcPr>
          <w:p w14:paraId="2B0ADA9F" w14:textId="14473E8C" w:rsidR="00F666EA" w:rsidRPr="006C0350" w:rsidRDefault="00F666EA" w:rsidP="005B040E">
            <w:pPr>
              <w:overflowPunct w:val="0"/>
              <w:topLinePunct/>
              <w:adjustRightInd/>
              <w:snapToGrid/>
              <w:spacing w:line="240" w:lineRule="auto"/>
              <w:ind w:left="86" w:right="150" w:hanging="86"/>
              <w:jc w:val="left"/>
              <w:rPr>
                <w:rFonts w:ascii="Trebuchet MS" w:hAnsi="Trebuchet MS" w:cs="Arial"/>
                <w:color w:val="000000"/>
                <w:sz w:val="18"/>
                <w:szCs w:val="20"/>
              </w:rPr>
            </w:pPr>
            <w:r w:rsidRPr="006C0350">
              <w:rPr>
                <w:rFonts w:ascii="Trebuchet MS" w:hint="eastAsia"/>
                <w:color w:val="000000"/>
                <w:sz w:val="18"/>
              </w:rPr>
              <w:t>就</w:t>
            </w:r>
            <w:r w:rsidRPr="006C0350">
              <w:rPr>
                <w:rFonts w:ascii="Trebuchet MS" w:hint="eastAsia"/>
                <w:color w:val="000000"/>
                <w:sz w:val="18"/>
              </w:rPr>
              <w:t>2C</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2</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0.34</w:t>
            </w:r>
            <w:r w:rsidRPr="006C0350">
              <w:rPr>
                <w:rFonts w:ascii="Trebuchet MS" w:hint="eastAsia"/>
                <w:color w:val="000000"/>
                <w:sz w:val="18"/>
              </w:rPr>
              <w:t>美元的月度</w:t>
            </w:r>
            <w:r w:rsidR="008B008E">
              <w:rPr>
                <w:rFonts w:ascii="Trebuchet MS" w:hint="eastAsia"/>
                <w:color w:val="000000"/>
                <w:sz w:val="18"/>
              </w:rPr>
              <w:br/>
            </w:r>
            <w:r w:rsidRPr="006C0350">
              <w:rPr>
                <w:rFonts w:ascii="Trebuchet MS" w:hint="eastAsia"/>
                <w:color w:val="000000"/>
                <w:sz w:val="18"/>
              </w:rPr>
              <w:t>收益分配</w:t>
            </w:r>
          </w:p>
        </w:tc>
        <w:tc>
          <w:tcPr>
            <w:tcW w:w="1357" w:type="dxa"/>
            <w:tcBorders>
              <w:left w:val="nil"/>
              <w:right w:val="nil"/>
            </w:tcBorders>
            <w:shd w:val="clear" w:color="auto" w:fill="auto"/>
            <w:noWrap/>
            <w:vAlign w:val="bottom"/>
          </w:tcPr>
          <w:p w14:paraId="5A71C407" w14:textId="430F4D48"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left w:val="nil"/>
              <w:right w:val="nil"/>
            </w:tcBorders>
            <w:shd w:val="clear" w:color="auto" w:fill="auto"/>
            <w:noWrap/>
            <w:vAlign w:val="bottom"/>
          </w:tcPr>
          <w:p w14:paraId="597A1835" w14:textId="77777777" w:rsidR="00F666EA" w:rsidRPr="006C0350" w:rsidRDefault="00F666EA" w:rsidP="005B040E">
            <w:pPr>
              <w:overflowPunct w:val="0"/>
              <w:topLinePunct/>
              <w:adjustRightInd/>
              <w:snapToGrid/>
              <w:spacing w:line="240" w:lineRule="auto"/>
              <w:jc w:val="center"/>
              <w:rPr>
                <w:rFonts w:ascii="Trebuchet MS" w:hAnsi="Trebuchet MS" w:cs="Arial"/>
                <w:color w:val="000000"/>
                <w:sz w:val="18"/>
                <w:szCs w:val="18"/>
              </w:rPr>
            </w:pPr>
          </w:p>
        </w:tc>
        <w:tc>
          <w:tcPr>
            <w:tcW w:w="1454" w:type="dxa"/>
            <w:tcBorders>
              <w:left w:val="nil"/>
              <w:right w:val="nil"/>
            </w:tcBorders>
            <w:vAlign w:val="bottom"/>
          </w:tcPr>
          <w:p w14:paraId="58D9D4C1" w14:textId="68598289"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r w:rsidRPr="006C0350">
              <w:rPr>
                <w:rFonts w:ascii="Trebuchet MS" w:hint="eastAsia"/>
                <w:color w:val="000000"/>
                <w:sz w:val="18"/>
              </w:rPr>
              <w:t xml:space="preserve"> (84,265)</w:t>
            </w:r>
          </w:p>
        </w:tc>
      </w:tr>
      <w:tr w:rsidR="00F666EA" w:rsidRPr="006C0350" w14:paraId="540AFFF3" w14:textId="77777777" w:rsidTr="0098378C">
        <w:trPr>
          <w:trHeight w:val="207"/>
        </w:trPr>
        <w:tc>
          <w:tcPr>
            <w:tcW w:w="5382" w:type="dxa"/>
            <w:tcBorders>
              <w:top w:val="nil"/>
              <w:left w:val="nil"/>
              <w:bottom w:val="nil"/>
              <w:right w:val="nil"/>
            </w:tcBorders>
            <w:shd w:val="clear" w:color="auto" w:fill="auto"/>
            <w:noWrap/>
            <w:vAlign w:val="bottom"/>
          </w:tcPr>
          <w:p w14:paraId="7A42451B" w14:textId="0C3744AA" w:rsidR="00F666EA" w:rsidRPr="006C0350" w:rsidRDefault="00F666EA" w:rsidP="005B040E">
            <w:pPr>
              <w:overflowPunct w:val="0"/>
              <w:topLinePunct/>
              <w:adjustRightInd/>
              <w:snapToGrid/>
              <w:spacing w:line="240" w:lineRule="auto"/>
              <w:ind w:left="86" w:right="150" w:hanging="86"/>
              <w:jc w:val="left"/>
              <w:rPr>
                <w:rFonts w:ascii="Trebuchet MS" w:hAnsi="Trebuchet MS" w:cs="Arial"/>
                <w:color w:val="000000"/>
                <w:sz w:val="18"/>
                <w:szCs w:val="20"/>
              </w:rPr>
            </w:pPr>
            <w:r w:rsidRPr="006C0350">
              <w:rPr>
                <w:rFonts w:ascii="Trebuchet MS" w:hint="eastAsia"/>
                <w:color w:val="000000"/>
                <w:sz w:val="18"/>
              </w:rPr>
              <w:t>就</w:t>
            </w:r>
            <w:r w:rsidRPr="006C0350">
              <w:rPr>
                <w:rFonts w:ascii="Trebuchet MS" w:hint="eastAsia"/>
                <w:color w:val="000000"/>
                <w:sz w:val="18"/>
              </w:rPr>
              <w:t>2D</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2</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0.28</w:t>
            </w:r>
            <w:r w:rsidRPr="006C0350">
              <w:rPr>
                <w:rFonts w:ascii="Trebuchet MS" w:hint="eastAsia"/>
                <w:color w:val="000000"/>
                <w:sz w:val="18"/>
              </w:rPr>
              <w:t>港元的月度</w:t>
            </w:r>
            <w:r w:rsidR="008B008E">
              <w:rPr>
                <w:rFonts w:ascii="Trebuchet MS" w:hint="eastAsia"/>
                <w:color w:val="000000"/>
                <w:sz w:val="18"/>
              </w:rPr>
              <w:br/>
            </w:r>
            <w:r w:rsidRPr="006C0350">
              <w:rPr>
                <w:rFonts w:ascii="Trebuchet MS" w:hint="eastAsia"/>
                <w:color w:val="000000"/>
                <w:sz w:val="18"/>
              </w:rPr>
              <w:t>收益分配</w:t>
            </w:r>
          </w:p>
        </w:tc>
        <w:tc>
          <w:tcPr>
            <w:tcW w:w="1357" w:type="dxa"/>
            <w:tcBorders>
              <w:left w:val="nil"/>
              <w:right w:val="nil"/>
            </w:tcBorders>
            <w:shd w:val="clear" w:color="auto" w:fill="auto"/>
            <w:noWrap/>
            <w:vAlign w:val="bottom"/>
          </w:tcPr>
          <w:p w14:paraId="5B62179D" w14:textId="5A143D1A"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left w:val="nil"/>
              <w:right w:val="nil"/>
            </w:tcBorders>
            <w:shd w:val="clear" w:color="auto" w:fill="auto"/>
            <w:noWrap/>
            <w:vAlign w:val="bottom"/>
          </w:tcPr>
          <w:p w14:paraId="5D30D726" w14:textId="77777777" w:rsidR="00F666EA" w:rsidRPr="006C0350" w:rsidRDefault="00F666EA" w:rsidP="005B040E">
            <w:pPr>
              <w:overflowPunct w:val="0"/>
              <w:topLinePunct/>
              <w:adjustRightInd/>
              <w:snapToGrid/>
              <w:spacing w:line="240" w:lineRule="auto"/>
              <w:jc w:val="center"/>
              <w:rPr>
                <w:rFonts w:ascii="Trebuchet MS" w:hAnsi="Trebuchet MS" w:cs="Arial"/>
                <w:color w:val="000000"/>
                <w:sz w:val="18"/>
                <w:szCs w:val="18"/>
              </w:rPr>
            </w:pPr>
          </w:p>
        </w:tc>
        <w:tc>
          <w:tcPr>
            <w:tcW w:w="1454" w:type="dxa"/>
            <w:tcBorders>
              <w:left w:val="nil"/>
              <w:right w:val="nil"/>
            </w:tcBorders>
            <w:vAlign w:val="bottom"/>
          </w:tcPr>
          <w:p w14:paraId="6F0771B6" w14:textId="4CF1BE3A"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rPr>
            </w:pPr>
            <w:r w:rsidRPr="006C0350">
              <w:rPr>
                <w:rFonts w:ascii="Trebuchet MS" w:hint="eastAsia"/>
                <w:color w:val="000000"/>
                <w:sz w:val="18"/>
              </w:rPr>
              <w:t xml:space="preserve"> (206,085)</w:t>
            </w:r>
          </w:p>
        </w:tc>
      </w:tr>
    </w:tbl>
    <w:p w14:paraId="20A4CFDD" w14:textId="0075FC5F" w:rsidR="00482811" w:rsidRPr="006C0350" w:rsidRDefault="00482811" w:rsidP="005B040E">
      <w:pPr>
        <w:overflowPunct w:val="0"/>
        <w:topLinePunct/>
        <w:spacing w:line="240" w:lineRule="auto"/>
        <w:rPr>
          <w:rFonts w:ascii="Trebuchet MS" w:hAnsi="Trebuchet MS" w:cs="Arial"/>
          <w:b/>
          <w:lang w:val="en-GB"/>
        </w:rPr>
      </w:pPr>
    </w:p>
    <w:p w14:paraId="62467A24" w14:textId="2CB90A6F" w:rsidR="00C8164E" w:rsidRPr="006C0350" w:rsidRDefault="00C8164E" w:rsidP="005B040E">
      <w:pPr>
        <w:overflowPunct w:val="0"/>
        <w:topLinePunct/>
        <w:adjustRightInd/>
        <w:snapToGrid/>
        <w:spacing w:line="240" w:lineRule="auto"/>
        <w:ind w:left="720"/>
        <w:jc w:val="left"/>
        <w:rPr>
          <w:rFonts w:ascii="Trebuchet MS" w:hAnsi="Trebuchet MS" w:cs="Arial"/>
          <w:sz w:val="18"/>
          <w:szCs w:val="18"/>
          <w:lang w:val="en-GB"/>
        </w:rPr>
      </w:pPr>
      <w:r w:rsidRPr="006C0350">
        <w:rPr>
          <w:rFonts w:hint="eastAsia"/>
        </w:rPr>
        <w:br w:type="page"/>
      </w:r>
    </w:p>
    <w:p w14:paraId="12A544C8" w14:textId="1B21F064" w:rsidR="00B37EF8" w:rsidRPr="006C0350" w:rsidRDefault="00B37EF8" w:rsidP="005B040E">
      <w:pPr>
        <w:overflowPunct w:val="0"/>
        <w:topLinePunct/>
        <w:adjustRightInd/>
        <w:snapToGrid/>
        <w:spacing w:line="240" w:lineRule="auto"/>
        <w:jc w:val="left"/>
        <w:rPr>
          <w:rFonts w:ascii="Trebuchet MS" w:hAnsi="Trebuchet MS" w:cs="Arial"/>
          <w:b/>
          <w:szCs w:val="20"/>
        </w:rPr>
      </w:pPr>
      <w:r w:rsidRPr="006C0350">
        <w:rPr>
          <w:rFonts w:ascii="Trebuchet MS" w:hint="eastAsia"/>
          <w:b/>
        </w:rPr>
        <w:lastRenderedPageBreak/>
        <w:t>财务报表（未经审计）附注（续）</w:t>
      </w:r>
    </w:p>
    <w:p w14:paraId="694C65D3" w14:textId="77777777" w:rsidR="00B37EF8" w:rsidRPr="006C0350" w:rsidRDefault="00B37EF8" w:rsidP="005B040E">
      <w:pPr>
        <w:overflowPunct w:val="0"/>
        <w:topLinePunct/>
        <w:rPr>
          <w:rFonts w:ascii="Trebuchet MS" w:hAnsi="Trebuchet MS" w:cs="Arial"/>
          <w:b/>
        </w:rPr>
      </w:pPr>
    </w:p>
    <w:p w14:paraId="32EB4032" w14:textId="5578F386" w:rsidR="00B37EF8" w:rsidRPr="006C0350" w:rsidRDefault="00B37EF8" w:rsidP="005B040E">
      <w:pPr>
        <w:overflowPunct w:val="0"/>
        <w:topLinePunct/>
        <w:spacing w:line="240" w:lineRule="auto"/>
        <w:rPr>
          <w:rFonts w:ascii="Trebuchet MS" w:hAnsi="Trebuchet MS" w:cs="Arial"/>
          <w:b/>
          <w:lang w:val="en-G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roofErr w:type="gramStart"/>
      <w:r w:rsidRPr="006C0350">
        <w:rPr>
          <w:rFonts w:ascii="Trebuchet MS" w:hint="eastAsia"/>
          <w:b/>
        </w:rPr>
        <w:t>止</w:t>
      </w:r>
      <w:proofErr w:type="gramEnd"/>
      <w:r w:rsidRPr="006C0350">
        <w:rPr>
          <w:rFonts w:ascii="Trebuchet MS" w:hint="eastAsia"/>
          <w:b/>
        </w:rPr>
        <w:t>六个月</w:t>
      </w:r>
    </w:p>
    <w:p w14:paraId="060A9143" w14:textId="77777777" w:rsidR="00B37EF8" w:rsidRPr="006C0350" w:rsidRDefault="00B37EF8" w:rsidP="005B040E">
      <w:pPr>
        <w:overflowPunct w:val="0"/>
        <w:topLinePunct/>
        <w:adjustRightInd/>
        <w:snapToGrid/>
        <w:spacing w:line="240" w:lineRule="auto"/>
        <w:jc w:val="left"/>
        <w:rPr>
          <w:rFonts w:ascii="Trebuchet MS" w:hAnsi="Trebuchet MS" w:cs="Arial"/>
          <w:b/>
          <w:szCs w:val="20"/>
        </w:rPr>
      </w:pPr>
    </w:p>
    <w:p w14:paraId="5E737BAC" w14:textId="46F5F4DA" w:rsidR="00B37EF8" w:rsidRPr="006C0350" w:rsidRDefault="00F640EA" w:rsidP="005B040E">
      <w:pPr>
        <w:overflowPunct w:val="0"/>
        <w:topLinePunct/>
        <w:rPr>
          <w:rFonts w:ascii="Trebuchet MS" w:hAnsi="Trebuchet MS" w:cs="Arial"/>
          <w:b/>
          <w:szCs w:val="20"/>
        </w:rPr>
      </w:pPr>
      <w:r w:rsidRPr="006C0350">
        <w:rPr>
          <w:rFonts w:ascii="Trebuchet MS" w:hint="eastAsia"/>
          <w:b/>
        </w:rPr>
        <w:t>6</w:t>
      </w:r>
      <w:r w:rsidRPr="006C0350">
        <w:rPr>
          <w:rFonts w:ascii="Trebuchet MS" w:hint="eastAsia"/>
          <w:b/>
        </w:rPr>
        <w:tab/>
      </w:r>
      <w:r w:rsidRPr="006C0350">
        <w:rPr>
          <w:rFonts w:ascii="Trebuchet MS" w:hint="eastAsia"/>
          <w:b/>
        </w:rPr>
        <w:t>向可赎回份额持有人的收益分配（续）</w:t>
      </w:r>
    </w:p>
    <w:p w14:paraId="0F5C6881" w14:textId="77777777" w:rsidR="00B37EF8" w:rsidRPr="006C0350" w:rsidRDefault="00B37EF8" w:rsidP="005B040E">
      <w:pPr>
        <w:overflowPunct w:val="0"/>
        <w:topLinePunct/>
        <w:rPr>
          <w:rFonts w:ascii="Trebuchet MS" w:hAnsi="Trebuchet MS" w:cs="Georgia"/>
          <w:color w:val="000000"/>
          <w:szCs w:val="20"/>
        </w:rPr>
      </w:pPr>
    </w:p>
    <w:tbl>
      <w:tblPr>
        <w:tblW w:w="8463" w:type="dxa"/>
        <w:tblInd w:w="648" w:type="dxa"/>
        <w:tblLayout w:type="fixed"/>
        <w:tblCellMar>
          <w:left w:w="115" w:type="dxa"/>
          <w:right w:w="115" w:type="dxa"/>
        </w:tblCellMar>
        <w:tblLook w:val="04A0" w:firstRow="1" w:lastRow="0" w:firstColumn="1" w:lastColumn="0" w:noHBand="0" w:noVBand="1"/>
      </w:tblPr>
      <w:tblGrid>
        <w:gridCol w:w="5472"/>
        <w:gridCol w:w="1267"/>
        <w:gridCol w:w="270"/>
        <w:gridCol w:w="1454"/>
      </w:tblGrid>
      <w:tr w:rsidR="00B37EF8" w:rsidRPr="006C0350" w14:paraId="63B42968" w14:textId="77777777" w:rsidTr="00B50F88">
        <w:trPr>
          <w:trHeight w:val="207"/>
        </w:trPr>
        <w:tc>
          <w:tcPr>
            <w:tcW w:w="5472" w:type="dxa"/>
            <w:tcBorders>
              <w:top w:val="nil"/>
              <w:left w:val="nil"/>
              <w:bottom w:val="nil"/>
              <w:right w:val="nil"/>
            </w:tcBorders>
            <w:shd w:val="clear" w:color="auto" w:fill="auto"/>
            <w:noWrap/>
            <w:vAlign w:val="bottom"/>
            <w:hideMark/>
          </w:tcPr>
          <w:p w14:paraId="6721C95E" w14:textId="77777777" w:rsidR="00B37EF8" w:rsidRPr="006C0350" w:rsidRDefault="00B37EF8" w:rsidP="005B040E">
            <w:pPr>
              <w:overflowPunct w:val="0"/>
              <w:topLinePunct/>
              <w:adjustRightInd/>
              <w:snapToGrid/>
              <w:spacing w:line="240" w:lineRule="auto"/>
              <w:jc w:val="left"/>
              <w:rPr>
                <w:rFonts w:ascii="Trebuchet MS" w:hAnsi="Trebuchet MS" w:cs="Arial"/>
                <w:color w:val="000000"/>
                <w:sz w:val="18"/>
                <w:szCs w:val="18"/>
              </w:rPr>
            </w:pPr>
          </w:p>
        </w:tc>
        <w:tc>
          <w:tcPr>
            <w:tcW w:w="1267" w:type="dxa"/>
            <w:tcBorders>
              <w:top w:val="nil"/>
              <w:left w:val="nil"/>
              <w:bottom w:val="nil"/>
              <w:right w:val="nil"/>
            </w:tcBorders>
            <w:shd w:val="clear" w:color="auto" w:fill="auto"/>
            <w:vAlign w:val="bottom"/>
            <w:hideMark/>
          </w:tcPr>
          <w:p w14:paraId="5013AED0" w14:textId="77777777" w:rsidR="00AC75E2" w:rsidRDefault="00B37EF8" w:rsidP="005B040E">
            <w:pPr>
              <w:overflowPunct w:val="0"/>
              <w:topLinePunct/>
              <w:adjustRightInd/>
              <w:snapToGrid/>
              <w:spacing w:line="240" w:lineRule="auto"/>
              <w:ind w:left="-58"/>
              <w:jc w:val="right"/>
              <w:rPr>
                <w:rFonts w:ascii="Trebuchet MS"/>
                <w:color w:val="000000"/>
                <w:sz w:val="18"/>
              </w:rPr>
            </w:pPr>
            <w:r w:rsidRPr="006C0350">
              <w:rPr>
                <w:rFonts w:ascii="Trebuchet MS" w:hint="eastAsia"/>
                <w:color w:val="000000"/>
                <w:sz w:val="18"/>
              </w:rPr>
              <w:t>截至</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30</w:t>
            </w:r>
            <w:r w:rsidRPr="006C0350">
              <w:rPr>
                <w:rFonts w:ascii="Trebuchet MS" w:hint="eastAsia"/>
                <w:color w:val="000000"/>
                <w:sz w:val="18"/>
              </w:rPr>
              <w:t>日</w:t>
            </w:r>
            <w:proofErr w:type="gramStart"/>
            <w:r w:rsidRPr="006C0350">
              <w:rPr>
                <w:rFonts w:ascii="Trebuchet MS" w:hint="eastAsia"/>
                <w:color w:val="000000"/>
                <w:sz w:val="18"/>
              </w:rPr>
              <w:t>止</w:t>
            </w:r>
            <w:proofErr w:type="gramEnd"/>
            <w:r w:rsidRPr="006C0350">
              <w:rPr>
                <w:rFonts w:ascii="Trebuchet MS" w:hint="eastAsia"/>
                <w:color w:val="000000"/>
                <w:sz w:val="18"/>
              </w:rPr>
              <w:t>六个月</w:t>
            </w:r>
          </w:p>
          <w:p w14:paraId="71D4BF24" w14:textId="77777777" w:rsidR="007E09AA" w:rsidRDefault="00B37EF8" w:rsidP="007E09AA">
            <w:pPr>
              <w:overflowPunct w:val="0"/>
              <w:topLinePunct/>
              <w:adjustRightInd/>
              <w:snapToGrid/>
              <w:spacing w:line="240" w:lineRule="auto"/>
              <w:ind w:left="-58" w:right="-74"/>
              <w:jc w:val="right"/>
              <w:rPr>
                <w:rFonts w:ascii="Trebuchet MS"/>
                <w:color w:val="000000"/>
                <w:sz w:val="18"/>
              </w:rPr>
            </w:pPr>
            <w:r w:rsidRPr="006C0350">
              <w:rPr>
                <w:rFonts w:ascii="Trebuchet MS" w:hint="eastAsia"/>
                <w:color w:val="000000"/>
                <w:sz w:val="18"/>
              </w:rPr>
              <w:t>（未经审计）</w:t>
            </w:r>
          </w:p>
          <w:p w14:paraId="1637174F" w14:textId="09B5B9D3" w:rsidR="00B37EF8" w:rsidRPr="006C0350" w:rsidRDefault="00B37EF8" w:rsidP="005B040E">
            <w:pPr>
              <w:overflowPunct w:val="0"/>
              <w:topLinePunct/>
              <w:adjustRightInd/>
              <w:snapToGrid/>
              <w:spacing w:line="240" w:lineRule="auto"/>
              <w:ind w:left="-58"/>
              <w:jc w:val="right"/>
              <w:rPr>
                <w:rFonts w:ascii="Trebuchet MS" w:hAnsi="Trebuchet MS" w:cs="Arial"/>
                <w:color w:val="000000"/>
                <w:sz w:val="18"/>
                <w:szCs w:val="18"/>
              </w:rPr>
            </w:pPr>
            <w:r w:rsidRPr="006C0350">
              <w:rPr>
                <w:rFonts w:ascii="Trebuchet MS" w:hint="eastAsia"/>
                <w:color w:val="000000"/>
                <w:sz w:val="18"/>
              </w:rPr>
              <w:t>人民币</w:t>
            </w:r>
          </w:p>
        </w:tc>
        <w:tc>
          <w:tcPr>
            <w:tcW w:w="270" w:type="dxa"/>
            <w:tcBorders>
              <w:top w:val="nil"/>
              <w:left w:val="nil"/>
              <w:bottom w:val="nil"/>
              <w:right w:val="nil"/>
            </w:tcBorders>
            <w:shd w:val="clear" w:color="auto" w:fill="auto"/>
            <w:vAlign w:val="bottom"/>
            <w:hideMark/>
          </w:tcPr>
          <w:p w14:paraId="5A85E459" w14:textId="77777777" w:rsidR="00B37EF8" w:rsidRPr="006C0350" w:rsidRDefault="00B37EF8" w:rsidP="005B040E">
            <w:pPr>
              <w:overflowPunct w:val="0"/>
              <w:topLinePunct/>
              <w:adjustRightInd/>
              <w:snapToGrid/>
              <w:spacing w:line="240" w:lineRule="auto"/>
              <w:jc w:val="right"/>
              <w:rPr>
                <w:rFonts w:ascii="Trebuchet MS" w:hAnsi="Trebuchet MS" w:cs="Arial"/>
                <w:color w:val="000000"/>
                <w:sz w:val="18"/>
                <w:szCs w:val="18"/>
              </w:rPr>
            </w:pPr>
          </w:p>
        </w:tc>
        <w:tc>
          <w:tcPr>
            <w:tcW w:w="1454" w:type="dxa"/>
            <w:tcBorders>
              <w:top w:val="nil"/>
              <w:left w:val="nil"/>
              <w:bottom w:val="nil"/>
              <w:right w:val="nil"/>
            </w:tcBorders>
            <w:shd w:val="clear" w:color="auto" w:fill="auto"/>
            <w:vAlign w:val="bottom"/>
            <w:hideMark/>
          </w:tcPr>
          <w:p w14:paraId="3E81F068" w14:textId="3D429E4A" w:rsidR="00AC75E2" w:rsidRDefault="00B37EF8" w:rsidP="005B040E">
            <w:pPr>
              <w:overflowPunct w:val="0"/>
              <w:topLinePunct/>
              <w:adjustRightInd/>
              <w:snapToGrid/>
              <w:spacing w:line="240" w:lineRule="auto"/>
              <w:ind w:hanging="52"/>
              <w:jc w:val="right"/>
              <w:rPr>
                <w:rFonts w:ascii="Trebuchet MS"/>
                <w:color w:val="000000"/>
                <w:sz w:val="18"/>
              </w:rPr>
            </w:pPr>
            <w:r w:rsidRPr="006C0350">
              <w:rPr>
                <w:rFonts w:ascii="Trebuchet MS" w:hint="eastAsia"/>
                <w:color w:val="000000"/>
                <w:sz w:val="18"/>
              </w:rPr>
              <w:t>截至</w:t>
            </w:r>
            <w:r w:rsidRPr="006C0350">
              <w:rPr>
                <w:rFonts w:ascii="Trebuchet MS" w:hint="eastAsia"/>
                <w:color w:val="000000"/>
                <w:sz w:val="18"/>
              </w:rPr>
              <w:t>2023</w:t>
            </w:r>
            <w:r w:rsidRPr="006C0350">
              <w:rPr>
                <w:rFonts w:ascii="Trebuchet MS" w:hint="eastAsia"/>
                <w:color w:val="000000"/>
                <w:sz w:val="18"/>
              </w:rPr>
              <w:t>年</w:t>
            </w:r>
            <w:r w:rsidR="00AC75E2">
              <w:rPr>
                <w:rFonts w:ascii="Trebuchet MS" w:hint="eastAsia"/>
                <w:color w:val="000000"/>
                <w:sz w:val="18"/>
              </w:rPr>
              <w:br/>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30</w:t>
            </w:r>
            <w:r w:rsidRPr="006C0350">
              <w:rPr>
                <w:rFonts w:ascii="Trebuchet MS" w:hint="eastAsia"/>
                <w:color w:val="000000"/>
                <w:sz w:val="18"/>
              </w:rPr>
              <w:t>日止</w:t>
            </w:r>
            <w:r w:rsidR="00AC75E2">
              <w:rPr>
                <w:rFonts w:ascii="Trebuchet MS" w:hint="eastAsia"/>
                <w:color w:val="000000"/>
                <w:sz w:val="18"/>
              </w:rPr>
              <w:br/>
            </w:r>
            <w:r w:rsidRPr="006C0350">
              <w:rPr>
                <w:rFonts w:ascii="Trebuchet MS" w:hint="eastAsia"/>
                <w:color w:val="000000"/>
                <w:sz w:val="18"/>
              </w:rPr>
              <w:t>六个月</w:t>
            </w:r>
          </w:p>
          <w:p w14:paraId="5D13E03F" w14:textId="77777777" w:rsidR="007E09AA" w:rsidRPr="00E36865" w:rsidRDefault="00B37EF8" w:rsidP="00E36865">
            <w:pPr>
              <w:overflowPunct w:val="0"/>
              <w:topLinePunct/>
              <w:adjustRightInd/>
              <w:snapToGrid/>
              <w:spacing w:line="240" w:lineRule="auto"/>
              <w:ind w:left="-58" w:right="-74"/>
              <w:jc w:val="right"/>
              <w:rPr>
                <w:rFonts w:ascii="Trebuchet MS"/>
                <w:color w:val="000000"/>
                <w:sz w:val="18"/>
              </w:rPr>
            </w:pPr>
            <w:r w:rsidRPr="006C0350">
              <w:rPr>
                <w:rFonts w:ascii="Trebuchet MS" w:hint="eastAsia"/>
                <w:color w:val="000000"/>
                <w:sz w:val="18"/>
              </w:rPr>
              <w:t>（未经审计）</w:t>
            </w:r>
          </w:p>
          <w:p w14:paraId="5D962271" w14:textId="5E8EC1A7" w:rsidR="00B37EF8" w:rsidRPr="006C0350" w:rsidRDefault="00B37EF8" w:rsidP="005B040E">
            <w:pPr>
              <w:overflowPunct w:val="0"/>
              <w:topLinePunct/>
              <w:adjustRightInd/>
              <w:snapToGrid/>
              <w:spacing w:line="240" w:lineRule="auto"/>
              <w:ind w:hanging="52"/>
              <w:jc w:val="right"/>
              <w:rPr>
                <w:rFonts w:ascii="Trebuchet MS" w:hAnsi="Trebuchet MS" w:cs="Arial"/>
                <w:color w:val="000000"/>
                <w:sz w:val="18"/>
                <w:szCs w:val="18"/>
              </w:rPr>
            </w:pPr>
            <w:r w:rsidRPr="006C0350">
              <w:rPr>
                <w:rFonts w:ascii="Trebuchet MS" w:hint="eastAsia"/>
                <w:color w:val="000000"/>
                <w:sz w:val="18"/>
              </w:rPr>
              <w:t>人民币</w:t>
            </w:r>
          </w:p>
        </w:tc>
      </w:tr>
      <w:tr w:rsidR="00B37EF8" w:rsidRPr="006C0350" w14:paraId="2A786EF2" w14:textId="77777777" w:rsidTr="00B50F88">
        <w:trPr>
          <w:trHeight w:val="207"/>
        </w:trPr>
        <w:tc>
          <w:tcPr>
            <w:tcW w:w="5472" w:type="dxa"/>
            <w:tcBorders>
              <w:top w:val="nil"/>
              <w:left w:val="nil"/>
              <w:bottom w:val="nil"/>
              <w:right w:val="nil"/>
            </w:tcBorders>
            <w:shd w:val="clear" w:color="auto" w:fill="auto"/>
            <w:noWrap/>
            <w:vAlign w:val="bottom"/>
            <w:hideMark/>
          </w:tcPr>
          <w:p w14:paraId="11A56B40" w14:textId="77777777" w:rsidR="00B37EF8" w:rsidRPr="006C0350" w:rsidRDefault="00B37EF8" w:rsidP="005B040E">
            <w:pPr>
              <w:overflowPunct w:val="0"/>
              <w:topLinePunct/>
              <w:adjustRightInd/>
              <w:snapToGrid/>
              <w:spacing w:line="240" w:lineRule="auto"/>
              <w:jc w:val="left"/>
              <w:rPr>
                <w:rFonts w:ascii="Trebuchet MS" w:hAnsi="Trebuchet MS" w:cs="Arial"/>
                <w:color w:val="000000"/>
                <w:sz w:val="18"/>
                <w:szCs w:val="18"/>
              </w:rPr>
            </w:pPr>
          </w:p>
        </w:tc>
        <w:tc>
          <w:tcPr>
            <w:tcW w:w="1267" w:type="dxa"/>
            <w:tcBorders>
              <w:top w:val="nil"/>
              <w:left w:val="nil"/>
              <w:bottom w:val="nil"/>
              <w:right w:val="nil"/>
            </w:tcBorders>
            <w:shd w:val="clear" w:color="auto" w:fill="auto"/>
            <w:noWrap/>
            <w:vAlign w:val="bottom"/>
            <w:hideMark/>
          </w:tcPr>
          <w:p w14:paraId="12104261" w14:textId="77777777" w:rsidR="00B37EF8" w:rsidRPr="006C0350" w:rsidRDefault="00B37EF8" w:rsidP="005B040E">
            <w:pPr>
              <w:overflowPunct w:val="0"/>
              <w:topLinePunct/>
              <w:adjustRightInd/>
              <w:snapToGrid/>
              <w:spacing w:line="240" w:lineRule="auto"/>
              <w:jc w:val="center"/>
              <w:rPr>
                <w:rFonts w:ascii="Trebuchet MS" w:hAnsi="Trebuchet MS" w:cs="Arial"/>
                <w:color w:val="000000"/>
                <w:sz w:val="18"/>
                <w:szCs w:val="18"/>
              </w:rPr>
            </w:pPr>
          </w:p>
        </w:tc>
        <w:tc>
          <w:tcPr>
            <w:tcW w:w="270" w:type="dxa"/>
            <w:tcBorders>
              <w:top w:val="nil"/>
              <w:left w:val="nil"/>
              <w:bottom w:val="nil"/>
              <w:right w:val="nil"/>
            </w:tcBorders>
            <w:shd w:val="clear" w:color="auto" w:fill="auto"/>
            <w:noWrap/>
            <w:vAlign w:val="bottom"/>
            <w:hideMark/>
          </w:tcPr>
          <w:p w14:paraId="14CF4BB2" w14:textId="77777777" w:rsidR="00B37EF8" w:rsidRPr="006C0350" w:rsidRDefault="00B37EF8" w:rsidP="005B040E">
            <w:pPr>
              <w:overflowPunct w:val="0"/>
              <w:topLinePunct/>
              <w:adjustRightInd/>
              <w:snapToGrid/>
              <w:spacing w:line="240" w:lineRule="auto"/>
              <w:jc w:val="center"/>
              <w:rPr>
                <w:rFonts w:ascii="Trebuchet MS" w:hAnsi="Trebuchet MS" w:cs="Arial"/>
                <w:color w:val="000000"/>
                <w:sz w:val="18"/>
                <w:szCs w:val="18"/>
              </w:rPr>
            </w:pPr>
          </w:p>
        </w:tc>
        <w:tc>
          <w:tcPr>
            <w:tcW w:w="1454" w:type="dxa"/>
            <w:tcBorders>
              <w:top w:val="nil"/>
              <w:left w:val="nil"/>
              <w:bottom w:val="nil"/>
              <w:right w:val="nil"/>
            </w:tcBorders>
            <w:shd w:val="clear" w:color="auto" w:fill="auto"/>
            <w:noWrap/>
            <w:vAlign w:val="bottom"/>
            <w:hideMark/>
          </w:tcPr>
          <w:p w14:paraId="6F97B7F0" w14:textId="77777777" w:rsidR="00B37EF8" w:rsidRPr="006C0350" w:rsidRDefault="00B37EF8" w:rsidP="005B040E">
            <w:pPr>
              <w:overflowPunct w:val="0"/>
              <w:topLinePunct/>
              <w:adjustRightInd/>
              <w:snapToGrid/>
              <w:spacing w:line="240" w:lineRule="auto"/>
              <w:jc w:val="left"/>
              <w:rPr>
                <w:rFonts w:ascii="Trebuchet MS" w:hAnsi="Trebuchet MS" w:cs="Arial"/>
                <w:color w:val="000000"/>
                <w:sz w:val="18"/>
                <w:szCs w:val="18"/>
              </w:rPr>
            </w:pPr>
          </w:p>
        </w:tc>
      </w:tr>
      <w:tr w:rsidR="00F666EA" w:rsidRPr="006C0350" w14:paraId="4B181D41" w14:textId="77777777" w:rsidTr="0098378C">
        <w:trPr>
          <w:trHeight w:val="207"/>
        </w:trPr>
        <w:tc>
          <w:tcPr>
            <w:tcW w:w="5472" w:type="dxa"/>
            <w:tcBorders>
              <w:top w:val="nil"/>
              <w:left w:val="nil"/>
              <w:bottom w:val="nil"/>
              <w:right w:val="nil"/>
            </w:tcBorders>
            <w:shd w:val="clear" w:color="auto" w:fill="auto"/>
            <w:noWrap/>
          </w:tcPr>
          <w:p w14:paraId="6944FE06" w14:textId="3FBF5C31" w:rsidR="00F666EA" w:rsidRPr="006C0350" w:rsidRDefault="00F666EA" w:rsidP="005B040E">
            <w:pPr>
              <w:overflowPunct w:val="0"/>
              <w:topLinePunct/>
              <w:adjustRightInd/>
              <w:snapToGrid/>
              <w:spacing w:line="240" w:lineRule="auto"/>
              <w:ind w:left="86" w:right="24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2E</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2</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0.29</w:t>
            </w:r>
            <w:r w:rsidRPr="006C0350">
              <w:rPr>
                <w:rFonts w:ascii="Trebuchet MS" w:hint="eastAsia"/>
                <w:color w:val="000000"/>
                <w:sz w:val="18"/>
              </w:rPr>
              <w:t>澳元的月度</w:t>
            </w:r>
            <w:r w:rsidR="00AC75E2">
              <w:rPr>
                <w:rFonts w:ascii="Trebuchet MS" w:hint="eastAsia"/>
                <w:color w:val="000000"/>
                <w:sz w:val="18"/>
              </w:rPr>
              <w:br/>
            </w:r>
            <w:r w:rsidRPr="006C0350">
              <w:rPr>
                <w:rFonts w:ascii="Trebuchet MS" w:hint="eastAsia"/>
                <w:color w:val="000000"/>
                <w:sz w:val="18"/>
              </w:rPr>
              <w:t>收益分配</w:t>
            </w:r>
          </w:p>
        </w:tc>
        <w:tc>
          <w:tcPr>
            <w:tcW w:w="1267" w:type="dxa"/>
            <w:tcBorders>
              <w:top w:val="nil"/>
              <w:left w:val="nil"/>
              <w:bottom w:val="nil"/>
              <w:right w:val="nil"/>
            </w:tcBorders>
            <w:shd w:val="clear" w:color="auto" w:fill="auto"/>
            <w:noWrap/>
            <w:vAlign w:val="bottom"/>
          </w:tcPr>
          <w:p w14:paraId="16D20A4B" w14:textId="755D82A4"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12E1981F"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73958B91" w14:textId="1F69D08E" w:rsidR="00F666EA" w:rsidRPr="006C0350" w:rsidRDefault="00F666EA" w:rsidP="005B040E">
            <w:pPr>
              <w:overflowPunct w:val="0"/>
              <w:topLinePunct/>
              <w:adjustRightInd/>
              <w:snapToGrid/>
              <w:spacing w:line="240" w:lineRule="auto"/>
              <w:jc w:val="right"/>
              <w:rPr>
                <w:rFonts w:ascii="Trebuchet MS" w:hAnsi="Trebuchet MS"/>
                <w:sz w:val="18"/>
                <w:szCs w:val="18"/>
                <w:highlight w:val="red"/>
              </w:rPr>
            </w:pPr>
            <w:r w:rsidRPr="006C0350">
              <w:rPr>
                <w:rFonts w:ascii="Trebuchet MS" w:hint="eastAsia"/>
                <w:color w:val="000000"/>
                <w:sz w:val="18"/>
              </w:rPr>
              <w:t xml:space="preserve"> (647)</w:t>
            </w:r>
          </w:p>
        </w:tc>
      </w:tr>
      <w:tr w:rsidR="00F666EA" w:rsidRPr="006C0350" w14:paraId="2341C791" w14:textId="77777777" w:rsidTr="0098378C">
        <w:trPr>
          <w:trHeight w:val="207"/>
        </w:trPr>
        <w:tc>
          <w:tcPr>
            <w:tcW w:w="5472" w:type="dxa"/>
            <w:tcBorders>
              <w:top w:val="nil"/>
              <w:left w:val="nil"/>
              <w:bottom w:val="nil"/>
              <w:right w:val="nil"/>
            </w:tcBorders>
            <w:shd w:val="clear" w:color="auto" w:fill="auto"/>
            <w:noWrap/>
          </w:tcPr>
          <w:p w14:paraId="77272FE2" w14:textId="2B409F71" w:rsidR="00F666EA" w:rsidRPr="006C0350" w:rsidRDefault="00F666EA" w:rsidP="005B040E">
            <w:pPr>
              <w:overflowPunct w:val="0"/>
              <w:topLinePunct/>
              <w:adjustRightInd/>
              <w:snapToGrid/>
              <w:spacing w:line="240" w:lineRule="auto"/>
              <w:ind w:left="86" w:right="24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2F</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2</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0.26</w:t>
            </w:r>
            <w:r w:rsidRPr="006C0350">
              <w:rPr>
                <w:rFonts w:ascii="Trebuchet MS" w:hint="eastAsia"/>
                <w:color w:val="000000"/>
                <w:sz w:val="18"/>
              </w:rPr>
              <w:t>澳元的月度</w:t>
            </w:r>
            <w:r w:rsidR="00AC75E2">
              <w:rPr>
                <w:rFonts w:ascii="Trebuchet MS" w:hint="eastAsia"/>
                <w:color w:val="000000"/>
                <w:sz w:val="18"/>
              </w:rPr>
              <w:br/>
            </w:r>
            <w:r w:rsidRPr="006C0350">
              <w:rPr>
                <w:rFonts w:ascii="Trebuchet MS" w:hint="eastAsia"/>
                <w:color w:val="000000"/>
                <w:sz w:val="18"/>
              </w:rPr>
              <w:t>收益分配</w:t>
            </w:r>
          </w:p>
        </w:tc>
        <w:tc>
          <w:tcPr>
            <w:tcW w:w="1267" w:type="dxa"/>
            <w:tcBorders>
              <w:top w:val="nil"/>
              <w:left w:val="nil"/>
              <w:bottom w:val="nil"/>
              <w:right w:val="nil"/>
            </w:tcBorders>
            <w:shd w:val="clear" w:color="auto" w:fill="auto"/>
            <w:noWrap/>
            <w:vAlign w:val="bottom"/>
          </w:tcPr>
          <w:p w14:paraId="3564F92C" w14:textId="7D3914DB"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7DB7E16D"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125007A4" w14:textId="11E21803" w:rsidR="00F666EA" w:rsidRPr="006C0350" w:rsidRDefault="00F666EA" w:rsidP="005B040E">
            <w:pPr>
              <w:overflowPunct w:val="0"/>
              <w:topLinePunct/>
              <w:adjustRightInd/>
              <w:snapToGrid/>
              <w:spacing w:line="240" w:lineRule="auto"/>
              <w:jc w:val="right"/>
              <w:rPr>
                <w:rFonts w:ascii="Trebuchet MS" w:hAnsi="Trebuchet MS"/>
                <w:sz w:val="18"/>
                <w:szCs w:val="18"/>
                <w:highlight w:val="red"/>
              </w:rPr>
            </w:pPr>
            <w:r w:rsidRPr="006C0350">
              <w:rPr>
                <w:rFonts w:ascii="Trebuchet MS" w:hint="eastAsia"/>
                <w:color w:val="000000"/>
                <w:sz w:val="18"/>
              </w:rPr>
              <w:t xml:space="preserve"> (23,345)</w:t>
            </w:r>
          </w:p>
        </w:tc>
      </w:tr>
      <w:tr w:rsidR="00F666EA" w:rsidRPr="006C0350" w14:paraId="13251D24" w14:textId="77777777" w:rsidTr="0098378C">
        <w:trPr>
          <w:trHeight w:val="207"/>
        </w:trPr>
        <w:tc>
          <w:tcPr>
            <w:tcW w:w="5472" w:type="dxa"/>
            <w:tcBorders>
              <w:top w:val="nil"/>
              <w:left w:val="nil"/>
              <w:bottom w:val="nil"/>
              <w:right w:val="nil"/>
            </w:tcBorders>
            <w:shd w:val="clear" w:color="auto" w:fill="auto"/>
            <w:noWrap/>
          </w:tcPr>
          <w:p w14:paraId="2D91C6DD" w14:textId="055DB11F" w:rsidR="00F666EA" w:rsidRPr="006C0350" w:rsidRDefault="00F666EA" w:rsidP="005B040E">
            <w:pPr>
              <w:overflowPunct w:val="0"/>
              <w:topLinePunct/>
              <w:adjustRightInd/>
              <w:snapToGrid/>
              <w:spacing w:line="240" w:lineRule="auto"/>
              <w:ind w:left="86" w:right="24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2G</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2</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0.28</w:t>
            </w:r>
            <w:r w:rsidRPr="006C0350">
              <w:rPr>
                <w:rFonts w:ascii="Trebuchet MS" w:hint="eastAsia"/>
                <w:color w:val="000000"/>
                <w:sz w:val="18"/>
              </w:rPr>
              <w:t>美元的月度</w:t>
            </w:r>
            <w:r w:rsidR="00AC75E2">
              <w:rPr>
                <w:rFonts w:ascii="Trebuchet MS" w:hint="eastAsia"/>
                <w:color w:val="000000"/>
                <w:sz w:val="18"/>
              </w:rPr>
              <w:br/>
            </w:r>
            <w:r w:rsidRPr="006C0350">
              <w:rPr>
                <w:rFonts w:ascii="Trebuchet MS" w:hint="eastAsia"/>
                <w:color w:val="000000"/>
                <w:sz w:val="18"/>
              </w:rPr>
              <w:t>收益分配</w:t>
            </w:r>
          </w:p>
        </w:tc>
        <w:tc>
          <w:tcPr>
            <w:tcW w:w="1267" w:type="dxa"/>
            <w:tcBorders>
              <w:top w:val="nil"/>
              <w:left w:val="nil"/>
              <w:bottom w:val="nil"/>
              <w:right w:val="nil"/>
            </w:tcBorders>
            <w:shd w:val="clear" w:color="auto" w:fill="auto"/>
            <w:noWrap/>
            <w:vAlign w:val="bottom"/>
          </w:tcPr>
          <w:p w14:paraId="4C86E72C" w14:textId="4228E292"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6E5F697C"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5D5EA677" w14:textId="3588D062" w:rsidR="00F666EA" w:rsidRPr="006C0350" w:rsidRDefault="00F666EA" w:rsidP="005B040E">
            <w:pPr>
              <w:overflowPunct w:val="0"/>
              <w:topLinePunct/>
              <w:adjustRightInd/>
              <w:snapToGrid/>
              <w:spacing w:line="240" w:lineRule="auto"/>
              <w:jc w:val="right"/>
              <w:rPr>
                <w:rFonts w:ascii="Trebuchet MS" w:hAnsi="Trebuchet MS"/>
                <w:sz w:val="18"/>
                <w:szCs w:val="18"/>
                <w:highlight w:val="red"/>
              </w:rPr>
            </w:pPr>
            <w:r w:rsidRPr="006C0350">
              <w:rPr>
                <w:rFonts w:ascii="Trebuchet MS" w:hint="eastAsia"/>
                <w:color w:val="000000"/>
                <w:sz w:val="18"/>
              </w:rPr>
              <w:t xml:space="preserve"> (432,440)</w:t>
            </w:r>
          </w:p>
        </w:tc>
      </w:tr>
      <w:tr w:rsidR="00F666EA" w:rsidRPr="006C0350" w14:paraId="5FA752A0" w14:textId="77777777" w:rsidTr="0098378C">
        <w:trPr>
          <w:trHeight w:val="207"/>
        </w:trPr>
        <w:tc>
          <w:tcPr>
            <w:tcW w:w="5472" w:type="dxa"/>
            <w:tcBorders>
              <w:top w:val="nil"/>
              <w:left w:val="nil"/>
              <w:bottom w:val="nil"/>
              <w:right w:val="nil"/>
            </w:tcBorders>
            <w:shd w:val="clear" w:color="auto" w:fill="auto"/>
            <w:noWrap/>
          </w:tcPr>
          <w:p w14:paraId="11DBB5DD" w14:textId="7660ADD4" w:rsidR="00F666EA" w:rsidRPr="006C0350" w:rsidRDefault="00F666EA" w:rsidP="005B040E">
            <w:pPr>
              <w:overflowPunct w:val="0"/>
              <w:topLinePunct/>
              <w:adjustRightInd/>
              <w:snapToGrid/>
              <w:spacing w:line="240" w:lineRule="auto"/>
              <w:ind w:left="86" w:right="24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2I</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2</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0.26</w:t>
            </w:r>
            <w:r w:rsidRPr="006C0350">
              <w:rPr>
                <w:rFonts w:ascii="Trebuchet MS" w:hint="eastAsia"/>
                <w:color w:val="000000"/>
                <w:sz w:val="18"/>
              </w:rPr>
              <w:t>新加坡元的</w:t>
            </w:r>
            <w:r w:rsidR="00AC75E2">
              <w:rPr>
                <w:rFonts w:ascii="Trebuchet MS" w:hint="eastAsia"/>
                <w:color w:val="000000"/>
                <w:sz w:val="18"/>
              </w:rPr>
              <w:br/>
            </w:r>
            <w:r w:rsidRPr="006C0350">
              <w:rPr>
                <w:rFonts w:ascii="Trebuchet MS" w:hint="eastAsia"/>
                <w:color w:val="000000"/>
                <w:sz w:val="18"/>
              </w:rPr>
              <w:t>月度收益分配</w:t>
            </w:r>
          </w:p>
        </w:tc>
        <w:tc>
          <w:tcPr>
            <w:tcW w:w="1267" w:type="dxa"/>
            <w:tcBorders>
              <w:top w:val="nil"/>
              <w:left w:val="nil"/>
              <w:bottom w:val="nil"/>
              <w:right w:val="nil"/>
            </w:tcBorders>
            <w:shd w:val="clear" w:color="auto" w:fill="auto"/>
            <w:noWrap/>
            <w:vAlign w:val="bottom"/>
          </w:tcPr>
          <w:p w14:paraId="34DC9336" w14:textId="43CBFD18"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0D0853BD"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13813A54" w14:textId="03B95FD5" w:rsidR="00F666EA" w:rsidRPr="006C0350" w:rsidRDefault="00F666EA" w:rsidP="005B040E">
            <w:pPr>
              <w:overflowPunct w:val="0"/>
              <w:topLinePunct/>
              <w:adjustRightInd/>
              <w:snapToGrid/>
              <w:spacing w:line="240" w:lineRule="auto"/>
              <w:jc w:val="right"/>
              <w:rPr>
                <w:rFonts w:ascii="Trebuchet MS" w:hAnsi="Trebuchet MS"/>
                <w:sz w:val="18"/>
                <w:szCs w:val="18"/>
                <w:highlight w:val="red"/>
              </w:rPr>
            </w:pPr>
            <w:r w:rsidRPr="006C0350">
              <w:rPr>
                <w:rFonts w:ascii="Trebuchet MS" w:hint="eastAsia"/>
                <w:color w:val="000000"/>
                <w:sz w:val="18"/>
              </w:rPr>
              <w:t xml:space="preserve"> (43,930)</w:t>
            </w:r>
          </w:p>
        </w:tc>
      </w:tr>
      <w:tr w:rsidR="00F666EA" w:rsidRPr="006C0350" w14:paraId="7D8FFBD8" w14:textId="77777777" w:rsidTr="0098378C">
        <w:trPr>
          <w:trHeight w:val="207"/>
        </w:trPr>
        <w:tc>
          <w:tcPr>
            <w:tcW w:w="5472" w:type="dxa"/>
            <w:tcBorders>
              <w:top w:val="nil"/>
              <w:left w:val="nil"/>
              <w:bottom w:val="nil"/>
              <w:right w:val="nil"/>
            </w:tcBorders>
            <w:shd w:val="clear" w:color="auto" w:fill="auto"/>
            <w:noWrap/>
          </w:tcPr>
          <w:p w14:paraId="3119A11D" w14:textId="75F9875D" w:rsidR="00F666EA" w:rsidRPr="006C0350" w:rsidRDefault="00F666EA" w:rsidP="005B040E">
            <w:pPr>
              <w:overflowPunct w:val="0"/>
              <w:topLinePunct/>
              <w:adjustRightInd/>
              <w:snapToGrid/>
              <w:spacing w:line="240" w:lineRule="auto"/>
              <w:ind w:left="86" w:right="24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2K</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2</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0.22</w:t>
            </w:r>
            <w:r w:rsidRPr="006C0350">
              <w:rPr>
                <w:rFonts w:ascii="Trebuchet MS" w:hint="eastAsia"/>
                <w:color w:val="000000"/>
                <w:sz w:val="18"/>
              </w:rPr>
              <w:t>欧元的月度</w:t>
            </w:r>
            <w:r w:rsidR="00AC75E2">
              <w:rPr>
                <w:rFonts w:ascii="Trebuchet MS" w:hint="eastAsia"/>
                <w:color w:val="000000"/>
                <w:sz w:val="18"/>
              </w:rPr>
              <w:br/>
            </w:r>
            <w:r w:rsidRPr="006C0350">
              <w:rPr>
                <w:rFonts w:ascii="Trebuchet MS" w:hint="eastAsia"/>
                <w:color w:val="000000"/>
                <w:sz w:val="18"/>
              </w:rPr>
              <w:t>收益分配</w:t>
            </w:r>
          </w:p>
        </w:tc>
        <w:tc>
          <w:tcPr>
            <w:tcW w:w="1267" w:type="dxa"/>
            <w:tcBorders>
              <w:top w:val="nil"/>
              <w:left w:val="nil"/>
              <w:bottom w:val="nil"/>
              <w:right w:val="nil"/>
            </w:tcBorders>
            <w:shd w:val="clear" w:color="auto" w:fill="auto"/>
            <w:noWrap/>
            <w:vAlign w:val="bottom"/>
          </w:tcPr>
          <w:p w14:paraId="3F4698F9" w14:textId="435496EB"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12674E38"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203071F1" w14:textId="1F2E991A" w:rsidR="00F666EA" w:rsidRPr="006C0350" w:rsidRDefault="00F666EA" w:rsidP="005B040E">
            <w:pPr>
              <w:overflowPunct w:val="0"/>
              <w:topLinePunct/>
              <w:adjustRightInd/>
              <w:snapToGrid/>
              <w:spacing w:line="240" w:lineRule="auto"/>
              <w:jc w:val="right"/>
              <w:rPr>
                <w:rFonts w:ascii="Trebuchet MS" w:hAnsi="Trebuchet MS"/>
                <w:sz w:val="18"/>
                <w:szCs w:val="18"/>
                <w:highlight w:val="red"/>
              </w:rPr>
            </w:pPr>
            <w:r w:rsidRPr="006C0350">
              <w:rPr>
                <w:rFonts w:ascii="Trebuchet MS" w:hint="eastAsia"/>
                <w:color w:val="000000"/>
                <w:sz w:val="18"/>
              </w:rPr>
              <w:t xml:space="preserve"> (19,522)</w:t>
            </w:r>
          </w:p>
        </w:tc>
      </w:tr>
      <w:tr w:rsidR="00F666EA" w:rsidRPr="006C0350" w14:paraId="0157AA41" w14:textId="77777777" w:rsidTr="0098378C">
        <w:trPr>
          <w:trHeight w:val="207"/>
        </w:trPr>
        <w:tc>
          <w:tcPr>
            <w:tcW w:w="5472" w:type="dxa"/>
            <w:tcBorders>
              <w:top w:val="nil"/>
              <w:left w:val="nil"/>
              <w:bottom w:val="nil"/>
              <w:right w:val="nil"/>
            </w:tcBorders>
            <w:shd w:val="clear" w:color="auto" w:fill="auto"/>
            <w:noWrap/>
          </w:tcPr>
          <w:p w14:paraId="17BD90BF" w14:textId="00CAE39D" w:rsidR="00F666EA" w:rsidRPr="006C0350" w:rsidRDefault="00F666EA" w:rsidP="005B040E">
            <w:pPr>
              <w:overflowPunct w:val="0"/>
              <w:topLinePunct/>
              <w:adjustRightInd/>
              <w:snapToGrid/>
              <w:spacing w:line="240" w:lineRule="auto"/>
              <w:ind w:left="86" w:right="24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2L</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2</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0.31</w:t>
            </w:r>
            <w:r w:rsidRPr="006C0350">
              <w:rPr>
                <w:rFonts w:ascii="Trebuchet MS" w:hint="eastAsia"/>
                <w:color w:val="000000"/>
                <w:sz w:val="18"/>
              </w:rPr>
              <w:t>港元的月度</w:t>
            </w:r>
            <w:r w:rsidR="00AC75E2">
              <w:rPr>
                <w:rFonts w:ascii="Trebuchet MS" w:hint="eastAsia"/>
                <w:color w:val="000000"/>
                <w:sz w:val="18"/>
              </w:rPr>
              <w:br/>
            </w:r>
            <w:r w:rsidRPr="006C0350">
              <w:rPr>
                <w:rFonts w:ascii="Trebuchet MS" w:hint="eastAsia"/>
                <w:color w:val="000000"/>
                <w:sz w:val="18"/>
              </w:rPr>
              <w:t>收益分配</w:t>
            </w:r>
          </w:p>
        </w:tc>
        <w:tc>
          <w:tcPr>
            <w:tcW w:w="1267" w:type="dxa"/>
            <w:tcBorders>
              <w:top w:val="nil"/>
              <w:left w:val="nil"/>
              <w:bottom w:val="nil"/>
              <w:right w:val="nil"/>
            </w:tcBorders>
            <w:shd w:val="clear" w:color="auto" w:fill="auto"/>
            <w:noWrap/>
            <w:vAlign w:val="bottom"/>
          </w:tcPr>
          <w:p w14:paraId="5E66ABDA" w14:textId="74B675D6"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23DBBA71"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3F8C3846" w14:textId="16D3926C" w:rsidR="00F666EA" w:rsidRPr="006C0350" w:rsidRDefault="00F666EA" w:rsidP="005B040E">
            <w:pPr>
              <w:overflowPunct w:val="0"/>
              <w:topLinePunct/>
              <w:adjustRightInd/>
              <w:snapToGrid/>
              <w:spacing w:line="240" w:lineRule="auto"/>
              <w:jc w:val="right"/>
              <w:rPr>
                <w:rFonts w:ascii="Trebuchet MS" w:hAnsi="Trebuchet MS"/>
                <w:sz w:val="18"/>
                <w:szCs w:val="18"/>
                <w:highlight w:val="red"/>
              </w:rPr>
            </w:pPr>
            <w:r w:rsidRPr="006C0350">
              <w:rPr>
                <w:rFonts w:ascii="Trebuchet MS" w:hint="eastAsia"/>
                <w:color w:val="000000"/>
                <w:sz w:val="18"/>
              </w:rPr>
              <w:t xml:space="preserve"> (14,717)</w:t>
            </w:r>
          </w:p>
        </w:tc>
      </w:tr>
      <w:tr w:rsidR="00F666EA" w:rsidRPr="006C0350" w14:paraId="529C4F4E" w14:textId="77777777" w:rsidTr="0098378C">
        <w:trPr>
          <w:trHeight w:val="207"/>
        </w:trPr>
        <w:tc>
          <w:tcPr>
            <w:tcW w:w="5472" w:type="dxa"/>
            <w:tcBorders>
              <w:top w:val="nil"/>
              <w:left w:val="nil"/>
              <w:bottom w:val="nil"/>
              <w:right w:val="nil"/>
            </w:tcBorders>
            <w:shd w:val="clear" w:color="auto" w:fill="auto"/>
            <w:noWrap/>
          </w:tcPr>
          <w:p w14:paraId="1B2B2468" w14:textId="028AB603" w:rsidR="00F666EA" w:rsidRPr="006C0350" w:rsidRDefault="00F666EA" w:rsidP="005B040E">
            <w:pPr>
              <w:overflowPunct w:val="0"/>
              <w:topLinePunct/>
              <w:adjustRightInd/>
              <w:snapToGrid/>
              <w:spacing w:line="240" w:lineRule="auto"/>
              <w:ind w:left="86" w:right="24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1A</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3</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0.35</w:t>
            </w:r>
            <w:r w:rsidRPr="006C0350">
              <w:rPr>
                <w:rFonts w:ascii="Trebuchet MS" w:hint="eastAsia"/>
                <w:color w:val="000000"/>
                <w:sz w:val="18"/>
              </w:rPr>
              <w:t>美元的月度</w:t>
            </w:r>
            <w:r w:rsidR="00AC75E2">
              <w:rPr>
                <w:rFonts w:ascii="Trebuchet MS" w:hint="eastAsia"/>
                <w:color w:val="000000"/>
                <w:sz w:val="18"/>
              </w:rPr>
              <w:br/>
            </w:r>
            <w:r w:rsidRPr="006C0350">
              <w:rPr>
                <w:rFonts w:ascii="Trebuchet MS" w:hint="eastAsia"/>
                <w:color w:val="000000"/>
                <w:sz w:val="18"/>
              </w:rPr>
              <w:t>收益分配</w:t>
            </w:r>
          </w:p>
        </w:tc>
        <w:tc>
          <w:tcPr>
            <w:tcW w:w="1267" w:type="dxa"/>
            <w:tcBorders>
              <w:top w:val="nil"/>
              <w:left w:val="nil"/>
              <w:bottom w:val="nil"/>
              <w:right w:val="nil"/>
            </w:tcBorders>
            <w:shd w:val="clear" w:color="auto" w:fill="auto"/>
            <w:noWrap/>
            <w:vAlign w:val="bottom"/>
          </w:tcPr>
          <w:p w14:paraId="61206460" w14:textId="4E10B1A5"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32B79DDD"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4930077E" w14:textId="717BF8E8" w:rsidR="00F666EA" w:rsidRPr="006C0350" w:rsidRDefault="00F666EA" w:rsidP="005B040E">
            <w:pPr>
              <w:overflowPunct w:val="0"/>
              <w:topLinePunct/>
              <w:adjustRightInd/>
              <w:snapToGrid/>
              <w:spacing w:line="240" w:lineRule="auto"/>
              <w:jc w:val="right"/>
              <w:rPr>
                <w:rFonts w:ascii="Trebuchet MS" w:hAnsi="Trebuchet MS"/>
                <w:sz w:val="18"/>
                <w:szCs w:val="18"/>
                <w:highlight w:val="red"/>
              </w:rPr>
            </w:pPr>
            <w:r w:rsidRPr="006C0350">
              <w:rPr>
                <w:rFonts w:ascii="Trebuchet MS" w:hint="eastAsia"/>
                <w:color w:val="000000"/>
                <w:sz w:val="18"/>
              </w:rPr>
              <w:t xml:space="preserve"> (48,133)</w:t>
            </w:r>
          </w:p>
        </w:tc>
      </w:tr>
      <w:tr w:rsidR="00F666EA" w:rsidRPr="006C0350" w14:paraId="013F9CF3" w14:textId="77777777" w:rsidTr="0098378C">
        <w:trPr>
          <w:trHeight w:val="207"/>
        </w:trPr>
        <w:tc>
          <w:tcPr>
            <w:tcW w:w="5472" w:type="dxa"/>
            <w:tcBorders>
              <w:top w:val="nil"/>
              <w:left w:val="nil"/>
              <w:bottom w:val="nil"/>
              <w:right w:val="nil"/>
            </w:tcBorders>
            <w:shd w:val="clear" w:color="auto" w:fill="auto"/>
            <w:noWrap/>
          </w:tcPr>
          <w:p w14:paraId="476D8F7F" w14:textId="1E753881" w:rsidR="00F666EA" w:rsidRPr="006C0350" w:rsidRDefault="00F666EA" w:rsidP="005B040E">
            <w:pPr>
              <w:overflowPunct w:val="0"/>
              <w:topLinePunct/>
              <w:adjustRightInd/>
              <w:snapToGrid/>
              <w:spacing w:line="240" w:lineRule="auto"/>
              <w:ind w:left="86" w:right="-58"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1E</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3</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0.32</w:t>
            </w:r>
            <w:r w:rsidRPr="006C0350">
              <w:rPr>
                <w:rFonts w:ascii="Trebuchet MS" w:hint="eastAsia"/>
                <w:color w:val="000000"/>
                <w:sz w:val="18"/>
              </w:rPr>
              <w:t>美元的月度</w:t>
            </w:r>
            <w:r w:rsidR="00AC75E2">
              <w:rPr>
                <w:rFonts w:ascii="Trebuchet MS" w:hint="eastAsia"/>
                <w:color w:val="000000"/>
                <w:sz w:val="18"/>
              </w:rPr>
              <w:br/>
            </w:r>
            <w:r w:rsidRPr="006C0350">
              <w:rPr>
                <w:rFonts w:ascii="Trebuchet MS" w:hint="eastAsia"/>
                <w:color w:val="000000"/>
                <w:sz w:val="18"/>
              </w:rPr>
              <w:t>收益分配</w:t>
            </w:r>
          </w:p>
        </w:tc>
        <w:tc>
          <w:tcPr>
            <w:tcW w:w="1267" w:type="dxa"/>
            <w:tcBorders>
              <w:top w:val="nil"/>
              <w:left w:val="nil"/>
              <w:bottom w:val="nil"/>
              <w:right w:val="nil"/>
            </w:tcBorders>
            <w:shd w:val="clear" w:color="auto" w:fill="auto"/>
            <w:noWrap/>
            <w:vAlign w:val="bottom"/>
          </w:tcPr>
          <w:p w14:paraId="5126C65D" w14:textId="36D4E2B3"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5794C5B6"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0171AE7D" w14:textId="2009C0CD" w:rsidR="00F666EA" w:rsidRPr="006C0350" w:rsidRDefault="00F666EA" w:rsidP="005B040E">
            <w:pPr>
              <w:overflowPunct w:val="0"/>
              <w:topLinePunct/>
              <w:adjustRightInd/>
              <w:snapToGrid/>
              <w:spacing w:line="240" w:lineRule="auto"/>
              <w:jc w:val="right"/>
              <w:rPr>
                <w:rFonts w:ascii="Trebuchet MS" w:hAnsi="Trebuchet MS"/>
                <w:sz w:val="18"/>
                <w:szCs w:val="18"/>
                <w:highlight w:val="red"/>
              </w:rPr>
            </w:pPr>
            <w:r w:rsidRPr="006C0350">
              <w:rPr>
                <w:rFonts w:ascii="Trebuchet MS" w:hint="eastAsia"/>
                <w:color w:val="000000"/>
                <w:sz w:val="18"/>
              </w:rPr>
              <w:t xml:space="preserve"> (31,850)</w:t>
            </w:r>
          </w:p>
        </w:tc>
      </w:tr>
      <w:tr w:rsidR="00F666EA" w:rsidRPr="006C0350" w14:paraId="0BE0807C" w14:textId="77777777" w:rsidTr="0098378C">
        <w:trPr>
          <w:trHeight w:val="207"/>
        </w:trPr>
        <w:tc>
          <w:tcPr>
            <w:tcW w:w="5472" w:type="dxa"/>
            <w:tcBorders>
              <w:top w:val="nil"/>
              <w:left w:val="nil"/>
              <w:bottom w:val="nil"/>
              <w:right w:val="nil"/>
            </w:tcBorders>
            <w:shd w:val="clear" w:color="auto" w:fill="auto"/>
            <w:noWrap/>
          </w:tcPr>
          <w:p w14:paraId="5E55C85A" w14:textId="120580AC" w:rsidR="00F666EA" w:rsidRPr="006C0350" w:rsidRDefault="00F666EA" w:rsidP="005B040E">
            <w:pPr>
              <w:overflowPunct w:val="0"/>
              <w:topLinePunct/>
              <w:adjustRightInd/>
              <w:snapToGrid/>
              <w:spacing w:line="240" w:lineRule="auto"/>
              <w:ind w:left="86" w:right="240" w:hanging="86"/>
              <w:jc w:val="left"/>
              <w:rPr>
                <w:rFonts w:ascii="Trebuchet MS" w:hAnsi="Trebuchet MS" w:cs="Arial"/>
                <w:color w:val="000000"/>
                <w:sz w:val="18"/>
                <w:szCs w:val="18"/>
                <w:highlight w:val="red"/>
              </w:rPr>
            </w:pPr>
            <w:r w:rsidRPr="006C0350">
              <w:rPr>
                <w:rFonts w:ascii="Trebuchet MS" w:hint="eastAsia"/>
                <w:color w:val="000000"/>
                <w:sz w:val="18"/>
              </w:rPr>
              <w:t>就</w:t>
            </w:r>
            <w:r w:rsidRPr="006C0350">
              <w:rPr>
                <w:rFonts w:ascii="Trebuchet MS" w:hint="eastAsia"/>
                <w:color w:val="000000"/>
                <w:sz w:val="18"/>
              </w:rPr>
              <w:t>2A</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3</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0.29</w:t>
            </w:r>
            <w:r w:rsidRPr="006C0350">
              <w:rPr>
                <w:rFonts w:ascii="Trebuchet MS" w:hint="eastAsia"/>
                <w:color w:val="000000"/>
                <w:sz w:val="18"/>
              </w:rPr>
              <w:t>美元的月度</w:t>
            </w:r>
            <w:r w:rsidR="00AC75E2">
              <w:rPr>
                <w:rFonts w:ascii="Trebuchet MS" w:hint="eastAsia"/>
                <w:color w:val="000000"/>
                <w:sz w:val="18"/>
              </w:rPr>
              <w:br/>
            </w:r>
            <w:r w:rsidRPr="006C0350">
              <w:rPr>
                <w:rFonts w:ascii="Trebuchet MS" w:hint="eastAsia"/>
                <w:color w:val="000000"/>
                <w:sz w:val="18"/>
              </w:rPr>
              <w:t>收益分配</w:t>
            </w:r>
          </w:p>
        </w:tc>
        <w:tc>
          <w:tcPr>
            <w:tcW w:w="1267" w:type="dxa"/>
            <w:tcBorders>
              <w:top w:val="nil"/>
              <w:left w:val="nil"/>
              <w:bottom w:val="nil"/>
              <w:right w:val="nil"/>
            </w:tcBorders>
            <w:shd w:val="clear" w:color="auto" w:fill="auto"/>
            <w:noWrap/>
            <w:vAlign w:val="bottom"/>
          </w:tcPr>
          <w:p w14:paraId="1BF417B6" w14:textId="06AE160A"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7E3E73FC"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3CF486B4" w14:textId="5F902D83"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18"/>
                <w:highlight w:val="red"/>
              </w:rPr>
            </w:pPr>
            <w:r w:rsidRPr="006C0350">
              <w:rPr>
                <w:rFonts w:ascii="Trebuchet MS" w:hint="eastAsia"/>
                <w:color w:val="000000"/>
                <w:sz w:val="18"/>
              </w:rPr>
              <w:t xml:space="preserve"> (273,217)</w:t>
            </w:r>
          </w:p>
        </w:tc>
      </w:tr>
      <w:tr w:rsidR="00F666EA" w:rsidRPr="006C0350" w14:paraId="0531A2DC" w14:textId="77777777" w:rsidTr="0098378C">
        <w:trPr>
          <w:trHeight w:val="207"/>
        </w:trPr>
        <w:tc>
          <w:tcPr>
            <w:tcW w:w="5472" w:type="dxa"/>
            <w:tcBorders>
              <w:top w:val="nil"/>
              <w:left w:val="nil"/>
              <w:bottom w:val="nil"/>
              <w:right w:val="nil"/>
            </w:tcBorders>
            <w:shd w:val="clear" w:color="auto" w:fill="auto"/>
            <w:noWrap/>
          </w:tcPr>
          <w:p w14:paraId="0074B7DA" w14:textId="16733C23" w:rsidR="00F666EA" w:rsidRPr="006C0350" w:rsidRDefault="00F666EA" w:rsidP="005B040E">
            <w:pPr>
              <w:overflowPunct w:val="0"/>
              <w:topLinePunct/>
              <w:adjustRightInd/>
              <w:snapToGrid/>
              <w:spacing w:line="240" w:lineRule="auto"/>
              <w:ind w:left="86" w:right="24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2B</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3</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0.31</w:t>
            </w:r>
            <w:r w:rsidRPr="006C0350">
              <w:rPr>
                <w:rFonts w:ascii="Trebuchet MS" w:hint="eastAsia"/>
                <w:color w:val="000000"/>
                <w:sz w:val="18"/>
              </w:rPr>
              <w:t>离岸人民币的月度收益分配</w:t>
            </w:r>
          </w:p>
        </w:tc>
        <w:tc>
          <w:tcPr>
            <w:tcW w:w="1267" w:type="dxa"/>
            <w:tcBorders>
              <w:top w:val="nil"/>
              <w:left w:val="nil"/>
              <w:bottom w:val="nil"/>
              <w:right w:val="nil"/>
            </w:tcBorders>
            <w:shd w:val="clear" w:color="auto" w:fill="auto"/>
            <w:noWrap/>
            <w:vAlign w:val="bottom"/>
          </w:tcPr>
          <w:p w14:paraId="18BDCD32" w14:textId="54FCED1B"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4475BBB2"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73AE6A51" w14:textId="0621076B" w:rsidR="00F666EA" w:rsidRPr="006C0350" w:rsidRDefault="00F666EA" w:rsidP="005B040E">
            <w:pPr>
              <w:overflowPunct w:val="0"/>
              <w:topLinePunct/>
              <w:adjustRightInd/>
              <w:snapToGrid/>
              <w:spacing w:line="240" w:lineRule="auto"/>
              <w:jc w:val="right"/>
              <w:rPr>
                <w:rFonts w:ascii="Trebuchet MS" w:hAnsi="Trebuchet MS"/>
                <w:sz w:val="18"/>
                <w:szCs w:val="18"/>
                <w:highlight w:val="red"/>
              </w:rPr>
            </w:pPr>
            <w:r w:rsidRPr="006C0350">
              <w:rPr>
                <w:rFonts w:ascii="Trebuchet MS" w:hint="eastAsia"/>
                <w:color w:val="000000"/>
                <w:sz w:val="18"/>
              </w:rPr>
              <w:t xml:space="preserve"> (249,343)</w:t>
            </w:r>
          </w:p>
        </w:tc>
      </w:tr>
      <w:tr w:rsidR="00F666EA" w:rsidRPr="006C0350" w14:paraId="2CDC8A42" w14:textId="77777777" w:rsidTr="0098378C">
        <w:trPr>
          <w:trHeight w:val="207"/>
        </w:trPr>
        <w:tc>
          <w:tcPr>
            <w:tcW w:w="5472" w:type="dxa"/>
            <w:tcBorders>
              <w:top w:val="nil"/>
              <w:left w:val="nil"/>
              <w:bottom w:val="nil"/>
              <w:right w:val="nil"/>
            </w:tcBorders>
            <w:shd w:val="clear" w:color="auto" w:fill="auto"/>
            <w:noWrap/>
          </w:tcPr>
          <w:p w14:paraId="5C418818" w14:textId="64536FB4" w:rsidR="00F666EA" w:rsidRPr="006C0350" w:rsidRDefault="00F666EA" w:rsidP="005B040E">
            <w:pPr>
              <w:overflowPunct w:val="0"/>
              <w:topLinePunct/>
              <w:adjustRightInd/>
              <w:snapToGrid/>
              <w:spacing w:line="240" w:lineRule="auto"/>
              <w:ind w:left="86" w:right="24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2C</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3</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0.34</w:t>
            </w:r>
            <w:r w:rsidRPr="006C0350">
              <w:rPr>
                <w:rFonts w:ascii="Trebuchet MS" w:hint="eastAsia"/>
                <w:color w:val="000000"/>
                <w:sz w:val="18"/>
              </w:rPr>
              <w:t>美元的月度</w:t>
            </w:r>
            <w:r w:rsidR="00AC75E2">
              <w:rPr>
                <w:rFonts w:ascii="Trebuchet MS" w:hint="eastAsia"/>
                <w:color w:val="000000"/>
                <w:sz w:val="18"/>
              </w:rPr>
              <w:br/>
            </w:r>
            <w:r w:rsidRPr="006C0350">
              <w:rPr>
                <w:rFonts w:ascii="Trebuchet MS" w:hint="eastAsia"/>
                <w:color w:val="000000"/>
                <w:sz w:val="18"/>
              </w:rPr>
              <w:t>收益分配</w:t>
            </w:r>
          </w:p>
        </w:tc>
        <w:tc>
          <w:tcPr>
            <w:tcW w:w="1267" w:type="dxa"/>
            <w:tcBorders>
              <w:top w:val="nil"/>
              <w:left w:val="nil"/>
              <w:bottom w:val="nil"/>
              <w:right w:val="nil"/>
            </w:tcBorders>
            <w:shd w:val="clear" w:color="auto" w:fill="auto"/>
            <w:noWrap/>
            <w:vAlign w:val="bottom"/>
          </w:tcPr>
          <w:p w14:paraId="590EE712" w14:textId="23C5706B"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2BC37C06"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0579CDE5" w14:textId="68768C90" w:rsidR="00F666EA" w:rsidRPr="006C0350" w:rsidRDefault="00F666EA" w:rsidP="005B040E">
            <w:pPr>
              <w:overflowPunct w:val="0"/>
              <w:topLinePunct/>
              <w:adjustRightInd/>
              <w:snapToGrid/>
              <w:spacing w:line="240" w:lineRule="auto"/>
              <w:jc w:val="right"/>
              <w:rPr>
                <w:rFonts w:ascii="Trebuchet MS" w:hAnsi="Trebuchet MS"/>
                <w:sz w:val="18"/>
                <w:szCs w:val="18"/>
                <w:highlight w:val="red"/>
              </w:rPr>
            </w:pPr>
            <w:r w:rsidRPr="006C0350">
              <w:rPr>
                <w:rFonts w:ascii="Trebuchet MS" w:hint="eastAsia"/>
                <w:color w:val="000000"/>
                <w:sz w:val="18"/>
              </w:rPr>
              <w:t xml:space="preserve"> (85,950)</w:t>
            </w:r>
          </w:p>
        </w:tc>
      </w:tr>
      <w:tr w:rsidR="00F666EA" w:rsidRPr="006C0350" w14:paraId="2A1BC899" w14:textId="77777777" w:rsidTr="0098378C">
        <w:trPr>
          <w:trHeight w:val="207"/>
        </w:trPr>
        <w:tc>
          <w:tcPr>
            <w:tcW w:w="5472" w:type="dxa"/>
            <w:tcBorders>
              <w:top w:val="nil"/>
              <w:left w:val="nil"/>
              <w:bottom w:val="nil"/>
              <w:right w:val="nil"/>
            </w:tcBorders>
            <w:shd w:val="clear" w:color="auto" w:fill="auto"/>
            <w:noWrap/>
          </w:tcPr>
          <w:p w14:paraId="23B0C511" w14:textId="6FF14865" w:rsidR="00F666EA" w:rsidRPr="006C0350" w:rsidRDefault="00F666EA" w:rsidP="005B040E">
            <w:pPr>
              <w:overflowPunct w:val="0"/>
              <w:topLinePunct/>
              <w:adjustRightInd/>
              <w:snapToGrid/>
              <w:spacing w:line="240" w:lineRule="auto"/>
              <w:ind w:left="86" w:right="24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2D</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3</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0.28</w:t>
            </w:r>
            <w:r w:rsidRPr="006C0350">
              <w:rPr>
                <w:rFonts w:ascii="Trebuchet MS" w:hint="eastAsia"/>
                <w:color w:val="000000"/>
                <w:sz w:val="18"/>
              </w:rPr>
              <w:t>港元的月度</w:t>
            </w:r>
            <w:r w:rsidR="00AC75E2">
              <w:rPr>
                <w:rFonts w:ascii="Trebuchet MS" w:hint="eastAsia"/>
                <w:color w:val="000000"/>
                <w:sz w:val="18"/>
              </w:rPr>
              <w:br/>
            </w:r>
            <w:r w:rsidRPr="006C0350">
              <w:rPr>
                <w:rFonts w:ascii="Trebuchet MS" w:hint="eastAsia"/>
                <w:color w:val="000000"/>
                <w:sz w:val="18"/>
              </w:rPr>
              <w:t>收益分配</w:t>
            </w:r>
          </w:p>
        </w:tc>
        <w:tc>
          <w:tcPr>
            <w:tcW w:w="1267" w:type="dxa"/>
            <w:tcBorders>
              <w:top w:val="nil"/>
              <w:left w:val="nil"/>
              <w:bottom w:val="nil"/>
              <w:right w:val="nil"/>
            </w:tcBorders>
            <w:shd w:val="clear" w:color="auto" w:fill="auto"/>
            <w:noWrap/>
            <w:vAlign w:val="bottom"/>
          </w:tcPr>
          <w:p w14:paraId="4F84F4C4" w14:textId="167A30BE"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3AAEEA01"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63540A4B" w14:textId="68AC9887" w:rsidR="00F666EA" w:rsidRPr="006C0350" w:rsidRDefault="00F666EA" w:rsidP="005B040E">
            <w:pPr>
              <w:overflowPunct w:val="0"/>
              <w:topLinePunct/>
              <w:adjustRightInd/>
              <w:snapToGrid/>
              <w:spacing w:line="240" w:lineRule="auto"/>
              <w:jc w:val="right"/>
              <w:rPr>
                <w:rFonts w:ascii="Trebuchet MS" w:hAnsi="Trebuchet MS"/>
                <w:sz w:val="18"/>
                <w:szCs w:val="18"/>
                <w:highlight w:val="red"/>
              </w:rPr>
            </w:pPr>
            <w:r w:rsidRPr="006C0350">
              <w:rPr>
                <w:rFonts w:ascii="Trebuchet MS" w:hint="eastAsia"/>
                <w:color w:val="000000"/>
                <w:sz w:val="18"/>
              </w:rPr>
              <w:t xml:space="preserve"> (209,420)</w:t>
            </w:r>
          </w:p>
        </w:tc>
      </w:tr>
      <w:tr w:rsidR="00F666EA" w:rsidRPr="006C0350" w14:paraId="22969002" w14:textId="77777777" w:rsidTr="0098378C">
        <w:trPr>
          <w:trHeight w:val="207"/>
        </w:trPr>
        <w:tc>
          <w:tcPr>
            <w:tcW w:w="5472" w:type="dxa"/>
            <w:tcBorders>
              <w:top w:val="nil"/>
              <w:left w:val="nil"/>
              <w:bottom w:val="nil"/>
              <w:right w:val="nil"/>
            </w:tcBorders>
            <w:shd w:val="clear" w:color="auto" w:fill="auto"/>
            <w:noWrap/>
          </w:tcPr>
          <w:p w14:paraId="06EB57E6" w14:textId="5DD6BE7D" w:rsidR="00F666EA" w:rsidRPr="006C0350" w:rsidRDefault="00F666EA" w:rsidP="005B040E">
            <w:pPr>
              <w:overflowPunct w:val="0"/>
              <w:topLinePunct/>
              <w:adjustRightInd/>
              <w:snapToGrid/>
              <w:spacing w:line="240" w:lineRule="auto"/>
              <w:ind w:left="86" w:right="24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2E</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3</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0.29</w:t>
            </w:r>
            <w:r w:rsidRPr="006C0350">
              <w:rPr>
                <w:rFonts w:ascii="Trebuchet MS" w:hint="eastAsia"/>
                <w:color w:val="000000"/>
                <w:sz w:val="18"/>
              </w:rPr>
              <w:t>澳元的月度</w:t>
            </w:r>
            <w:r w:rsidR="00AC75E2">
              <w:rPr>
                <w:rFonts w:ascii="Trebuchet MS" w:hint="eastAsia"/>
                <w:color w:val="000000"/>
                <w:sz w:val="18"/>
              </w:rPr>
              <w:br/>
            </w:r>
            <w:r w:rsidRPr="006C0350">
              <w:rPr>
                <w:rFonts w:ascii="Trebuchet MS" w:hint="eastAsia"/>
                <w:color w:val="000000"/>
                <w:sz w:val="18"/>
              </w:rPr>
              <w:t>收益分配</w:t>
            </w:r>
          </w:p>
        </w:tc>
        <w:tc>
          <w:tcPr>
            <w:tcW w:w="1267" w:type="dxa"/>
            <w:tcBorders>
              <w:top w:val="nil"/>
              <w:left w:val="nil"/>
              <w:bottom w:val="nil"/>
              <w:right w:val="nil"/>
            </w:tcBorders>
            <w:shd w:val="clear" w:color="auto" w:fill="auto"/>
            <w:noWrap/>
            <w:vAlign w:val="bottom"/>
          </w:tcPr>
          <w:p w14:paraId="0D97BC85" w14:textId="63D2012B"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1127E301"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423C690B" w14:textId="0A83AF5B" w:rsidR="00F666EA" w:rsidRPr="006C0350" w:rsidRDefault="00F666EA" w:rsidP="005B040E">
            <w:pPr>
              <w:overflowPunct w:val="0"/>
              <w:topLinePunct/>
              <w:adjustRightInd/>
              <w:snapToGrid/>
              <w:spacing w:line="240" w:lineRule="auto"/>
              <w:jc w:val="right"/>
              <w:rPr>
                <w:rFonts w:ascii="Trebuchet MS" w:hAnsi="Trebuchet MS"/>
                <w:sz w:val="18"/>
                <w:szCs w:val="18"/>
                <w:highlight w:val="red"/>
              </w:rPr>
            </w:pPr>
            <w:r w:rsidRPr="006C0350">
              <w:rPr>
                <w:rFonts w:ascii="Trebuchet MS" w:hint="eastAsia"/>
                <w:color w:val="000000"/>
                <w:sz w:val="18"/>
              </w:rPr>
              <w:t xml:space="preserve"> (631)</w:t>
            </w:r>
          </w:p>
        </w:tc>
      </w:tr>
      <w:tr w:rsidR="00F666EA" w:rsidRPr="006C0350" w14:paraId="44470F22" w14:textId="77777777" w:rsidTr="0098378C">
        <w:trPr>
          <w:trHeight w:val="207"/>
        </w:trPr>
        <w:tc>
          <w:tcPr>
            <w:tcW w:w="5472" w:type="dxa"/>
            <w:tcBorders>
              <w:top w:val="nil"/>
              <w:left w:val="nil"/>
              <w:bottom w:val="nil"/>
              <w:right w:val="nil"/>
            </w:tcBorders>
            <w:shd w:val="clear" w:color="auto" w:fill="auto"/>
            <w:noWrap/>
          </w:tcPr>
          <w:p w14:paraId="051F5B5F" w14:textId="1256AEF5" w:rsidR="00F666EA" w:rsidRPr="006C0350" w:rsidRDefault="00F666EA" w:rsidP="005B040E">
            <w:pPr>
              <w:overflowPunct w:val="0"/>
              <w:topLinePunct/>
              <w:adjustRightInd/>
              <w:snapToGrid/>
              <w:spacing w:line="240" w:lineRule="auto"/>
              <w:ind w:left="86" w:right="24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2F</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3</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0.26</w:t>
            </w:r>
            <w:r w:rsidRPr="006C0350">
              <w:rPr>
                <w:rFonts w:ascii="Trebuchet MS" w:hint="eastAsia"/>
                <w:color w:val="000000"/>
                <w:sz w:val="18"/>
              </w:rPr>
              <w:t>澳元的月度</w:t>
            </w:r>
            <w:r w:rsidR="00AC75E2">
              <w:rPr>
                <w:rFonts w:ascii="Trebuchet MS" w:hint="eastAsia"/>
                <w:color w:val="000000"/>
                <w:sz w:val="18"/>
              </w:rPr>
              <w:br/>
            </w:r>
            <w:r w:rsidRPr="006C0350">
              <w:rPr>
                <w:rFonts w:ascii="Trebuchet MS" w:hint="eastAsia"/>
                <w:color w:val="000000"/>
                <w:sz w:val="18"/>
              </w:rPr>
              <w:t>收益分配</w:t>
            </w:r>
          </w:p>
        </w:tc>
        <w:tc>
          <w:tcPr>
            <w:tcW w:w="1267" w:type="dxa"/>
            <w:tcBorders>
              <w:top w:val="nil"/>
              <w:left w:val="nil"/>
              <w:bottom w:val="nil"/>
              <w:right w:val="nil"/>
            </w:tcBorders>
            <w:shd w:val="clear" w:color="auto" w:fill="auto"/>
            <w:noWrap/>
            <w:vAlign w:val="bottom"/>
          </w:tcPr>
          <w:p w14:paraId="1F00F94C" w14:textId="69EAFD76"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03688B6A"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5CB91AD4" w14:textId="770A88A2" w:rsidR="00F666EA" w:rsidRPr="006C0350" w:rsidRDefault="00F666EA" w:rsidP="005B040E">
            <w:pPr>
              <w:overflowPunct w:val="0"/>
              <w:topLinePunct/>
              <w:adjustRightInd/>
              <w:snapToGrid/>
              <w:spacing w:line="240" w:lineRule="auto"/>
              <w:jc w:val="right"/>
              <w:rPr>
                <w:rFonts w:ascii="Trebuchet MS" w:hAnsi="Trebuchet MS"/>
                <w:sz w:val="18"/>
                <w:szCs w:val="18"/>
                <w:highlight w:val="red"/>
              </w:rPr>
            </w:pPr>
            <w:r w:rsidRPr="006C0350">
              <w:rPr>
                <w:rFonts w:ascii="Trebuchet MS" w:hint="eastAsia"/>
                <w:color w:val="000000"/>
                <w:sz w:val="18"/>
              </w:rPr>
              <w:t xml:space="preserve"> (22,763)</w:t>
            </w:r>
          </w:p>
        </w:tc>
      </w:tr>
      <w:tr w:rsidR="00F666EA" w:rsidRPr="006C0350" w14:paraId="2EBE34AF" w14:textId="77777777" w:rsidTr="0098378C">
        <w:trPr>
          <w:trHeight w:val="207"/>
        </w:trPr>
        <w:tc>
          <w:tcPr>
            <w:tcW w:w="5472" w:type="dxa"/>
            <w:tcBorders>
              <w:top w:val="nil"/>
              <w:left w:val="nil"/>
              <w:bottom w:val="nil"/>
              <w:right w:val="nil"/>
            </w:tcBorders>
            <w:shd w:val="clear" w:color="auto" w:fill="auto"/>
            <w:noWrap/>
          </w:tcPr>
          <w:p w14:paraId="751C5634" w14:textId="2282B5E9" w:rsidR="00F666EA" w:rsidRPr="006C0350" w:rsidRDefault="00F666EA" w:rsidP="005B040E">
            <w:pPr>
              <w:overflowPunct w:val="0"/>
              <w:topLinePunct/>
              <w:adjustRightInd/>
              <w:snapToGrid/>
              <w:spacing w:line="240" w:lineRule="auto"/>
              <w:ind w:left="86" w:right="24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2G</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3</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0.28</w:t>
            </w:r>
            <w:r w:rsidRPr="006C0350">
              <w:rPr>
                <w:rFonts w:ascii="Trebuchet MS" w:hint="eastAsia"/>
                <w:color w:val="000000"/>
                <w:sz w:val="18"/>
              </w:rPr>
              <w:t>美元的月度</w:t>
            </w:r>
            <w:r w:rsidR="00AC75E2">
              <w:rPr>
                <w:rFonts w:ascii="Trebuchet MS" w:hint="eastAsia"/>
                <w:color w:val="000000"/>
                <w:sz w:val="18"/>
              </w:rPr>
              <w:br/>
            </w:r>
            <w:r w:rsidRPr="006C0350">
              <w:rPr>
                <w:rFonts w:ascii="Trebuchet MS" w:hint="eastAsia"/>
                <w:color w:val="000000"/>
                <w:sz w:val="18"/>
              </w:rPr>
              <w:t>收益分配</w:t>
            </w:r>
          </w:p>
        </w:tc>
        <w:tc>
          <w:tcPr>
            <w:tcW w:w="1267" w:type="dxa"/>
            <w:tcBorders>
              <w:top w:val="nil"/>
              <w:left w:val="nil"/>
              <w:bottom w:val="nil"/>
              <w:right w:val="nil"/>
            </w:tcBorders>
            <w:shd w:val="clear" w:color="auto" w:fill="auto"/>
            <w:noWrap/>
            <w:vAlign w:val="bottom"/>
          </w:tcPr>
          <w:p w14:paraId="5B23F456" w14:textId="32300788"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0D61735E"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6E9394BE" w14:textId="779DBA2E" w:rsidR="00F666EA" w:rsidRPr="006C0350" w:rsidRDefault="00F666EA" w:rsidP="005B040E">
            <w:pPr>
              <w:overflowPunct w:val="0"/>
              <w:topLinePunct/>
              <w:adjustRightInd/>
              <w:snapToGrid/>
              <w:spacing w:line="240" w:lineRule="auto"/>
              <w:jc w:val="right"/>
              <w:rPr>
                <w:rFonts w:ascii="Trebuchet MS" w:hAnsi="Trebuchet MS"/>
                <w:sz w:val="18"/>
                <w:szCs w:val="18"/>
                <w:highlight w:val="red"/>
              </w:rPr>
            </w:pPr>
            <w:r w:rsidRPr="006C0350">
              <w:rPr>
                <w:rFonts w:ascii="Trebuchet MS" w:hint="eastAsia"/>
                <w:color w:val="000000"/>
                <w:sz w:val="18"/>
              </w:rPr>
              <w:t xml:space="preserve"> (425,100)</w:t>
            </w:r>
          </w:p>
        </w:tc>
      </w:tr>
      <w:tr w:rsidR="00F666EA" w:rsidRPr="006C0350" w14:paraId="78F447BB" w14:textId="77777777" w:rsidTr="0098378C">
        <w:trPr>
          <w:trHeight w:val="207"/>
        </w:trPr>
        <w:tc>
          <w:tcPr>
            <w:tcW w:w="5472" w:type="dxa"/>
            <w:tcBorders>
              <w:top w:val="nil"/>
              <w:left w:val="nil"/>
              <w:bottom w:val="nil"/>
              <w:right w:val="nil"/>
            </w:tcBorders>
            <w:shd w:val="clear" w:color="auto" w:fill="auto"/>
            <w:noWrap/>
          </w:tcPr>
          <w:p w14:paraId="51F7FA8F" w14:textId="0B897B5F" w:rsidR="00F666EA" w:rsidRPr="006C0350" w:rsidRDefault="00F666EA" w:rsidP="005B040E">
            <w:pPr>
              <w:overflowPunct w:val="0"/>
              <w:topLinePunct/>
              <w:adjustRightInd/>
              <w:snapToGrid/>
              <w:spacing w:line="240" w:lineRule="auto"/>
              <w:ind w:left="86" w:right="24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2I</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3</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0.26</w:t>
            </w:r>
            <w:r w:rsidRPr="006C0350">
              <w:rPr>
                <w:rFonts w:ascii="Trebuchet MS" w:hint="eastAsia"/>
                <w:color w:val="000000"/>
                <w:sz w:val="18"/>
              </w:rPr>
              <w:t>新加坡元的</w:t>
            </w:r>
            <w:r w:rsidR="00AC75E2">
              <w:rPr>
                <w:rFonts w:ascii="Trebuchet MS" w:hint="eastAsia"/>
                <w:color w:val="000000"/>
                <w:sz w:val="18"/>
              </w:rPr>
              <w:br/>
            </w:r>
            <w:r w:rsidRPr="006C0350">
              <w:rPr>
                <w:rFonts w:ascii="Trebuchet MS" w:hint="eastAsia"/>
                <w:color w:val="000000"/>
                <w:sz w:val="18"/>
              </w:rPr>
              <w:t>月度收益分配</w:t>
            </w:r>
          </w:p>
        </w:tc>
        <w:tc>
          <w:tcPr>
            <w:tcW w:w="1267" w:type="dxa"/>
            <w:tcBorders>
              <w:top w:val="nil"/>
              <w:left w:val="nil"/>
              <w:bottom w:val="nil"/>
              <w:right w:val="nil"/>
            </w:tcBorders>
            <w:shd w:val="clear" w:color="auto" w:fill="auto"/>
            <w:noWrap/>
            <w:vAlign w:val="bottom"/>
          </w:tcPr>
          <w:p w14:paraId="315429C0" w14:textId="05CA1F05"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04D27083"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18330930" w14:textId="3614C222" w:rsidR="00F666EA" w:rsidRPr="006C0350" w:rsidRDefault="00F666EA" w:rsidP="005B040E">
            <w:pPr>
              <w:overflowPunct w:val="0"/>
              <w:topLinePunct/>
              <w:adjustRightInd/>
              <w:snapToGrid/>
              <w:spacing w:line="240" w:lineRule="auto"/>
              <w:jc w:val="right"/>
              <w:rPr>
                <w:rFonts w:ascii="Trebuchet MS" w:hAnsi="Trebuchet MS"/>
                <w:sz w:val="18"/>
                <w:szCs w:val="18"/>
                <w:highlight w:val="red"/>
              </w:rPr>
            </w:pPr>
            <w:r w:rsidRPr="006C0350">
              <w:rPr>
                <w:rFonts w:ascii="Trebuchet MS" w:hint="eastAsia"/>
                <w:color w:val="000000"/>
                <w:sz w:val="18"/>
              </w:rPr>
              <w:t xml:space="preserve"> (29,853)</w:t>
            </w:r>
          </w:p>
        </w:tc>
      </w:tr>
      <w:tr w:rsidR="00F666EA" w:rsidRPr="006C0350" w14:paraId="1C369F67" w14:textId="77777777" w:rsidTr="0098378C">
        <w:trPr>
          <w:trHeight w:val="207"/>
        </w:trPr>
        <w:tc>
          <w:tcPr>
            <w:tcW w:w="5472" w:type="dxa"/>
            <w:tcBorders>
              <w:top w:val="nil"/>
              <w:left w:val="nil"/>
              <w:bottom w:val="nil"/>
              <w:right w:val="nil"/>
            </w:tcBorders>
            <w:shd w:val="clear" w:color="auto" w:fill="auto"/>
            <w:noWrap/>
          </w:tcPr>
          <w:p w14:paraId="4E70D435" w14:textId="344EA92E" w:rsidR="00F666EA" w:rsidRPr="006C0350" w:rsidRDefault="00F666EA" w:rsidP="005B040E">
            <w:pPr>
              <w:overflowPunct w:val="0"/>
              <w:topLinePunct/>
              <w:adjustRightInd/>
              <w:snapToGrid/>
              <w:spacing w:line="240" w:lineRule="auto"/>
              <w:ind w:left="86" w:right="24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2K</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3</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0.22</w:t>
            </w:r>
            <w:r w:rsidRPr="006C0350">
              <w:rPr>
                <w:rFonts w:ascii="Trebuchet MS" w:hint="eastAsia"/>
                <w:color w:val="000000"/>
                <w:sz w:val="18"/>
              </w:rPr>
              <w:t>欧元的月度</w:t>
            </w:r>
            <w:r w:rsidR="00AC75E2">
              <w:rPr>
                <w:rFonts w:ascii="Trebuchet MS" w:hint="eastAsia"/>
                <w:color w:val="000000"/>
                <w:sz w:val="18"/>
              </w:rPr>
              <w:br/>
            </w:r>
            <w:r w:rsidRPr="006C0350">
              <w:rPr>
                <w:rFonts w:ascii="Trebuchet MS" w:hint="eastAsia"/>
                <w:color w:val="000000"/>
                <w:sz w:val="18"/>
              </w:rPr>
              <w:t>收益分配</w:t>
            </w:r>
          </w:p>
        </w:tc>
        <w:tc>
          <w:tcPr>
            <w:tcW w:w="1267" w:type="dxa"/>
            <w:tcBorders>
              <w:top w:val="nil"/>
              <w:left w:val="nil"/>
              <w:bottom w:val="nil"/>
              <w:right w:val="nil"/>
            </w:tcBorders>
            <w:shd w:val="clear" w:color="auto" w:fill="auto"/>
            <w:noWrap/>
            <w:vAlign w:val="bottom"/>
          </w:tcPr>
          <w:p w14:paraId="5989D815" w14:textId="1F17677D"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18338DE0"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0CD6819A" w14:textId="5FE9E31A" w:rsidR="00F666EA" w:rsidRPr="006C0350" w:rsidRDefault="00F666EA" w:rsidP="005B040E">
            <w:pPr>
              <w:overflowPunct w:val="0"/>
              <w:topLinePunct/>
              <w:adjustRightInd/>
              <w:snapToGrid/>
              <w:spacing w:line="240" w:lineRule="auto"/>
              <w:jc w:val="right"/>
              <w:rPr>
                <w:rFonts w:ascii="Trebuchet MS" w:hAnsi="Trebuchet MS"/>
                <w:sz w:val="18"/>
                <w:szCs w:val="18"/>
                <w:highlight w:val="red"/>
              </w:rPr>
            </w:pPr>
            <w:r w:rsidRPr="006C0350">
              <w:rPr>
                <w:rFonts w:ascii="Trebuchet MS" w:hint="eastAsia"/>
                <w:color w:val="000000"/>
                <w:sz w:val="18"/>
              </w:rPr>
              <w:t xml:space="preserve"> (19,495)</w:t>
            </w:r>
          </w:p>
        </w:tc>
      </w:tr>
      <w:tr w:rsidR="00F666EA" w:rsidRPr="006C0350" w14:paraId="33E2CE0A" w14:textId="77777777" w:rsidTr="0098378C">
        <w:trPr>
          <w:trHeight w:val="207"/>
        </w:trPr>
        <w:tc>
          <w:tcPr>
            <w:tcW w:w="5472" w:type="dxa"/>
            <w:tcBorders>
              <w:top w:val="nil"/>
              <w:left w:val="nil"/>
              <w:bottom w:val="nil"/>
              <w:right w:val="nil"/>
            </w:tcBorders>
            <w:shd w:val="clear" w:color="auto" w:fill="auto"/>
            <w:noWrap/>
          </w:tcPr>
          <w:p w14:paraId="768DFD91" w14:textId="48BD0FFE" w:rsidR="00F666EA" w:rsidRPr="006C0350" w:rsidRDefault="00F666EA" w:rsidP="005B040E">
            <w:pPr>
              <w:overflowPunct w:val="0"/>
              <w:topLinePunct/>
              <w:adjustRightInd/>
              <w:snapToGrid/>
              <w:spacing w:line="240" w:lineRule="auto"/>
              <w:ind w:left="86" w:right="24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2L</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3</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0.31</w:t>
            </w:r>
            <w:r w:rsidRPr="006C0350">
              <w:rPr>
                <w:rFonts w:ascii="Trebuchet MS" w:hint="eastAsia"/>
                <w:color w:val="000000"/>
                <w:sz w:val="18"/>
              </w:rPr>
              <w:t>港元的月度</w:t>
            </w:r>
            <w:r w:rsidR="00AC75E2">
              <w:rPr>
                <w:rFonts w:ascii="Trebuchet MS" w:hint="eastAsia"/>
                <w:color w:val="000000"/>
                <w:sz w:val="18"/>
              </w:rPr>
              <w:br/>
            </w:r>
            <w:r w:rsidRPr="006C0350">
              <w:rPr>
                <w:rFonts w:ascii="Trebuchet MS" w:hint="eastAsia"/>
                <w:color w:val="000000"/>
                <w:sz w:val="18"/>
              </w:rPr>
              <w:t>收益分配</w:t>
            </w:r>
          </w:p>
        </w:tc>
        <w:tc>
          <w:tcPr>
            <w:tcW w:w="1267" w:type="dxa"/>
            <w:tcBorders>
              <w:top w:val="nil"/>
              <w:left w:val="nil"/>
              <w:bottom w:val="nil"/>
              <w:right w:val="nil"/>
            </w:tcBorders>
            <w:shd w:val="clear" w:color="auto" w:fill="auto"/>
            <w:noWrap/>
            <w:vAlign w:val="bottom"/>
          </w:tcPr>
          <w:p w14:paraId="4045AAFF" w14:textId="457F17A8"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4BBDD446"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4C8560E3" w14:textId="37BB5DFA" w:rsidR="00F666EA" w:rsidRPr="006C0350" w:rsidRDefault="00F666EA" w:rsidP="005B040E">
            <w:pPr>
              <w:overflowPunct w:val="0"/>
              <w:topLinePunct/>
              <w:adjustRightInd/>
              <w:snapToGrid/>
              <w:spacing w:line="240" w:lineRule="auto"/>
              <w:jc w:val="right"/>
              <w:rPr>
                <w:rFonts w:ascii="Trebuchet MS" w:hAnsi="Trebuchet MS"/>
                <w:sz w:val="18"/>
                <w:szCs w:val="18"/>
                <w:highlight w:val="red"/>
              </w:rPr>
            </w:pPr>
            <w:r w:rsidRPr="006C0350">
              <w:rPr>
                <w:rFonts w:ascii="Trebuchet MS" w:hint="eastAsia"/>
                <w:color w:val="000000"/>
                <w:sz w:val="18"/>
              </w:rPr>
              <w:t xml:space="preserve"> (8,580)</w:t>
            </w:r>
          </w:p>
        </w:tc>
      </w:tr>
      <w:tr w:rsidR="00F666EA" w:rsidRPr="006C0350" w14:paraId="74F40D4E" w14:textId="77777777" w:rsidTr="0098378C">
        <w:trPr>
          <w:trHeight w:val="207"/>
        </w:trPr>
        <w:tc>
          <w:tcPr>
            <w:tcW w:w="5472" w:type="dxa"/>
            <w:tcBorders>
              <w:top w:val="nil"/>
              <w:left w:val="nil"/>
              <w:bottom w:val="nil"/>
              <w:right w:val="nil"/>
            </w:tcBorders>
            <w:shd w:val="clear" w:color="auto" w:fill="auto"/>
            <w:noWrap/>
          </w:tcPr>
          <w:p w14:paraId="1F072CDA" w14:textId="181B6BA7" w:rsidR="00F666EA" w:rsidRPr="006C0350" w:rsidRDefault="00F666EA" w:rsidP="005B040E">
            <w:pPr>
              <w:overflowPunct w:val="0"/>
              <w:topLinePunct/>
              <w:adjustRightInd/>
              <w:snapToGrid/>
              <w:spacing w:line="240" w:lineRule="auto"/>
              <w:ind w:left="86" w:right="24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1E</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4</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0.32</w:t>
            </w:r>
            <w:r w:rsidRPr="006C0350">
              <w:rPr>
                <w:rFonts w:ascii="Trebuchet MS" w:hint="eastAsia"/>
                <w:color w:val="000000"/>
                <w:sz w:val="18"/>
              </w:rPr>
              <w:t>美元的月度</w:t>
            </w:r>
            <w:r w:rsidR="00AC75E2">
              <w:rPr>
                <w:rFonts w:ascii="Trebuchet MS" w:hint="eastAsia"/>
                <w:color w:val="000000"/>
                <w:sz w:val="18"/>
              </w:rPr>
              <w:br/>
            </w:r>
            <w:r w:rsidRPr="006C0350">
              <w:rPr>
                <w:rFonts w:ascii="Trebuchet MS" w:hint="eastAsia"/>
                <w:color w:val="000000"/>
                <w:sz w:val="18"/>
              </w:rPr>
              <w:t>收益分配</w:t>
            </w:r>
          </w:p>
        </w:tc>
        <w:tc>
          <w:tcPr>
            <w:tcW w:w="1267" w:type="dxa"/>
            <w:tcBorders>
              <w:top w:val="nil"/>
              <w:left w:val="nil"/>
              <w:bottom w:val="nil"/>
              <w:right w:val="nil"/>
            </w:tcBorders>
            <w:shd w:val="clear" w:color="auto" w:fill="auto"/>
            <w:noWrap/>
            <w:vAlign w:val="bottom"/>
          </w:tcPr>
          <w:p w14:paraId="71506B27" w14:textId="694985A6"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352BADB5"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67B3BA04" w14:textId="44991269" w:rsidR="00F666EA" w:rsidRPr="006C0350" w:rsidRDefault="00F666EA" w:rsidP="005B040E">
            <w:pPr>
              <w:overflowPunct w:val="0"/>
              <w:topLinePunct/>
              <w:adjustRightInd/>
              <w:snapToGrid/>
              <w:spacing w:line="240" w:lineRule="auto"/>
              <w:jc w:val="right"/>
              <w:rPr>
                <w:rFonts w:ascii="Trebuchet MS" w:hAnsi="Trebuchet MS"/>
                <w:sz w:val="18"/>
                <w:szCs w:val="18"/>
                <w:highlight w:val="red"/>
              </w:rPr>
            </w:pPr>
            <w:r w:rsidRPr="006C0350">
              <w:rPr>
                <w:rFonts w:ascii="Trebuchet MS" w:hint="eastAsia"/>
                <w:color w:val="000000"/>
                <w:sz w:val="18"/>
              </w:rPr>
              <w:t xml:space="preserve"> (31,924)</w:t>
            </w:r>
          </w:p>
        </w:tc>
      </w:tr>
      <w:tr w:rsidR="00F666EA" w:rsidRPr="006C0350" w14:paraId="0F6DC662" w14:textId="77777777" w:rsidTr="0098378C">
        <w:trPr>
          <w:trHeight w:val="207"/>
        </w:trPr>
        <w:tc>
          <w:tcPr>
            <w:tcW w:w="5472" w:type="dxa"/>
            <w:tcBorders>
              <w:top w:val="nil"/>
              <w:left w:val="nil"/>
              <w:bottom w:val="nil"/>
              <w:right w:val="nil"/>
            </w:tcBorders>
            <w:shd w:val="clear" w:color="auto" w:fill="auto"/>
            <w:noWrap/>
          </w:tcPr>
          <w:p w14:paraId="089D8E9B" w14:textId="6EFD9A1E" w:rsidR="00F666EA" w:rsidRPr="006C0350" w:rsidRDefault="00F666EA" w:rsidP="005B040E">
            <w:pPr>
              <w:overflowPunct w:val="0"/>
              <w:topLinePunct/>
              <w:adjustRightInd/>
              <w:snapToGrid/>
              <w:spacing w:line="240" w:lineRule="auto"/>
              <w:ind w:left="86" w:right="-58"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2A</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4</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0.29</w:t>
            </w:r>
            <w:r w:rsidRPr="006C0350">
              <w:rPr>
                <w:rFonts w:ascii="Trebuchet MS" w:hint="eastAsia"/>
                <w:color w:val="000000"/>
                <w:sz w:val="18"/>
              </w:rPr>
              <w:t>美元的月度</w:t>
            </w:r>
            <w:r w:rsidR="00AC75E2">
              <w:rPr>
                <w:rFonts w:ascii="Trebuchet MS" w:hint="eastAsia"/>
                <w:color w:val="000000"/>
                <w:sz w:val="18"/>
              </w:rPr>
              <w:br/>
            </w:r>
            <w:r w:rsidRPr="006C0350">
              <w:rPr>
                <w:rFonts w:ascii="Trebuchet MS" w:hint="eastAsia"/>
                <w:color w:val="000000"/>
                <w:sz w:val="18"/>
              </w:rPr>
              <w:t>收益分配</w:t>
            </w:r>
          </w:p>
        </w:tc>
        <w:tc>
          <w:tcPr>
            <w:tcW w:w="1267" w:type="dxa"/>
            <w:tcBorders>
              <w:top w:val="nil"/>
              <w:left w:val="nil"/>
              <w:bottom w:val="nil"/>
              <w:right w:val="nil"/>
            </w:tcBorders>
            <w:shd w:val="clear" w:color="auto" w:fill="auto"/>
            <w:noWrap/>
            <w:vAlign w:val="bottom"/>
          </w:tcPr>
          <w:p w14:paraId="1F749578" w14:textId="0181BD53"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5696E92B"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767C08E2" w14:textId="6948BEFD" w:rsidR="00F666EA" w:rsidRPr="006C0350" w:rsidRDefault="00F666EA" w:rsidP="005B040E">
            <w:pPr>
              <w:overflowPunct w:val="0"/>
              <w:topLinePunct/>
              <w:adjustRightInd/>
              <w:snapToGrid/>
              <w:spacing w:line="240" w:lineRule="auto"/>
              <w:jc w:val="right"/>
              <w:rPr>
                <w:rFonts w:ascii="Trebuchet MS" w:hAnsi="Trebuchet MS"/>
                <w:sz w:val="18"/>
                <w:szCs w:val="18"/>
                <w:highlight w:val="red"/>
              </w:rPr>
            </w:pPr>
            <w:r w:rsidRPr="006C0350">
              <w:rPr>
                <w:rFonts w:ascii="Trebuchet MS" w:hint="eastAsia"/>
                <w:color w:val="000000"/>
                <w:sz w:val="18"/>
              </w:rPr>
              <w:t xml:space="preserve"> (272,250)</w:t>
            </w:r>
          </w:p>
        </w:tc>
      </w:tr>
      <w:tr w:rsidR="00F666EA" w:rsidRPr="006C0350" w14:paraId="768D63EC" w14:textId="77777777" w:rsidTr="0098378C">
        <w:trPr>
          <w:trHeight w:val="207"/>
        </w:trPr>
        <w:tc>
          <w:tcPr>
            <w:tcW w:w="5472" w:type="dxa"/>
            <w:tcBorders>
              <w:top w:val="nil"/>
              <w:left w:val="nil"/>
              <w:bottom w:val="nil"/>
              <w:right w:val="nil"/>
            </w:tcBorders>
            <w:shd w:val="clear" w:color="auto" w:fill="auto"/>
            <w:noWrap/>
          </w:tcPr>
          <w:p w14:paraId="3E25D825" w14:textId="3B6AA60B" w:rsidR="00F666EA" w:rsidRPr="006C0350" w:rsidRDefault="00F666EA" w:rsidP="005B040E">
            <w:pPr>
              <w:overflowPunct w:val="0"/>
              <w:topLinePunct/>
              <w:adjustRightInd/>
              <w:snapToGrid/>
              <w:spacing w:line="240" w:lineRule="auto"/>
              <w:ind w:left="86" w:right="240" w:hanging="86"/>
              <w:jc w:val="left"/>
              <w:rPr>
                <w:rFonts w:ascii="Trebuchet MS" w:hAnsi="Trebuchet MS" w:cs="Arial"/>
                <w:color w:val="000000"/>
                <w:sz w:val="18"/>
                <w:szCs w:val="18"/>
                <w:highlight w:val="red"/>
              </w:rPr>
            </w:pPr>
            <w:r w:rsidRPr="006C0350">
              <w:rPr>
                <w:rFonts w:ascii="Trebuchet MS" w:hint="eastAsia"/>
                <w:color w:val="000000"/>
                <w:sz w:val="18"/>
              </w:rPr>
              <w:t>就</w:t>
            </w:r>
            <w:r w:rsidRPr="006C0350">
              <w:rPr>
                <w:rFonts w:ascii="Trebuchet MS" w:hint="eastAsia"/>
                <w:color w:val="000000"/>
                <w:sz w:val="18"/>
              </w:rPr>
              <w:t>2B</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4</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0.31</w:t>
            </w:r>
            <w:r w:rsidRPr="006C0350">
              <w:rPr>
                <w:rFonts w:ascii="Trebuchet MS" w:hint="eastAsia"/>
                <w:color w:val="000000"/>
                <w:sz w:val="18"/>
              </w:rPr>
              <w:t>离岸人民币的月度收益分配</w:t>
            </w:r>
          </w:p>
        </w:tc>
        <w:tc>
          <w:tcPr>
            <w:tcW w:w="1267" w:type="dxa"/>
            <w:tcBorders>
              <w:top w:val="nil"/>
              <w:left w:val="nil"/>
              <w:bottom w:val="nil"/>
              <w:right w:val="nil"/>
            </w:tcBorders>
            <w:shd w:val="clear" w:color="auto" w:fill="auto"/>
            <w:noWrap/>
            <w:vAlign w:val="bottom"/>
          </w:tcPr>
          <w:p w14:paraId="4CE1EB4B" w14:textId="2A1FD7A6"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120C6CA6"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01B0CBF7" w14:textId="22A0CA0E"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18"/>
                <w:highlight w:val="red"/>
              </w:rPr>
            </w:pPr>
            <w:r w:rsidRPr="006C0350">
              <w:rPr>
                <w:rFonts w:ascii="Trebuchet MS" w:hint="eastAsia"/>
                <w:color w:val="000000"/>
                <w:sz w:val="18"/>
              </w:rPr>
              <w:t xml:space="preserve"> (247,092)</w:t>
            </w:r>
          </w:p>
        </w:tc>
      </w:tr>
      <w:tr w:rsidR="00F666EA" w:rsidRPr="006C0350" w14:paraId="24BFE256" w14:textId="77777777" w:rsidTr="0098378C">
        <w:trPr>
          <w:trHeight w:val="207"/>
        </w:trPr>
        <w:tc>
          <w:tcPr>
            <w:tcW w:w="5472" w:type="dxa"/>
            <w:tcBorders>
              <w:top w:val="nil"/>
              <w:left w:val="nil"/>
              <w:bottom w:val="nil"/>
              <w:right w:val="nil"/>
            </w:tcBorders>
            <w:shd w:val="clear" w:color="auto" w:fill="auto"/>
            <w:noWrap/>
          </w:tcPr>
          <w:p w14:paraId="01604FE2" w14:textId="120E506F" w:rsidR="00F666EA" w:rsidRPr="006C0350" w:rsidRDefault="00F666EA" w:rsidP="005B040E">
            <w:pPr>
              <w:overflowPunct w:val="0"/>
              <w:topLinePunct/>
              <w:adjustRightInd/>
              <w:snapToGrid/>
              <w:spacing w:line="240" w:lineRule="auto"/>
              <w:ind w:left="86" w:right="24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2C</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4</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0.34</w:t>
            </w:r>
            <w:r w:rsidRPr="006C0350">
              <w:rPr>
                <w:rFonts w:ascii="Trebuchet MS" w:hint="eastAsia"/>
                <w:color w:val="000000"/>
                <w:sz w:val="18"/>
              </w:rPr>
              <w:t>美元的月度</w:t>
            </w:r>
            <w:r w:rsidR="00AC75E2">
              <w:rPr>
                <w:rFonts w:ascii="Trebuchet MS" w:hint="eastAsia"/>
                <w:color w:val="000000"/>
                <w:sz w:val="18"/>
              </w:rPr>
              <w:br/>
            </w:r>
            <w:r w:rsidRPr="006C0350">
              <w:rPr>
                <w:rFonts w:ascii="Trebuchet MS" w:hint="eastAsia"/>
                <w:color w:val="000000"/>
                <w:sz w:val="18"/>
              </w:rPr>
              <w:t>收益分配</w:t>
            </w:r>
          </w:p>
        </w:tc>
        <w:tc>
          <w:tcPr>
            <w:tcW w:w="1267" w:type="dxa"/>
            <w:tcBorders>
              <w:top w:val="nil"/>
              <w:left w:val="nil"/>
              <w:bottom w:val="nil"/>
              <w:right w:val="nil"/>
            </w:tcBorders>
            <w:shd w:val="clear" w:color="auto" w:fill="auto"/>
            <w:noWrap/>
            <w:vAlign w:val="bottom"/>
          </w:tcPr>
          <w:p w14:paraId="66E54001" w14:textId="425E001B"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03D55B55"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2B1D7936" w14:textId="2B36EF51" w:rsidR="00F666EA" w:rsidRPr="006C0350" w:rsidRDefault="00F666EA" w:rsidP="005B040E">
            <w:pPr>
              <w:overflowPunct w:val="0"/>
              <w:topLinePunct/>
              <w:adjustRightInd/>
              <w:snapToGrid/>
              <w:spacing w:line="240" w:lineRule="auto"/>
              <w:jc w:val="right"/>
              <w:rPr>
                <w:rFonts w:ascii="Trebuchet MS" w:hAnsi="Trebuchet MS"/>
                <w:sz w:val="18"/>
                <w:szCs w:val="18"/>
                <w:highlight w:val="red"/>
              </w:rPr>
            </w:pPr>
            <w:r w:rsidRPr="006C0350">
              <w:rPr>
                <w:rFonts w:ascii="Trebuchet MS" w:hint="eastAsia"/>
                <w:color w:val="000000"/>
                <w:sz w:val="18"/>
              </w:rPr>
              <w:t xml:space="preserve"> (86,186)</w:t>
            </w:r>
          </w:p>
        </w:tc>
      </w:tr>
    </w:tbl>
    <w:p w14:paraId="47705103" w14:textId="77777777" w:rsidR="00B37EF8" w:rsidRPr="006C0350" w:rsidRDefault="00B37EF8" w:rsidP="005B040E">
      <w:pPr>
        <w:overflowPunct w:val="0"/>
        <w:topLinePunct/>
        <w:adjustRightInd/>
        <w:snapToGrid/>
        <w:spacing w:line="240" w:lineRule="auto"/>
        <w:jc w:val="left"/>
        <w:rPr>
          <w:rFonts w:ascii="Trebuchet MS" w:hAnsi="Trebuchet MS" w:cs="Arial"/>
          <w:sz w:val="18"/>
          <w:szCs w:val="18"/>
          <w:lang w:val="en-GB"/>
        </w:rPr>
      </w:pPr>
    </w:p>
    <w:p w14:paraId="06CFAEF2" w14:textId="77777777" w:rsidR="00B37EF8" w:rsidRPr="006C0350" w:rsidRDefault="00B37EF8" w:rsidP="005B040E">
      <w:pPr>
        <w:overflowPunct w:val="0"/>
        <w:topLinePunct/>
        <w:adjustRightInd/>
        <w:snapToGrid/>
        <w:spacing w:line="240" w:lineRule="auto"/>
        <w:ind w:left="720"/>
        <w:jc w:val="left"/>
        <w:rPr>
          <w:rFonts w:ascii="Trebuchet MS" w:hAnsi="Trebuchet MS" w:cs="Arial"/>
          <w:sz w:val="18"/>
          <w:szCs w:val="18"/>
          <w:lang w:val="en-GB"/>
        </w:rPr>
      </w:pPr>
    </w:p>
    <w:p w14:paraId="0D275D38" w14:textId="797AA267" w:rsidR="00B37EF8" w:rsidRPr="006C0350" w:rsidRDefault="00B37EF8" w:rsidP="005B040E">
      <w:pPr>
        <w:overflowPunct w:val="0"/>
        <w:topLinePunct/>
        <w:adjustRightInd/>
        <w:snapToGrid/>
        <w:spacing w:line="240" w:lineRule="auto"/>
        <w:jc w:val="left"/>
        <w:rPr>
          <w:rFonts w:ascii="Trebuchet MS" w:hAnsi="Trebuchet MS" w:cs="Arial"/>
          <w:sz w:val="18"/>
          <w:szCs w:val="18"/>
          <w:lang w:val="en-GB"/>
        </w:rPr>
      </w:pPr>
    </w:p>
    <w:p w14:paraId="6377C98C" w14:textId="189AA131" w:rsidR="00141B75" w:rsidRPr="006C0350" w:rsidRDefault="00141B75" w:rsidP="005B040E">
      <w:pPr>
        <w:overflowPunct w:val="0"/>
        <w:topLinePunct/>
        <w:adjustRightInd/>
        <w:snapToGrid/>
        <w:spacing w:line="240" w:lineRule="auto"/>
        <w:jc w:val="left"/>
        <w:rPr>
          <w:rFonts w:ascii="Trebuchet MS" w:hAnsi="Trebuchet MS" w:cs="Arial"/>
          <w:b/>
        </w:rPr>
      </w:pPr>
      <w:r w:rsidRPr="006C0350">
        <w:rPr>
          <w:rFonts w:hint="eastAsia"/>
        </w:rPr>
        <w:br w:type="page"/>
      </w:r>
    </w:p>
    <w:p w14:paraId="1BA90D23" w14:textId="1BA4EE3E" w:rsidR="00B37EF8" w:rsidRPr="006C0350" w:rsidRDefault="00B37EF8" w:rsidP="005B040E">
      <w:pPr>
        <w:overflowPunct w:val="0"/>
        <w:topLinePunct/>
        <w:adjustRightInd/>
        <w:snapToGrid/>
        <w:spacing w:line="240" w:lineRule="auto"/>
        <w:jc w:val="left"/>
        <w:rPr>
          <w:rFonts w:ascii="Trebuchet MS" w:hAnsi="Trebuchet MS" w:cs="Arial"/>
          <w:b/>
          <w:szCs w:val="20"/>
        </w:rPr>
      </w:pPr>
      <w:r w:rsidRPr="006C0350">
        <w:rPr>
          <w:rFonts w:ascii="Trebuchet MS" w:hint="eastAsia"/>
          <w:b/>
        </w:rPr>
        <w:lastRenderedPageBreak/>
        <w:t>财务报表（未经审计）附注（续）</w:t>
      </w:r>
    </w:p>
    <w:p w14:paraId="3F69B289" w14:textId="77777777" w:rsidR="00B37EF8" w:rsidRPr="006C0350" w:rsidRDefault="00B37EF8" w:rsidP="005B040E">
      <w:pPr>
        <w:overflowPunct w:val="0"/>
        <w:topLinePunct/>
        <w:rPr>
          <w:rFonts w:ascii="Trebuchet MS" w:hAnsi="Trebuchet MS" w:cs="Arial"/>
          <w:b/>
        </w:rPr>
      </w:pPr>
    </w:p>
    <w:p w14:paraId="54F2FBCC" w14:textId="7587B24A" w:rsidR="00B37EF8" w:rsidRPr="006C0350" w:rsidRDefault="00B37EF8" w:rsidP="005B040E">
      <w:pPr>
        <w:overflowPunct w:val="0"/>
        <w:topLinePunct/>
        <w:spacing w:line="240" w:lineRule="auto"/>
        <w:rPr>
          <w:rFonts w:ascii="Trebuchet MS" w:hAnsi="Trebuchet MS" w:cs="Arial"/>
          <w:b/>
          <w:lang w:val="en-G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roofErr w:type="gramStart"/>
      <w:r w:rsidRPr="006C0350">
        <w:rPr>
          <w:rFonts w:ascii="Trebuchet MS" w:hint="eastAsia"/>
          <w:b/>
        </w:rPr>
        <w:t>止</w:t>
      </w:r>
      <w:proofErr w:type="gramEnd"/>
      <w:r w:rsidRPr="006C0350">
        <w:rPr>
          <w:rFonts w:ascii="Trebuchet MS" w:hint="eastAsia"/>
          <w:b/>
        </w:rPr>
        <w:t>六个月</w:t>
      </w:r>
    </w:p>
    <w:p w14:paraId="08B2ACA3" w14:textId="77777777" w:rsidR="00B37EF8" w:rsidRPr="006C0350" w:rsidRDefault="00B37EF8" w:rsidP="005B040E">
      <w:pPr>
        <w:overflowPunct w:val="0"/>
        <w:topLinePunct/>
        <w:adjustRightInd/>
        <w:snapToGrid/>
        <w:spacing w:line="240" w:lineRule="auto"/>
        <w:jc w:val="left"/>
        <w:rPr>
          <w:rFonts w:ascii="Trebuchet MS" w:hAnsi="Trebuchet MS" w:cs="Arial"/>
          <w:b/>
          <w:szCs w:val="20"/>
        </w:rPr>
      </w:pPr>
    </w:p>
    <w:p w14:paraId="49958F6E" w14:textId="64BF34A5" w:rsidR="00B37EF8" w:rsidRPr="006C0350" w:rsidRDefault="00F640EA" w:rsidP="005B040E">
      <w:pPr>
        <w:overflowPunct w:val="0"/>
        <w:topLinePunct/>
        <w:rPr>
          <w:rFonts w:ascii="Trebuchet MS" w:hAnsi="Trebuchet MS" w:cs="Arial"/>
          <w:b/>
          <w:szCs w:val="20"/>
        </w:rPr>
      </w:pPr>
      <w:r w:rsidRPr="006C0350">
        <w:rPr>
          <w:rFonts w:ascii="Trebuchet MS" w:hint="eastAsia"/>
          <w:b/>
        </w:rPr>
        <w:t>6</w:t>
      </w:r>
      <w:r w:rsidRPr="006C0350">
        <w:rPr>
          <w:rFonts w:ascii="Trebuchet MS" w:hint="eastAsia"/>
          <w:b/>
        </w:rPr>
        <w:tab/>
      </w:r>
      <w:r w:rsidRPr="006C0350">
        <w:rPr>
          <w:rFonts w:ascii="Trebuchet MS" w:hint="eastAsia"/>
          <w:b/>
        </w:rPr>
        <w:t>向可赎回份额持有人的收益分配（续）</w:t>
      </w:r>
    </w:p>
    <w:p w14:paraId="09AC3ADE" w14:textId="77777777" w:rsidR="00B37EF8" w:rsidRPr="006C0350" w:rsidRDefault="00B37EF8" w:rsidP="005B040E">
      <w:pPr>
        <w:overflowPunct w:val="0"/>
        <w:topLinePunct/>
        <w:rPr>
          <w:rFonts w:ascii="Trebuchet MS" w:hAnsi="Trebuchet MS" w:cs="Georgia"/>
          <w:color w:val="000000"/>
          <w:szCs w:val="20"/>
        </w:rPr>
      </w:pPr>
    </w:p>
    <w:tbl>
      <w:tblPr>
        <w:tblW w:w="8463" w:type="dxa"/>
        <w:tblInd w:w="648" w:type="dxa"/>
        <w:tblLayout w:type="fixed"/>
        <w:tblCellMar>
          <w:left w:w="115" w:type="dxa"/>
          <w:right w:w="115" w:type="dxa"/>
        </w:tblCellMar>
        <w:tblLook w:val="04A0" w:firstRow="1" w:lastRow="0" w:firstColumn="1" w:lastColumn="0" w:noHBand="0" w:noVBand="1"/>
      </w:tblPr>
      <w:tblGrid>
        <w:gridCol w:w="5285"/>
        <w:gridCol w:w="1454"/>
        <w:gridCol w:w="270"/>
        <w:gridCol w:w="1454"/>
      </w:tblGrid>
      <w:tr w:rsidR="00B37EF8" w:rsidRPr="006C0350" w14:paraId="455B4A31" w14:textId="77777777" w:rsidTr="00F439F1">
        <w:trPr>
          <w:trHeight w:val="207"/>
        </w:trPr>
        <w:tc>
          <w:tcPr>
            <w:tcW w:w="5285" w:type="dxa"/>
            <w:tcBorders>
              <w:top w:val="nil"/>
              <w:left w:val="nil"/>
              <w:bottom w:val="nil"/>
              <w:right w:val="nil"/>
            </w:tcBorders>
            <w:shd w:val="clear" w:color="auto" w:fill="auto"/>
            <w:noWrap/>
            <w:vAlign w:val="bottom"/>
            <w:hideMark/>
          </w:tcPr>
          <w:p w14:paraId="2F5B0A33" w14:textId="77777777" w:rsidR="00B37EF8" w:rsidRPr="006C0350" w:rsidRDefault="00B37EF8" w:rsidP="005B040E">
            <w:pPr>
              <w:overflowPunct w:val="0"/>
              <w:topLinePunct/>
              <w:adjustRightInd/>
              <w:snapToGrid/>
              <w:spacing w:line="240" w:lineRule="auto"/>
              <w:jc w:val="left"/>
              <w:rPr>
                <w:rFonts w:ascii="Trebuchet MS" w:hAnsi="Trebuchet MS" w:cs="Arial"/>
                <w:color w:val="000000"/>
                <w:sz w:val="18"/>
                <w:szCs w:val="18"/>
              </w:rPr>
            </w:pPr>
          </w:p>
        </w:tc>
        <w:tc>
          <w:tcPr>
            <w:tcW w:w="1454" w:type="dxa"/>
            <w:tcBorders>
              <w:top w:val="nil"/>
              <w:left w:val="nil"/>
              <w:bottom w:val="nil"/>
              <w:right w:val="nil"/>
            </w:tcBorders>
            <w:shd w:val="clear" w:color="auto" w:fill="auto"/>
            <w:vAlign w:val="bottom"/>
            <w:hideMark/>
          </w:tcPr>
          <w:p w14:paraId="073D9E40" w14:textId="77777777" w:rsidR="00AC75E2" w:rsidRDefault="00B37EF8" w:rsidP="005B040E">
            <w:pPr>
              <w:overflowPunct w:val="0"/>
              <w:topLinePunct/>
              <w:adjustRightInd/>
              <w:snapToGrid/>
              <w:spacing w:line="240" w:lineRule="auto"/>
              <w:ind w:left="-58"/>
              <w:jc w:val="right"/>
              <w:rPr>
                <w:rFonts w:ascii="Trebuchet MS"/>
                <w:color w:val="000000"/>
                <w:sz w:val="18"/>
              </w:rPr>
            </w:pPr>
            <w:r w:rsidRPr="006C0350">
              <w:rPr>
                <w:rFonts w:ascii="Trebuchet MS" w:hint="eastAsia"/>
                <w:color w:val="000000"/>
                <w:sz w:val="18"/>
              </w:rPr>
              <w:t>截至</w:t>
            </w:r>
            <w:r w:rsidRPr="006C0350">
              <w:rPr>
                <w:rFonts w:ascii="Trebuchet MS" w:hint="eastAsia"/>
                <w:color w:val="000000"/>
                <w:sz w:val="18"/>
              </w:rPr>
              <w:t>2024</w:t>
            </w:r>
            <w:r w:rsidRPr="006C0350">
              <w:rPr>
                <w:rFonts w:ascii="Trebuchet MS" w:hint="eastAsia"/>
                <w:color w:val="000000"/>
                <w:sz w:val="18"/>
              </w:rPr>
              <w:t>年</w:t>
            </w:r>
            <w:r w:rsidR="00AC75E2">
              <w:rPr>
                <w:rFonts w:ascii="Trebuchet MS" w:hint="eastAsia"/>
                <w:color w:val="000000"/>
                <w:sz w:val="18"/>
              </w:rPr>
              <w:br/>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30</w:t>
            </w:r>
            <w:r w:rsidRPr="006C0350">
              <w:rPr>
                <w:rFonts w:ascii="Trebuchet MS" w:hint="eastAsia"/>
                <w:color w:val="000000"/>
                <w:sz w:val="18"/>
              </w:rPr>
              <w:t>日止</w:t>
            </w:r>
            <w:r w:rsidR="00AC75E2">
              <w:rPr>
                <w:rFonts w:ascii="Trebuchet MS" w:hint="eastAsia"/>
                <w:color w:val="000000"/>
                <w:sz w:val="18"/>
              </w:rPr>
              <w:br/>
            </w:r>
            <w:r w:rsidRPr="006C0350">
              <w:rPr>
                <w:rFonts w:ascii="Trebuchet MS" w:hint="eastAsia"/>
                <w:color w:val="000000"/>
                <w:sz w:val="18"/>
              </w:rPr>
              <w:t>六个月</w:t>
            </w:r>
          </w:p>
          <w:p w14:paraId="28890F24" w14:textId="77777777" w:rsidR="007E09AA" w:rsidRDefault="00B37EF8" w:rsidP="007E09AA">
            <w:pPr>
              <w:overflowPunct w:val="0"/>
              <w:topLinePunct/>
              <w:adjustRightInd/>
              <w:snapToGrid/>
              <w:spacing w:line="240" w:lineRule="auto"/>
              <w:ind w:left="-58" w:right="-74"/>
              <w:jc w:val="right"/>
              <w:rPr>
                <w:rFonts w:ascii="Trebuchet MS"/>
                <w:color w:val="000000"/>
                <w:sz w:val="18"/>
              </w:rPr>
            </w:pPr>
            <w:r w:rsidRPr="006C0350">
              <w:rPr>
                <w:rFonts w:ascii="Trebuchet MS" w:hint="eastAsia"/>
                <w:color w:val="000000"/>
                <w:sz w:val="18"/>
              </w:rPr>
              <w:t>（未经审计）</w:t>
            </w:r>
          </w:p>
          <w:p w14:paraId="52A31F2B" w14:textId="2D16B37E" w:rsidR="00B37EF8" w:rsidRPr="006C0350" w:rsidRDefault="00B37EF8" w:rsidP="005B040E">
            <w:pPr>
              <w:overflowPunct w:val="0"/>
              <w:topLinePunct/>
              <w:adjustRightInd/>
              <w:snapToGrid/>
              <w:spacing w:line="240" w:lineRule="auto"/>
              <w:ind w:left="-58"/>
              <w:jc w:val="right"/>
              <w:rPr>
                <w:rFonts w:ascii="Trebuchet MS" w:hAnsi="Trebuchet MS" w:cs="Arial"/>
                <w:color w:val="000000"/>
                <w:sz w:val="18"/>
                <w:szCs w:val="18"/>
              </w:rPr>
            </w:pPr>
            <w:r w:rsidRPr="006C0350">
              <w:rPr>
                <w:rFonts w:ascii="Trebuchet MS" w:hint="eastAsia"/>
                <w:color w:val="000000"/>
                <w:sz w:val="18"/>
              </w:rPr>
              <w:t>人民币</w:t>
            </w:r>
          </w:p>
        </w:tc>
        <w:tc>
          <w:tcPr>
            <w:tcW w:w="270" w:type="dxa"/>
            <w:tcBorders>
              <w:top w:val="nil"/>
              <w:left w:val="nil"/>
              <w:bottom w:val="nil"/>
              <w:right w:val="nil"/>
            </w:tcBorders>
            <w:shd w:val="clear" w:color="auto" w:fill="auto"/>
            <w:vAlign w:val="bottom"/>
            <w:hideMark/>
          </w:tcPr>
          <w:p w14:paraId="56EF89E3" w14:textId="77777777" w:rsidR="00B37EF8" w:rsidRPr="006C0350" w:rsidRDefault="00B37EF8" w:rsidP="005B040E">
            <w:pPr>
              <w:overflowPunct w:val="0"/>
              <w:topLinePunct/>
              <w:adjustRightInd/>
              <w:snapToGrid/>
              <w:spacing w:line="240" w:lineRule="auto"/>
              <w:jc w:val="right"/>
              <w:rPr>
                <w:rFonts w:ascii="Trebuchet MS" w:hAnsi="Trebuchet MS" w:cs="Arial"/>
                <w:color w:val="000000"/>
                <w:sz w:val="18"/>
                <w:szCs w:val="18"/>
              </w:rPr>
            </w:pPr>
          </w:p>
        </w:tc>
        <w:tc>
          <w:tcPr>
            <w:tcW w:w="1454" w:type="dxa"/>
            <w:tcBorders>
              <w:top w:val="nil"/>
              <w:left w:val="nil"/>
              <w:bottom w:val="nil"/>
              <w:right w:val="nil"/>
            </w:tcBorders>
            <w:shd w:val="clear" w:color="auto" w:fill="auto"/>
            <w:vAlign w:val="bottom"/>
            <w:hideMark/>
          </w:tcPr>
          <w:p w14:paraId="3D7022D9" w14:textId="77777777" w:rsidR="00AC75E2" w:rsidRDefault="00B37EF8" w:rsidP="005B040E">
            <w:pPr>
              <w:overflowPunct w:val="0"/>
              <w:topLinePunct/>
              <w:adjustRightInd/>
              <w:snapToGrid/>
              <w:spacing w:line="240" w:lineRule="auto"/>
              <w:ind w:hanging="52"/>
              <w:jc w:val="right"/>
              <w:rPr>
                <w:rFonts w:ascii="Trebuchet MS"/>
                <w:color w:val="000000"/>
                <w:sz w:val="18"/>
              </w:rPr>
            </w:pPr>
            <w:r w:rsidRPr="006C0350">
              <w:rPr>
                <w:rFonts w:ascii="Trebuchet MS" w:hint="eastAsia"/>
                <w:color w:val="000000"/>
                <w:sz w:val="18"/>
              </w:rPr>
              <w:t>截至</w:t>
            </w:r>
            <w:r w:rsidRPr="006C0350">
              <w:rPr>
                <w:rFonts w:ascii="Trebuchet MS" w:hint="eastAsia"/>
                <w:color w:val="000000"/>
                <w:sz w:val="18"/>
              </w:rPr>
              <w:t>2023</w:t>
            </w:r>
            <w:r w:rsidRPr="006C0350">
              <w:rPr>
                <w:rFonts w:ascii="Trebuchet MS" w:hint="eastAsia"/>
                <w:color w:val="000000"/>
                <w:sz w:val="18"/>
              </w:rPr>
              <w:t>年</w:t>
            </w:r>
            <w:r w:rsidR="00AC75E2">
              <w:rPr>
                <w:rFonts w:ascii="Trebuchet MS" w:hint="eastAsia"/>
                <w:color w:val="000000"/>
                <w:sz w:val="18"/>
              </w:rPr>
              <w:br/>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30</w:t>
            </w:r>
            <w:r w:rsidRPr="006C0350">
              <w:rPr>
                <w:rFonts w:ascii="Trebuchet MS" w:hint="eastAsia"/>
                <w:color w:val="000000"/>
                <w:sz w:val="18"/>
              </w:rPr>
              <w:t>日止</w:t>
            </w:r>
            <w:r w:rsidR="00AC75E2">
              <w:rPr>
                <w:rFonts w:ascii="Trebuchet MS" w:hint="eastAsia"/>
                <w:color w:val="000000"/>
                <w:sz w:val="18"/>
              </w:rPr>
              <w:br/>
            </w:r>
            <w:r w:rsidRPr="006C0350">
              <w:rPr>
                <w:rFonts w:ascii="Trebuchet MS" w:hint="eastAsia"/>
                <w:color w:val="000000"/>
                <w:sz w:val="18"/>
              </w:rPr>
              <w:t>六个月</w:t>
            </w:r>
          </w:p>
          <w:p w14:paraId="5F1C6D17" w14:textId="77777777" w:rsidR="007E09AA" w:rsidRDefault="00B37EF8" w:rsidP="00E36865">
            <w:pPr>
              <w:overflowPunct w:val="0"/>
              <w:topLinePunct/>
              <w:adjustRightInd/>
              <w:snapToGrid/>
              <w:spacing w:line="240" w:lineRule="auto"/>
              <w:ind w:left="-58" w:right="-74"/>
              <w:jc w:val="right"/>
              <w:rPr>
                <w:rFonts w:ascii="Trebuchet MS"/>
                <w:color w:val="000000"/>
                <w:sz w:val="18"/>
              </w:rPr>
            </w:pPr>
            <w:r w:rsidRPr="006C0350">
              <w:rPr>
                <w:rFonts w:ascii="Trebuchet MS" w:hint="eastAsia"/>
                <w:color w:val="000000"/>
                <w:sz w:val="18"/>
              </w:rPr>
              <w:t>（未经审计）</w:t>
            </w:r>
          </w:p>
          <w:p w14:paraId="3E89BE6E" w14:textId="6091E172" w:rsidR="00B37EF8" w:rsidRPr="006C0350" w:rsidRDefault="00B37EF8" w:rsidP="005B040E">
            <w:pPr>
              <w:overflowPunct w:val="0"/>
              <w:topLinePunct/>
              <w:adjustRightInd/>
              <w:snapToGrid/>
              <w:spacing w:line="240" w:lineRule="auto"/>
              <w:ind w:hanging="52"/>
              <w:jc w:val="right"/>
              <w:rPr>
                <w:rFonts w:ascii="Trebuchet MS" w:hAnsi="Trebuchet MS" w:cs="Arial"/>
                <w:color w:val="000000"/>
                <w:sz w:val="18"/>
                <w:szCs w:val="18"/>
              </w:rPr>
            </w:pPr>
            <w:r w:rsidRPr="006C0350">
              <w:rPr>
                <w:rFonts w:ascii="Trebuchet MS" w:hint="eastAsia"/>
                <w:color w:val="000000"/>
                <w:sz w:val="18"/>
              </w:rPr>
              <w:t>人民币</w:t>
            </w:r>
          </w:p>
        </w:tc>
      </w:tr>
      <w:tr w:rsidR="00B37EF8" w:rsidRPr="006C0350" w14:paraId="26D11E3E" w14:textId="77777777" w:rsidTr="00F439F1">
        <w:trPr>
          <w:trHeight w:val="207"/>
        </w:trPr>
        <w:tc>
          <w:tcPr>
            <w:tcW w:w="5285" w:type="dxa"/>
            <w:tcBorders>
              <w:top w:val="nil"/>
              <w:left w:val="nil"/>
              <w:bottom w:val="nil"/>
              <w:right w:val="nil"/>
            </w:tcBorders>
            <w:shd w:val="clear" w:color="auto" w:fill="auto"/>
            <w:noWrap/>
            <w:vAlign w:val="bottom"/>
            <w:hideMark/>
          </w:tcPr>
          <w:p w14:paraId="5A3A1789" w14:textId="77777777" w:rsidR="00B37EF8" w:rsidRPr="006C0350" w:rsidRDefault="00B37EF8" w:rsidP="005B040E">
            <w:pPr>
              <w:overflowPunct w:val="0"/>
              <w:topLinePunct/>
              <w:adjustRightInd/>
              <w:snapToGrid/>
              <w:spacing w:line="240" w:lineRule="auto"/>
              <w:jc w:val="left"/>
              <w:rPr>
                <w:rFonts w:ascii="Trebuchet MS" w:hAnsi="Trebuchet MS" w:cs="Arial"/>
                <w:color w:val="000000"/>
                <w:sz w:val="18"/>
                <w:szCs w:val="18"/>
              </w:rPr>
            </w:pPr>
          </w:p>
        </w:tc>
        <w:tc>
          <w:tcPr>
            <w:tcW w:w="1454" w:type="dxa"/>
            <w:tcBorders>
              <w:top w:val="nil"/>
              <w:left w:val="nil"/>
              <w:bottom w:val="nil"/>
              <w:right w:val="nil"/>
            </w:tcBorders>
            <w:shd w:val="clear" w:color="auto" w:fill="auto"/>
            <w:noWrap/>
            <w:vAlign w:val="bottom"/>
            <w:hideMark/>
          </w:tcPr>
          <w:p w14:paraId="01A5C587" w14:textId="77777777" w:rsidR="00B37EF8" w:rsidRPr="006C0350" w:rsidRDefault="00B37EF8" w:rsidP="005B040E">
            <w:pPr>
              <w:overflowPunct w:val="0"/>
              <w:topLinePunct/>
              <w:adjustRightInd/>
              <w:snapToGrid/>
              <w:spacing w:line="240" w:lineRule="auto"/>
              <w:jc w:val="center"/>
              <w:rPr>
                <w:rFonts w:ascii="Trebuchet MS" w:hAnsi="Trebuchet MS" w:cs="Arial"/>
                <w:color w:val="000000"/>
                <w:sz w:val="18"/>
                <w:szCs w:val="18"/>
              </w:rPr>
            </w:pPr>
          </w:p>
        </w:tc>
        <w:tc>
          <w:tcPr>
            <w:tcW w:w="270" w:type="dxa"/>
            <w:tcBorders>
              <w:top w:val="nil"/>
              <w:left w:val="nil"/>
              <w:bottom w:val="nil"/>
              <w:right w:val="nil"/>
            </w:tcBorders>
            <w:shd w:val="clear" w:color="auto" w:fill="auto"/>
            <w:noWrap/>
            <w:vAlign w:val="bottom"/>
            <w:hideMark/>
          </w:tcPr>
          <w:p w14:paraId="4F978EF4" w14:textId="77777777" w:rsidR="00B37EF8" w:rsidRPr="006C0350" w:rsidRDefault="00B37EF8" w:rsidP="005B040E">
            <w:pPr>
              <w:overflowPunct w:val="0"/>
              <w:topLinePunct/>
              <w:adjustRightInd/>
              <w:snapToGrid/>
              <w:spacing w:line="240" w:lineRule="auto"/>
              <w:jc w:val="center"/>
              <w:rPr>
                <w:rFonts w:ascii="Trebuchet MS" w:hAnsi="Trebuchet MS" w:cs="Arial"/>
                <w:color w:val="000000"/>
                <w:sz w:val="18"/>
                <w:szCs w:val="18"/>
              </w:rPr>
            </w:pPr>
          </w:p>
        </w:tc>
        <w:tc>
          <w:tcPr>
            <w:tcW w:w="1454" w:type="dxa"/>
            <w:tcBorders>
              <w:top w:val="nil"/>
              <w:left w:val="nil"/>
              <w:bottom w:val="nil"/>
              <w:right w:val="nil"/>
            </w:tcBorders>
            <w:shd w:val="clear" w:color="auto" w:fill="auto"/>
            <w:noWrap/>
            <w:vAlign w:val="bottom"/>
            <w:hideMark/>
          </w:tcPr>
          <w:p w14:paraId="0454085A" w14:textId="77777777" w:rsidR="00B37EF8" w:rsidRPr="006C0350" w:rsidRDefault="00B37EF8" w:rsidP="005B040E">
            <w:pPr>
              <w:overflowPunct w:val="0"/>
              <w:topLinePunct/>
              <w:adjustRightInd/>
              <w:snapToGrid/>
              <w:spacing w:line="240" w:lineRule="auto"/>
              <w:jc w:val="left"/>
              <w:rPr>
                <w:rFonts w:ascii="Trebuchet MS" w:hAnsi="Trebuchet MS" w:cs="Arial"/>
                <w:color w:val="000000"/>
                <w:sz w:val="18"/>
                <w:szCs w:val="18"/>
              </w:rPr>
            </w:pPr>
          </w:p>
        </w:tc>
      </w:tr>
      <w:tr w:rsidR="00F666EA" w:rsidRPr="006C0350" w14:paraId="5CF5B11B" w14:textId="77777777" w:rsidTr="0098378C">
        <w:trPr>
          <w:trHeight w:val="207"/>
        </w:trPr>
        <w:tc>
          <w:tcPr>
            <w:tcW w:w="5285" w:type="dxa"/>
            <w:tcBorders>
              <w:top w:val="nil"/>
              <w:left w:val="nil"/>
              <w:bottom w:val="nil"/>
              <w:right w:val="nil"/>
            </w:tcBorders>
            <w:shd w:val="clear" w:color="auto" w:fill="auto"/>
            <w:noWrap/>
          </w:tcPr>
          <w:p w14:paraId="3F81F72E" w14:textId="6D5DDBA3" w:rsidR="00F666EA" w:rsidRPr="006C0350" w:rsidRDefault="00F666EA" w:rsidP="005B040E">
            <w:pPr>
              <w:overflowPunct w:val="0"/>
              <w:topLinePunct/>
              <w:adjustRightInd/>
              <w:snapToGrid/>
              <w:spacing w:line="240"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2D</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4</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0.29</w:t>
            </w:r>
            <w:r w:rsidRPr="006C0350">
              <w:rPr>
                <w:rFonts w:ascii="Trebuchet MS" w:hint="eastAsia"/>
                <w:color w:val="000000"/>
                <w:sz w:val="18"/>
              </w:rPr>
              <w:t>港元的月度收益分配</w:t>
            </w:r>
          </w:p>
        </w:tc>
        <w:tc>
          <w:tcPr>
            <w:tcW w:w="1454" w:type="dxa"/>
            <w:tcBorders>
              <w:top w:val="nil"/>
              <w:left w:val="nil"/>
              <w:bottom w:val="nil"/>
              <w:right w:val="nil"/>
            </w:tcBorders>
            <w:shd w:val="clear" w:color="auto" w:fill="auto"/>
            <w:noWrap/>
            <w:vAlign w:val="bottom"/>
          </w:tcPr>
          <w:p w14:paraId="77F48490" w14:textId="44BFE244"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7A8E74E1"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4626E395" w14:textId="105833D5" w:rsidR="00F666EA" w:rsidRPr="006C0350" w:rsidRDefault="00F666EA" w:rsidP="005B040E">
            <w:pPr>
              <w:overflowPunct w:val="0"/>
              <w:topLinePunct/>
              <w:adjustRightInd/>
              <w:snapToGrid/>
              <w:spacing w:line="240" w:lineRule="auto"/>
              <w:jc w:val="right"/>
              <w:rPr>
                <w:rFonts w:ascii="Trebuchet MS" w:hAnsi="Trebuchet MS"/>
                <w:sz w:val="18"/>
                <w:szCs w:val="18"/>
                <w:highlight w:val="red"/>
              </w:rPr>
            </w:pPr>
            <w:r w:rsidRPr="006C0350">
              <w:rPr>
                <w:rFonts w:ascii="Trebuchet MS" w:hint="eastAsia"/>
                <w:color w:val="000000"/>
                <w:sz w:val="18"/>
              </w:rPr>
              <w:t xml:space="preserve"> (211,144)</w:t>
            </w:r>
          </w:p>
        </w:tc>
      </w:tr>
      <w:tr w:rsidR="00F666EA" w:rsidRPr="006C0350" w14:paraId="3B322571" w14:textId="77777777" w:rsidTr="0098378C">
        <w:trPr>
          <w:trHeight w:val="207"/>
        </w:trPr>
        <w:tc>
          <w:tcPr>
            <w:tcW w:w="5285" w:type="dxa"/>
            <w:tcBorders>
              <w:top w:val="nil"/>
              <w:left w:val="nil"/>
              <w:bottom w:val="nil"/>
              <w:right w:val="nil"/>
            </w:tcBorders>
            <w:shd w:val="clear" w:color="auto" w:fill="auto"/>
            <w:noWrap/>
          </w:tcPr>
          <w:p w14:paraId="58983AD0" w14:textId="22C91FCA" w:rsidR="00F666EA" w:rsidRPr="006C0350" w:rsidRDefault="00F666EA" w:rsidP="005B040E">
            <w:pPr>
              <w:overflowPunct w:val="0"/>
              <w:topLinePunct/>
              <w:adjustRightInd/>
              <w:snapToGrid/>
              <w:spacing w:line="240"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2E</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4</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0.29</w:t>
            </w:r>
            <w:r w:rsidRPr="006C0350">
              <w:rPr>
                <w:rFonts w:ascii="Trebuchet MS" w:hint="eastAsia"/>
                <w:color w:val="000000"/>
                <w:sz w:val="18"/>
              </w:rPr>
              <w:t>澳元的月度收益分配</w:t>
            </w:r>
          </w:p>
        </w:tc>
        <w:tc>
          <w:tcPr>
            <w:tcW w:w="1454" w:type="dxa"/>
            <w:tcBorders>
              <w:top w:val="nil"/>
              <w:left w:val="nil"/>
              <w:bottom w:val="nil"/>
              <w:right w:val="nil"/>
            </w:tcBorders>
            <w:shd w:val="clear" w:color="auto" w:fill="auto"/>
            <w:noWrap/>
            <w:vAlign w:val="bottom"/>
          </w:tcPr>
          <w:p w14:paraId="63152DE1" w14:textId="18D53EB5"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3E8DF54B"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67080EF1" w14:textId="47D373AE" w:rsidR="00F666EA" w:rsidRPr="006C0350" w:rsidRDefault="00F666EA" w:rsidP="005B040E">
            <w:pPr>
              <w:overflowPunct w:val="0"/>
              <w:topLinePunct/>
              <w:adjustRightInd/>
              <w:snapToGrid/>
              <w:spacing w:line="240" w:lineRule="auto"/>
              <w:jc w:val="right"/>
              <w:rPr>
                <w:rFonts w:ascii="Trebuchet MS" w:hAnsi="Trebuchet MS"/>
                <w:sz w:val="18"/>
                <w:szCs w:val="18"/>
                <w:highlight w:val="red"/>
              </w:rPr>
            </w:pPr>
            <w:r w:rsidRPr="006C0350">
              <w:rPr>
                <w:rFonts w:ascii="Trebuchet MS" w:hint="eastAsia"/>
                <w:color w:val="000000"/>
                <w:sz w:val="18"/>
              </w:rPr>
              <w:t xml:space="preserve"> (629)</w:t>
            </w:r>
          </w:p>
        </w:tc>
      </w:tr>
      <w:tr w:rsidR="00F666EA" w:rsidRPr="006C0350" w14:paraId="32BC8F7F" w14:textId="77777777" w:rsidTr="0098378C">
        <w:trPr>
          <w:trHeight w:val="207"/>
        </w:trPr>
        <w:tc>
          <w:tcPr>
            <w:tcW w:w="5285" w:type="dxa"/>
            <w:tcBorders>
              <w:top w:val="nil"/>
              <w:left w:val="nil"/>
              <w:bottom w:val="nil"/>
              <w:right w:val="nil"/>
            </w:tcBorders>
            <w:shd w:val="clear" w:color="auto" w:fill="auto"/>
            <w:noWrap/>
          </w:tcPr>
          <w:p w14:paraId="0DD33D7D" w14:textId="1609B075" w:rsidR="00F666EA" w:rsidRPr="006C0350" w:rsidRDefault="00F666EA" w:rsidP="005B040E">
            <w:pPr>
              <w:overflowPunct w:val="0"/>
              <w:topLinePunct/>
              <w:adjustRightInd/>
              <w:snapToGrid/>
              <w:spacing w:line="240"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2F</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4</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0.26</w:t>
            </w:r>
            <w:r w:rsidRPr="006C0350">
              <w:rPr>
                <w:rFonts w:ascii="Trebuchet MS" w:hint="eastAsia"/>
                <w:color w:val="000000"/>
                <w:sz w:val="18"/>
              </w:rPr>
              <w:t>澳元的月度收益分配</w:t>
            </w:r>
          </w:p>
        </w:tc>
        <w:tc>
          <w:tcPr>
            <w:tcW w:w="1454" w:type="dxa"/>
            <w:tcBorders>
              <w:top w:val="nil"/>
              <w:left w:val="nil"/>
              <w:bottom w:val="nil"/>
              <w:right w:val="nil"/>
            </w:tcBorders>
            <w:shd w:val="clear" w:color="auto" w:fill="auto"/>
            <w:noWrap/>
            <w:vAlign w:val="bottom"/>
          </w:tcPr>
          <w:p w14:paraId="7BEAAB4A" w14:textId="0CC32E9B"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74BA2FA3"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25C286DD" w14:textId="36DFA954" w:rsidR="00F666EA" w:rsidRPr="006C0350" w:rsidRDefault="00F666EA" w:rsidP="005B040E">
            <w:pPr>
              <w:overflowPunct w:val="0"/>
              <w:topLinePunct/>
              <w:adjustRightInd/>
              <w:snapToGrid/>
              <w:spacing w:line="240" w:lineRule="auto"/>
              <w:jc w:val="right"/>
              <w:rPr>
                <w:rFonts w:ascii="Trebuchet MS" w:hAnsi="Trebuchet MS"/>
                <w:sz w:val="18"/>
                <w:szCs w:val="18"/>
                <w:highlight w:val="red"/>
              </w:rPr>
            </w:pPr>
            <w:r w:rsidRPr="006C0350">
              <w:rPr>
                <w:rFonts w:ascii="Trebuchet MS" w:hint="eastAsia"/>
                <w:color w:val="000000"/>
                <w:sz w:val="18"/>
              </w:rPr>
              <w:t xml:space="preserve"> (22,675)</w:t>
            </w:r>
          </w:p>
        </w:tc>
      </w:tr>
      <w:tr w:rsidR="00F666EA" w:rsidRPr="006C0350" w14:paraId="012412A1" w14:textId="77777777" w:rsidTr="00B50F88">
        <w:trPr>
          <w:trHeight w:val="207"/>
        </w:trPr>
        <w:tc>
          <w:tcPr>
            <w:tcW w:w="5285" w:type="dxa"/>
            <w:tcBorders>
              <w:top w:val="nil"/>
              <w:left w:val="nil"/>
              <w:bottom w:val="nil"/>
              <w:right w:val="nil"/>
            </w:tcBorders>
            <w:shd w:val="clear" w:color="auto" w:fill="auto"/>
            <w:noWrap/>
            <w:vAlign w:val="bottom"/>
          </w:tcPr>
          <w:p w14:paraId="06D9D25B" w14:textId="3D6FDE1F" w:rsidR="00F666EA" w:rsidRPr="006C0350" w:rsidRDefault="00F666EA" w:rsidP="005B040E">
            <w:pPr>
              <w:overflowPunct w:val="0"/>
              <w:topLinePunct/>
              <w:adjustRightInd/>
              <w:snapToGrid/>
              <w:spacing w:line="240"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2G</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4</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0.28</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6D67B104" w14:textId="07A9269A"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3DFEDCFD"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7570BD88" w14:textId="7F3AA587" w:rsidR="00F666EA" w:rsidRPr="006C0350" w:rsidRDefault="00F666EA" w:rsidP="005B040E">
            <w:pPr>
              <w:overflowPunct w:val="0"/>
              <w:topLinePunct/>
              <w:adjustRightInd/>
              <w:snapToGrid/>
              <w:spacing w:line="240" w:lineRule="auto"/>
              <w:jc w:val="right"/>
              <w:rPr>
                <w:rFonts w:ascii="Trebuchet MS" w:hAnsi="Trebuchet MS"/>
                <w:sz w:val="18"/>
                <w:szCs w:val="18"/>
                <w:highlight w:val="red"/>
              </w:rPr>
            </w:pPr>
            <w:r w:rsidRPr="006C0350">
              <w:rPr>
                <w:rFonts w:ascii="Trebuchet MS" w:hint="eastAsia"/>
                <w:color w:val="000000"/>
                <w:sz w:val="18"/>
              </w:rPr>
              <w:t xml:space="preserve"> (419,057)</w:t>
            </w:r>
          </w:p>
        </w:tc>
      </w:tr>
      <w:tr w:rsidR="00F666EA" w:rsidRPr="006C0350" w14:paraId="4403AADB" w14:textId="77777777" w:rsidTr="00B50F88">
        <w:trPr>
          <w:trHeight w:val="207"/>
        </w:trPr>
        <w:tc>
          <w:tcPr>
            <w:tcW w:w="5285" w:type="dxa"/>
            <w:tcBorders>
              <w:top w:val="nil"/>
              <w:left w:val="nil"/>
              <w:bottom w:val="nil"/>
              <w:right w:val="nil"/>
            </w:tcBorders>
            <w:shd w:val="clear" w:color="auto" w:fill="auto"/>
            <w:noWrap/>
            <w:vAlign w:val="bottom"/>
          </w:tcPr>
          <w:p w14:paraId="7CBA0B78" w14:textId="07ED261B" w:rsidR="00F666EA" w:rsidRPr="006C0350" w:rsidRDefault="00F666EA" w:rsidP="005B040E">
            <w:pPr>
              <w:overflowPunct w:val="0"/>
              <w:topLinePunct/>
              <w:adjustRightInd/>
              <w:snapToGrid/>
              <w:spacing w:line="240"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2I</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4</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0.26</w:t>
            </w:r>
            <w:r w:rsidRPr="006C0350">
              <w:rPr>
                <w:rFonts w:ascii="Trebuchet MS" w:hint="eastAsia"/>
                <w:color w:val="000000"/>
                <w:sz w:val="18"/>
              </w:rPr>
              <w:t>新加坡元的月度收益分配</w:t>
            </w:r>
          </w:p>
        </w:tc>
        <w:tc>
          <w:tcPr>
            <w:tcW w:w="1454" w:type="dxa"/>
            <w:tcBorders>
              <w:top w:val="nil"/>
              <w:left w:val="nil"/>
              <w:bottom w:val="nil"/>
              <w:right w:val="nil"/>
            </w:tcBorders>
            <w:shd w:val="clear" w:color="auto" w:fill="auto"/>
            <w:noWrap/>
            <w:vAlign w:val="bottom"/>
          </w:tcPr>
          <w:p w14:paraId="0856EC7D" w14:textId="2FDB893D"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09BB2E7C"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6CF311ED" w14:textId="142CC22E"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18"/>
                <w:highlight w:val="red"/>
              </w:rPr>
            </w:pPr>
            <w:r w:rsidRPr="006C0350">
              <w:rPr>
                <w:rFonts w:ascii="Trebuchet MS" w:hint="eastAsia"/>
                <w:color w:val="000000"/>
                <w:sz w:val="18"/>
              </w:rPr>
              <w:t xml:space="preserve"> (30,136)</w:t>
            </w:r>
          </w:p>
        </w:tc>
      </w:tr>
      <w:tr w:rsidR="00F666EA" w:rsidRPr="006C0350" w14:paraId="1ED864ED" w14:textId="77777777" w:rsidTr="00B50F88">
        <w:trPr>
          <w:trHeight w:val="207"/>
        </w:trPr>
        <w:tc>
          <w:tcPr>
            <w:tcW w:w="5285" w:type="dxa"/>
            <w:tcBorders>
              <w:top w:val="nil"/>
              <w:left w:val="nil"/>
              <w:bottom w:val="nil"/>
              <w:right w:val="nil"/>
            </w:tcBorders>
            <w:shd w:val="clear" w:color="auto" w:fill="auto"/>
            <w:noWrap/>
            <w:vAlign w:val="bottom"/>
          </w:tcPr>
          <w:p w14:paraId="490BA29B" w14:textId="14220A19" w:rsidR="00F666EA" w:rsidRPr="006C0350" w:rsidRDefault="00F666EA" w:rsidP="005B040E">
            <w:pPr>
              <w:overflowPunct w:val="0"/>
              <w:topLinePunct/>
              <w:adjustRightInd/>
              <w:snapToGrid/>
              <w:spacing w:line="240"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2K</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4</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0.22</w:t>
            </w:r>
            <w:r w:rsidRPr="006C0350">
              <w:rPr>
                <w:rFonts w:ascii="Trebuchet MS" w:hint="eastAsia"/>
                <w:color w:val="000000"/>
                <w:sz w:val="18"/>
              </w:rPr>
              <w:t>欧元的月度收益分配</w:t>
            </w:r>
          </w:p>
        </w:tc>
        <w:tc>
          <w:tcPr>
            <w:tcW w:w="1454" w:type="dxa"/>
            <w:tcBorders>
              <w:top w:val="nil"/>
              <w:left w:val="nil"/>
              <w:bottom w:val="nil"/>
              <w:right w:val="nil"/>
            </w:tcBorders>
            <w:shd w:val="clear" w:color="auto" w:fill="auto"/>
            <w:noWrap/>
            <w:vAlign w:val="bottom"/>
          </w:tcPr>
          <w:p w14:paraId="5E69DD5D" w14:textId="78EA1B13"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1E5E1673"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1A8FEF34" w14:textId="481D985F"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18"/>
                <w:highlight w:val="red"/>
              </w:rPr>
            </w:pPr>
            <w:r w:rsidRPr="006C0350">
              <w:rPr>
                <w:rFonts w:ascii="Trebuchet MS" w:hint="eastAsia"/>
                <w:color w:val="000000"/>
                <w:sz w:val="18"/>
              </w:rPr>
              <w:t xml:space="preserve"> (19,912)</w:t>
            </w:r>
          </w:p>
        </w:tc>
      </w:tr>
      <w:tr w:rsidR="00F666EA" w:rsidRPr="006C0350" w14:paraId="368A28FF" w14:textId="77777777" w:rsidTr="00B50F88">
        <w:trPr>
          <w:trHeight w:val="207"/>
        </w:trPr>
        <w:tc>
          <w:tcPr>
            <w:tcW w:w="5285" w:type="dxa"/>
            <w:tcBorders>
              <w:top w:val="nil"/>
              <w:left w:val="nil"/>
              <w:bottom w:val="nil"/>
              <w:right w:val="nil"/>
            </w:tcBorders>
            <w:shd w:val="clear" w:color="auto" w:fill="auto"/>
            <w:noWrap/>
            <w:vAlign w:val="bottom"/>
          </w:tcPr>
          <w:p w14:paraId="6A5F4E69" w14:textId="326B40B7" w:rsidR="00F666EA" w:rsidRPr="006C0350" w:rsidRDefault="00F666EA" w:rsidP="005B040E">
            <w:pPr>
              <w:overflowPunct w:val="0"/>
              <w:topLinePunct/>
              <w:adjustRightInd/>
              <w:snapToGrid/>
              <w:spacing w:line="240"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2L</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4</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0.31</w:t>
            </w:r>
            <w:r w:rsidRPr="006C0350">
              <w:rPr>
                <w:rFonts w:ascii="Trebuchet MS" w:hint="eastAsia"/>
                <w:color w:val="000000"/>
                <w:sz w:val="18"/>
              </w:rPr>
              <w:t>港元的月度收益分配</w:t>
            </w:r>
          </w:p>
        </w:tc>
        <w:tc>
          <w:tcPr>
            <w:tcW w:w="1454" w:type="dxa"/>
            <w:tcBorders>
              <w:top w:val="nil"/>
              <w:left w:val="nil"/>
              <w:bottom w:val="nil"/>
              <w:right w:val="nil"/>
            </w:tcBorders>
            <w:shd w:val="clear" w:color="auto" w:fill="auto"/>
            <w:noWrap/>
            <w:vAlign w:val="bottom"/>
          </w:tcPr>
          <w:p w14:paraId="654FFE44" w14:textId="579E7BE7"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48DA54AA"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7AEECF0D" w14:textId="76043B6F"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18"/>
                <w:highlight w:val="red"/>
              </w:rPr>
            </w:pPr>
            <w:r w:rsidRPr="006C0350">
              <w:rPr>
                <w:rFonts w:ascii="Trebuchet MS" w:hint="eastAsia"/>
                <w:color w:val="000000"/>
                <w:sz w:val="18"/>
              </w:rPr>
              <w:t xml:space="preserve"> (5,404)</w:t>
            </w:r>
          </w:p>
        </w:tc>
      </w:tr>
      <w:tr w:rsidR="00F666EA" w:rsidRPr="006C0350" w14:paraId="69A7B30A" w14:textId="77777777" w:rsidTr="00B50F88">
        <w:trPr>
          <w:trHeight w:val="207"/>
        </w:trPr>
        <w:tc>
          <w:tcPr>
            <w:tcW w:w="5285" w:type="dxa"/>
            <w:tcBorders>
              <w:top w:val="nil"/>
              <w:left w:val="nil"/>
              <w:bottom w:val="nil"/>
              <w:right w:val="nil"/>
            </w:tcBorders>
            <w:shd w:val="clear" w:color="auto" w:fill="auto"/>
            <w:noWrap/>
            <w:vAlign w:val="bottom"/>
          </w:tcPr>
          <w:p w14:paraId="7CF3A6DE" w14:textId="7E660052" w:rsidR="00F666EA" w:rsidRPr="006C0350" w:rsidRDefault="00F666EA" w:rsidP="005B040E">
            <w:pPr>
              <w:overflowPunct w:val="0"/>
              <w:topLinePunct/>
              <w:adjustRightInd/>
              <w:snapToGrid/>
              <w:spacing w:line="240"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1E</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5</w:t>
            </w:r>
            <w:r w:rsidRPr="006C0350">
              <w:rPr>
                <w:rFonts w:ascii="Trebuchet MS" w:hint="eastAsia"/>
                <w:color w:val="000000"/>
                <w:sz w:val="18"/>
              </w:rPr>
              <w:t>月</w:t>
            </w:r>
            <w:r w:rsidRPr="006C0350">
              <w:rPr>
                <w:rFonts w:ascii="Trebuchet MS" w:hint="eastAsia"/>
                <w:color w:val="000000"/>
                <w:sz w:val="18"/>
              </w:rPr>
              <w:t>4</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0.32</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2A557D33" w14:textId="285C5F2B"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20"/>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2CB0CC65"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159E0161" w14:textId="7ABBC517"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18"/>
                <w:highlight w:val="red"/>
              </w:rPr>
            </w:pPr>
            <w:r w:rsidRPr="006C0350">
              <w:rPr>
                <w:rFonts w:ascii="Trebuchet MS" w:hint="eastAsia"/>
                <w:color w:val="000000"/>
                <w:sz w:val="18"/>
              </w:rPr>
              <w:t xml:space="preserve"> (32,047)</w:t>
            </w:r>
          </w:p>
        </w:tc>
      </w:tr>
      <w:tr w:rsidR="00F666EA" w:rsidRPr="006C0350" w14:paraId="4C2E1604" w14:textId="77777777" w:rsidTr="00B50F88">
        <w:trPr>
          <w:trHeight w:val="207"/>
        </w:trPr>
        <w:tc>
          <w:tcPr>
            <w:tcW w:w="5285" w:type="dxa"/>
            <w:tcBorders>
              <w:top w:val="nil"/>
              <w:left w:val="nil"/>
              <w:bottom w:val="nil"/>
              <w:right w:val="nil"/>
            </w:tcBorders>
            <w:shd w:val="clear" w:color="auto" w:fill="auto"/>
            <w:noWrap/>
            <w:vAlign w:val="bottom"/>
          </w:tcPr>
          <w:p w14:paraId="7D979661" w14:textId="2A2749EB" w:rsidR="00F666EA" w:rsidRPr="006C0350" w:rsidRDefault="00F666EA" w:rsidP="005B040E">
            <w:pPr>
              <w:overflowPunct w:val="0"/>
              <w:topLinePunct/>
              <w:adjustRightInd/>
              <w:snapToGrid/>
              <w:spacing w:line="240"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2A</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5</w:t>
            </w:r>
            <w:r w:rsidRPr="006C0350">
              <w:rPr>
                <w:rFonts w:ascii="Trebuchet MS" w:hint="eastAsia"/>
                <w:color w:val="000000"/>
                <w:sz w:val="18"/>
              </w:rPr>
              <w:t>月</w:t>
            </w:r>
            <w:r w:rsidRPr="006C0350">
              <w:rPr>
                <w:rFonts w:ascii="Trebuchet MS" w:hint="eastAsia"/>
                <w:color w:val="000000"/>
                <w:sz w:val="18"/>
              </w:rPr>
              <w:t>4</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0.29</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3B70F0F6" w14:textId="5A5F1143"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highlight w:val="red"/>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76D8F298"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7BDF9A44" w14:textId="0C262A6F"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18"/>
                <w:highlight w:val="red"/>
              </w:rPr>
            </w:pPr>
            <w:r w:rsidRPr="006C0350">
              <w:rPr>
                <w:rFonts w:ascii="Trebuchet MS" w:hint="eastAsia"/>
                <w:color w:val="000000"/>
                <w:sz w:val="18"/>
              </w:rPr>
              <w:t xml:space="preserve"> (273,305)</w:t>
            </w:r>
          </w:p>
        </w:tc>
      </w:tr>
      <w:tr w:rsidR="00F666EA" w:rsidRPr="006C0350" w14:paraId="2B571D4F" w14:textId="77777777" w:rsidTr="00B50F88">
        <w:trPr>
          <w:trHeight w:val="252"/>
        </w:trPr>
        <w:tc>
          <w:tcPr>
            <w:tcW w:w="5285" w:type="dxa"/>
            <w:tcBorders>
              <w:top w:val="nil"/>
              <w:left w:val="nil"/>
              <w:bottom w:val="nil"/>
              <w:right w:val="nil"/>
            </w:tcBorders>
            <w:shd w:val="clear" w:color="auto" w:fill="auto"/>
            <w:noWrap/>
            <w:vAlign w:val="bottom"/>
          </w:tcPr>
          <w:p w14:paraId="69D8416B" w14:textId="2F3697CD" w:rsidR="00F666EA" w:rsidRPr="006C0350" w:rsidRDefault="00F666EA" w:rsidP="00330944">
            <w:pPr>
              <w:overflowPunct w:val="0"/>
              <w:topLinePunct/>
              <w:adjustRightInd/>
              <w:snapToGrid/>
              <w:spacing w:line="240" w:lineRule="auto"/>
              <w:ind w:left="86" w:right="36"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2B</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5</w:t>
            </w:r>
            <w:r w:rsidRPr="006C0350">
              <w:rPr>
                <w:rFonts w:ascii="Trebuchet MS" w:hint="eastAsia"/>
                <w:color w:val="000000"/>
                <w:sz w:val="18"/>
              </w:rPr>
              <w:t>月</w:t>
            </w:r>
            <w:r w:rsidRPr="006C0350">
              <w:rPr>
                <w:rFonts w:ascii="Trebuchet MS" w:hint="eastAsia"/>
                <w:color w:val="000000"/>
                <w:sz w:val="18"/>
              </w:rPr>
              <w:t>4</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0.31</w:t>
            </w:r>
            <w:r w:rsidRPr="006C0350">
              <w:rPr>
                <w:rFonts w:ascii="Trebuchet MS" w:hint="eastAsia"/>
                <w:color w:val="000000"/>
                <w:sz w:val="18"/>
              </w:rPr>
              <w:t>离岸人民币的月度收益分配</w:t>
            </w:r>
          </w:p>
        </w:tc>
        <w:tc>
          <w:tcPr>
            <w:tcW w:w="1454" w:type="dxa"/>
            <w:tcBorders>
              <w:top w:val="nil"/>
              <w:left w:val="nil"/>
              <w:bottom w:val="nil"/>
              <w:right w:val="nil"/>
            </w:tcBorders>
            <w:shd w:val="clear" w:color="auto" w:fill="auto"/>
            <w:noWrap/>
            <w:vAlign w:val="bottom"/>
          </w:tcPr>
          <w:p w14:paraId="2852A45A" w14:textId="5C6A6525"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highlight w:val="red"/>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0577DB8D"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622E754E" w14:textId="78B715D4"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18"/>
                <w:highlight w:val="red"/>
              </w:rPr>
            </w:pPr>
            <w:r w:rsidRPr="006C0350">
              <w:rPr>
                <w:rFonts w:ascii="Trebuchet MS" w:hint="eastAsia"/>
                <w:color w:val="000000"/>
                <w:sz w:val="18"/>
              </w:rPr>
              <w:t xml:space="preserve"> (243,892)</w:t>
            </w:r>
          </w:p>
        </w:tc>
      </w:tr>
      <w:tr w:rsidR="00F666EA" w:rsidRPr="006C0350" w14:paraId="6835F92A" w14:textId="77777777" w:rsidTr="00B50F88">
        <w:trPr>
          <w:trHeight w:val="207"/>
        </w:trPr>
        <w:tc>
          <w:tcPr>
            <w:tcW w:w="5285" w:type="dxa"/>
            <w:tcBorders>
              <w:top w:val="nil"/>
              <w:left w:val="nil"/>
              <w:bottom w:val="nil"/>
              <w:right w:val="nil"/>
            </w:tcBorders>
            <w:shd w:val="clear" w:color="auto" w:fill="auto"/>
            <w:noWrap/>
            <w:vAlign w:val="bottom"/>
          </w:tcPr>
          <w:p w14:paraId="1623A848" w14:textId="404B873A" w:rsidR="00F666EA" w:rsidRPr="006C0350" w:rsidRDefault="00F666EA" w:rsidP="005B040E">
            <w:pPr>
              <w:overflowPunct w:val="0"/>
              <w:topLinePunct/>
              <w:adjustRightInd/>
              <w:snapToGrid/>
              <w:spacing w:line="240"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2C</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5</w:t>
            </w:r>
            <w:r w:rsidRPr="006C0350">
              <w:rPr>
                <w:rFonts w:ascii="Trebuchet MS" w:hint="eastAsia"/>
                <w:color w:val="000000"/>
                <w:sz w:val="18"/>
              </w:rPr>
              <w:t>月</w:t>
            </w:r>
            <w:r w:rsidRPr="006C0350">
              <w:rPr>
                <w:rFonts w:ascii="Trebuchet MS" w:hint="eastAsia"/>
                <w:color w:val="000000"/>
                <w:sz w:val="18"/>
              </w:rPr>
              <w:t>4</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0.34</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70FB91FE" w14:textId="3B19B810"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sz w:val="18"/>
                <w:szCs w:val="18"/>
                <w:highlight w:val="red"/>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7E1CB42E"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2E39531B" w14:textId="64B709CA"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18"/>
                <w:highlight w:val="red"/>
              </w:rPr>
            </w:pPr>
            <w:r w:rsidRPr="006C0350">
              <w:rPr>
                <w:rFonts w:ascii="Trebuchet MS" w:hint="eastAsia"/>
                <w:color w:val="000000"/>
                <w:sz w:val="18"/>
              </w:rPr>
              <w:t xml:space="preserve"> (86,557)</w:t>
            </w:r>
          </w:p>
        </w:tc>
      </w:tr>
      <w:tr w:rsidR="00F666EA" w:rsidRPr="006C0350" w14:paraId="7BBC6D58" w14:textId="77777777" w:rsidTr="00B50F88">
        <w:trPr>
          <w:trHeight w:val="207"/>
        </w:trPr>
        <w:tc>
          <w:tcPr>
            <w:tcW w:w="5285" w:type="dxa"/>
            <w:tcBorders>
              <w:top w:val="nil"/>
              <w:left w:val="nil"/>
              <w:bottom w:val="nil"/>
              <w:right w:val="nil"/>
            </w:tcBorders>
            <w:shd w:val="clear" w:color="auto" w:fill="auto"/>
            <w:noWrap/>
            <w:vAlign w:val="bottom"/>
          </w:tcPr>
          <w:p w14:paraId="39E55029" w14:textId="2C8F8128" w:rsidR="00F666EA" w:rsidRPr="006C0350" w:rsidRDefault="00F666EA" w:rsidP="005B040E">
            <w:pPr>
              <w:overflowPunct w:val="0"/>
              <w:topLinePunct/>
              <w:adjustRightInd/>
              <w:snapToGrid/>
              <w:spacing w:line="240"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2D</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5</w:t>
            </w:r>
            <w:r w:rsidRPr="006C0350">
              <w:rPr>
                <w:rFonts w:ascii="Trebuchet MS" w:hint="eastAsia"/>
                <w:color w:val="000000"/>
                <w:sz w:val="18"/>
              </w:rPr>
              <w:t>月</w:t>
            </w:r>
            <w:r w:rsidRPr="006C0350">
              <w:rPr>
                <w:rFonts w:ascii="Trebuchet MS" w:hint="eastAsia"/>
                <w:color w:val="000000"/>
                <w:sz w:val="18"/>
              </w:rPr>
              <w:t>4</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0.29</w:t>
            </w:r>
            <w:r w:rsidRPr="006C0350">
              <w:rPr>
                <w:rFonts w:ascii="Trebuchet MS" w:hint="eastAsia"/>
                <w:color w:val="000000"/>
                <w:sz w:val="18"/>
              </w:rPr>
              <w:t>港元的月度收益分配</w:t>
            </w:r>
          </w:p>
        </w:tc>
        <w:tc>
          <w:tcPr>
            <w:tcW w:w="1454" w:type="dxa"/>
            <w:tcBorders>
              <w:top w:val="nil"/>
              <w:left w:val="nil"/>
              <w:bottom w:val="nil"/>
              <w:right w:val="nil"/>
            </w:tcBorders>
            <w:shd w:val="clear" w:color="auto" w:fill="auto"/>
            <w:noWrap/>
            <w:vAlign w:val="bottom"/>
          </w:tcPr>
          <w:p w14:paraId="2D4105E5" w14:textId="4DC2E439"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highlight w:val="red"/>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328BE33B"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3B991B63" w14:textId="48BA345A"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18"/>
                <w:highlight w:val="red"/>
              </w:rPr>
            </w:pPr>
            <w:r w:rsidRPr="006C0350">
              <w:rPr>
                <w:rFonts w:ascii="Trebuchet MS" w:hint="eastAsia"/>
                <w:color w:val="000000"/>
                <w:sz w:val="18"/>
              </w:rPr>
              <w:t xml:space="preserve"> (206,638)</w:t>
            </w:r>
          </w:p>
        </w:tc>
      </w:tr>
      <w:tr w:rsidR="00F666EA" w:rsidRPr="006C0350" w14:paraId="3AE79117" w14:textId="77777777" w:rsidTr="00B50F88">
        <w:trPr>
          <w:trHeight w:val="207"/>
        </w:trPr>
        <w:tc>
          <w:tcPr>
            <w:tcW w:w="5285" w:type="dxa"/>
            <w:tcBorders>
              <w:top w:val="nil"/>
              <w:left w:val="nil"/>
              <w:bottom w:val="nil"/>
              <w:right w:val="nil"/>
            </w:tcBorders>
            <w:shd w:val="clear" w:color="auto" w:fill="auto"/>
            <w:noWrap/>
            <w:vAlign w:val="bottom"/>
          </w:tcPr>
          <w:p w14:paraId="22CFCFFB" w14:textId="2A772BC6" w:rsidR="00F666EA" w:rsidRPr="006C0350" w:rsidRDefault="00F666EA" w:rsidP="005B040E">
            <w:pPr>
              <w:overflowPunct w:val="0"/>
              <w:topLinePunct/>
              <w:adjustRightInd/>
              <w:snapToGrid/>
              <w:spacing w:line="240"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2E</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5</w:t>
            </w:r>
            <w:r w:rsidRPr="006C0350">
              <w:rPr>
                <w:rFonts w:ascii="Trebuchet MS" w:hint="eastAsia"/>
                <w:color w:val="000000"/>
                <w:sz w:val="18"/>
              </w:rPr>
              <w:t>月</w:t>
            </w:r>
            <w:r w:rsidRPr="006C0350">
              <w:rPr>
                <w:rFonts w:ascii="Trebuchet MS" w:hint="eastAsia"/>
                <w:color w:val="000000"/>
                <w:sz w:val="18"/>
              </w:rPr>
              <w:t>4</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0.29</w:t>
            </w:r>
            <w:r w:rsidRPr="006C0350">
              <w:rPr>
                <w:rFonts w:ascii="Trebuchet MS" w:hint="eastAsia"/>
                <w:color w:val="000000"/>
                <w:sz w:val="18"/>
              </w:rPr>
              <w:t>澳元的月度收益分配</w:t>
            </w:r>
          </w:p>
        </w:tc>
        <w:tc>
          <w:tcPr>
            <w:tcW w:w="1454" w:type="dxa"/>
            <w:tcBorders>
              <w:top w:val="nil"/>
              <w:left w:val="nil"/>
              <w:bottom w:val="nil"/>
              <w:right w:val="nil"/>
            </w:tcBorders>
            <w:shd w:val="clear" w:color="auto" w:fill="auto"/>
            <w:noWrap/>
            <w:vAlign w:val="bottom"/>
          </w:tcPr>
          <w:p w14:paraId="196A939F" w14:textId="38D724EB"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highlight w:val="red"/>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28AE0086"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3656CC47" w14:textId="30B02AFB"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18"/>
                <w:highlight w:val="red"/>
              </w:rPr>
            </w:pPr>
            <w:r w:rsidRPr="006C0350">
              <w:rPr>
                <w:rFonts w:ascii="Trebuchet MS" w:hint="eastAsia"/>
                <w:color w:val="000000"/>
                <w:sz w:val="18"/>
              </w:rPr>
              <w:t xml:space="preserve"> (626)</w:t>
            </w:r>
          </w:p>
        </w:tc>
      </w:tr>
      <w:tr w:rsidR="00F666EA" w:rsidRPr="006C0350" w14:paraId="7E5BD5C2" w14:textId="77777777" w:rsidTr="00B50F88">
        <w:trPr>
          <w:trHeight w:val="207"/>
        </w:trPr>
        <w:tc>
          <w:tcPr>
            <w:tcW w:w="5285" w:type="dxa"/>
            <w:tcBorders>
              <w:top w:val="nil"/>
              <w:left w:val="nil"/>
              <w:bottom w:val="nil"/>
              <w:right w:val="nil"/>
            </w:tcBorders>
            <w:shd w:val="clear" w:color="auto" w:fill="auto"/>
            <w:noWrap/>
            <w:vAlign w:val="bottom"/>
          </w:tcPr>
          <w:p w14:paraId="358BB71E" w14:textId="716DB054" w:rsidR="00F666EA" w:rsidRPr="006C0350" w:rsidRDefault="00F666EA" w:rsidP="005B040E">
            <w:pPr>
              <w:overflowPunct w:val="0"/>
              <w:topLinePunct/>
              <w:adjustRightInd/>
              <w:snapToGrid/>
              <w:spacing w:line="240"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2F</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5</w:t>
            </w:r>
            <w:r w:rsidRPr="006C0350">
              <w:rPr>
                <w:rFonts w:ascii="Trebuchet MS" w:hint="eastAsia"/>
                <w:color w:val="000000"/>
                <w:sz w:val="18"/>
              </w:rPr>
              <w:t>月</w:t>
            </w:r>
            <w:r w:rsidRPr="006C0350">
              <w:rPr>
                <w:rFonts w:ascii="Trebuchet MS" w:hint="eastAsia"/>
                <w:color w:val="000000"/>
                <w:sz w:val="18"/>
              </w:rPr>
              <w:t>4</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0.26</w:t>
            </w:r>
            <w:r w:rsidRPr="006C0350">
              <w:rPr>
                <w:rFonts w:ascii="Trebuchet MS" w:hint="eastAsia"/>
                <w:color w:val="000000"/>
                <w:sz w:val="18"/>
              </w:rPr>
              <w:t>澳元的月度收益分配</w:t>
            </w:r>
          </w:p>
        </w:tc>
        <w:tc>
          <w:tcPr>
            <w:tcW w:w="1454" w:type="dxa"/>
            <w:tcBorders>
              <w:top w:val="nil"/>
              <w:left w:val="nil"/>
              <w:bottom w:val="nil"/>
              <w:right w:val="nil"/>
            </w:tcBorders>
            <w:shd w:val="clear" w:color="auto" w:fill="auto"/>
            <w:noWrap/>
            <w:vAlign w:val="bottom"/>
          </w:tcPr>
          <w:p w14:paraId="4BFCC696" w14:textId="18127BDB"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highlight w:val="red"/>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3B5B51FE"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39654D86" w14:textId="1826456C"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18"/>
                <w:highlight w:val="red"/>
              </w:rPr>
            </w:pPr>
            <w:r w:rsidRPr="006C0350">
              <w:rPr>
                <w:rFonts w:ascii="Trebuchet MS" w:hint="eastAsia"/>
                <w:color w:val="000000"/>
                <w:sz w:val="18"/>
              </w:rPr>
              <w:t xml:space="preserve"> (22,583)</w:t>
            </w:r>
          </w:p>
        </w:tc>
      </w:tr>
      <w:tr w:rsidR="00F666EA" w:rsidRPr="006C0350" w14:paraId="54D1E3D6" w14:textId="77777777" w:rsidTr="00B50F88">
        <w:trPr>
          <w:trHeight w:val="207"/>
        </w:trPr>
        <w:tc>
          <w:tcPr>
            <w:tcW w:w="5285" w:type="dxa"/>
            <w:tcBorders>
              <w:top w:val="nil"/>
              <w:left w:val="nil"/>
              <w:bottom w:val="nil"/>
              <w:right w:val="nil"/>
            </w:tcBorders>
            <w:shd w:val="clear" w:color="auto" w:fill="auto"/>
            <w:noWrap/>
            <w:vAlign w:val="bottom"/>
          </w:tcPr>
          <w:p w14:paraId="7530062B" w14:textId="471874A1" w:rsidR="00F666EA" w:rsidRPr="006C0350" w:rsidRDefault="00F666EA" w:rsidP="005B040E">
            <w:pPr>
              <w:overflowPunct w:val="0"/>
              <w:topLinePunct/>
              <w:adjustRightInd/>
              <w:snapToGrid/>
              <w:spacing w:line="240"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2G</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5</w:t>
            </w:r>
            <w:r w:rsidRPr="006C0350">
              <w:rPr>
                <w:rFonts w:ascii="Trebuchet MS" w:hint="eastAsia"/>
                <w:color w:val="000000"/>
                <w:sz w:val="18"/>
              </w:rPr>
              <w:t>月</w:t>
            </w:r>
            <w:r w:rsidRPr="006C0350">
              <w:rPr>
                <w:rFonts w:ascii="Trebuchet MS" w:hint="eastAsia"/>
                <w:color w:val="000000"/>
                <w:sz w:val="18"/>
              </w:rPr>
              <w:t>4</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0.28</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4E698AD8" w14:textId="6FC50392"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highlight w:val="red"/>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4200579C"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222DDF07" w14:textId="7426F6D1"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18"/>
                <w:highlight w:val="red"/>
              </w:rPr>
            </w:pPr>
            <w:r w:rsidRPr="006C0350">
              <w:rPr>
                <w:rFonts w:ascii="Trebuchet MS" w:hint="eastAsia"/>
                <w:color w:val="000000"/>
                <w:sz w:val="18"/>
              </w:rPr>
              <w:t xml:space="preserve"> (420,669)</w:t>
            </w:r>
          </w:p>
        </w:tc>
      </w:tr>
      <w:tr w:rsidR="00F666EA" w:rsidRPr="006C0350" w14:paraId="71D26582" w14:textId="77777777" w:rsidTr="00B50F88">
        <w:trPr>
          <w:trHeight w:val="207"/>
        </w:trPr>
        <w:tc>
          <w:tcPr>
            <w:tcW w:w="5285" w:type="dxa"/>
            <w:tcBorders>
              <w:top w:val="nil"/>
              <w:left w:val="nil"/>
              <w:bottom w:val="nil"/>
              <w:right w:val="nil"/>
            </w:tcBorders>
            <w:shd w:val="clear" w:color="auto" w:fill="auto"/>
            <w:noWrap/>
            <w:vAlign w:val="bottom"/>
          </w:tcPr>
          <w:p w14:paraId="7520B618" w14:textId="103F1138" w:rsidR="00F666EA" w:rsidRPr="006C0350" w:rsidRDefault="00F666EA" w:rsidP="005B040E">
            <w:pPr>
              <w:overflowPunct w:val="0"/>
              <w:topLinePunct/>
              <w:adjustRightInd/>
              <w:snapToGrid/>
              <w:spacing w:line="240"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2I</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5</w:t>
            </w:r>
            <w:r w:rsidRPr="006C0350">
              <w:rPr>
                <w:rFonts w:ascii="Trebuchet MS" w:hint="eastAsia"/>
                <w:color w:val="000000"/>
                <w:sz w:val="18"/>
              </w:rPr>
              <w:t>月</w:t>
            </w:r>
            <w:r w:rsidRPr="006C0350">
              <w:rPr>
                <w:rFonts w:ascii="Trebuchet MS" w:hint="eastAsia"/>
                <w:color w:val="000000"/>
                <w:sz w:val="18"/>
              </w:rPr>
              <w:t>4</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0.26</w:t>
            </w:r>
            <w:r w:rsidRPr="006C0350">
              <w:rPr>
                <w:rFonts w:ascii="Trebuchet MS" w:hint="eastAsia"/>
                <w:color w:val="000000"/>
                <w:sz w:val="18"/>
              </w:rPr>
              <w:t>新加坡元的月度收益分配</w:t>
            </w:r>
          </w:p>
        </w:tc>
        <w:tc>
          <w:tcPr>
            <w:tcW w:w="1454" w:type="dxa"/>
            <w:tcBorders>
              <w:top w:val="nil"/>
              <w:left w:val="nil"/>
              <w:bottom w:val="nil"/>
              <w:right w:val="nil"/>
            </w:tcBorders>
            <w:shd w:val="clear" w:color="auto" w:fill="auto"/>
            <w:noWrap/>
            <w:vAlign w:val="bottom"/>
          </w:tcPr>
          <w:p w14:paraId="02F6B820" w14:textId="0ABB5FB6"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highlight w:val="red"/>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4E0256F3"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4ACE9261" w14:textId="515370D4"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18"/>
                <w:highlight w:val="red"/>
              </w:rPr>
            </w:pPr>
            <w:r w:rsidRPr="006C0350">
              <w:rPr>
                <w:rFonts w:ascii="Trebuchet MS" w:hint="eastAsia"/>
                <w:color w:val="000000"/>
                <w:sz w:val="18"/>
              </w:rPr>
              <w:t xml:space="preserve"> (30,329)</w:t>
            </w:r>
          </w:p>
        </w:tc>
      </w:tr>
      <w:tr w:rsidR="00F666EA" w:rsidRPr="006C0350" w14:paraId="2F8CB7F9" w14:textId="77777777" w:rsidTr="00B50F88">
        <w:trPr>
          <w:trHeight w:val="207"/>
        </w:trPr>
        <w:tc>
          <w:tcPr>
            <w:tcW w:w="5285" w:type="dxa"/>
            <w:tcBorders>
              <w:top w:val="nil"/>
              <w:left w:val="nil"/>
              <w:bottom w:val="nil"/>
              <w:right w:val="nil"/>
            </w:tcBorders>
            <w:shd w:val="clear" w:color="auto" w:fill="auto"/>
            <w:noWrap/>
            <w:vAlign w:val="bottom"/>
          </w:tcPr>
          <w:p w14:paraId="2074E547" w14:textId="5E8444D1" w:rsidR="00F666EA" w:rsidRPr="006C0350" w:rsidRDefault="00F666EA" w:rsidP="005B040E">
            <w:pPr>
              <w:overflowPunct w:val="0"/>
              <w:topLinePunct/>
              <w:adjustRightInd/>
              <w:snapToGrid/>
              <w:spacing w:line="240"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2K</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5</w:t>
            </w:r>
            <w:r w:rsidRPr="006C0350">
              <w:rPr>
                <w:rFonts w:ascii="Trebuchet MS" w:hint="eastAsia"/>
                <w:color w:val="000000"/>
                <w:sz w:val="18"/>
              </w:rPr>
              <w:t>月</w:t>
            </w:r>
            <w:r w:rsidRPr="006C0350">
              <w:rPr>
                <w:rFonts w:ascii="Trebuchet MS" w:hint="eastAsia"/>
                <w:color w:val="000000"/>
                <w:sz w:val="18"/>
              </w:rPr>
              <w:t>4</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0.22</w:t>
            </w:r>
            <w:r w:rsidRPr="006C0350">
              <w:rPr>
                <w:rFonts w:ascii="Trebuchet MS" w:hint="eastAsia"/>
                <w:color w:val="000000"/>
                <w:sz w:val="18"/>
              </w:rPr>
              <w:t>欧元的月度收益分配</w:t>
            </w:r>
          </w:p>
        </w:tc>
        <w:tc>
          <w:tcPr>
            <w:tcW w:w="1454" w:type="dxa"/>
            <w:tcBorders>
              <w:top w:val="nil"/>
              <w:left w:val="nil"/>
              <w:bottom w:val="nil"/>
              <w:right w:val="nil"/>
            </w:tcBorders>
            <w:shd w:val="clear" w:color="auto" w:fill="auto"/>
            <w:noWrap/>
            <w:vAlign w:val="bottom"/>
          </w:tcPr>
          <w:p w14:paraId="3F8CA3FE" w14:textId="1F96A763"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highlight w:val="red"/>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117C20E4"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62068798" w14:textId="71A03ABB"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18"/>
                <w:highlight w:val="red"/>
              </w:rPr>
            </w:pPr>
            <w:r w:rsidRPr="006C0350">
              <w:rPr>
                <w:rFonts w:ascii="Trebuchet MS" w:hint="eastAsia"/>
                <w:color w:val="000000"/>
                <w:sz w:val="18"/>
              </w:rPr>
              <w:t xml:space="preserve"> (20,338)</w:t>
            </w:r>
          </w:p>
        </w:tc>
      </w:tr>
      <w:tr w:rsidR="00F666EA" w:rsidRPr="006C0350" w14:paraId="69A7D103" w14:textId="77777777" w:rsidTr="00B50F88">
        <w:trPr>
          <w:trHeight w:val="207"/>
        </w:trPr>
        <w:tc>
          <w:tcPr>
            <w:tcW w:w="5285" w:type="dxa"/>
            <w:tcBorders>
              <w:top w:val="nil"/>
              <w:left w:val="nil"/>
              <w:bottom w:val="nil"/>
              <w:right w:val="nil"/>
            </w:tcBorders>
            <w:shd w:val="clear" w:color="auto" w:fill="auto"/>
            <w:noWrap/>
            <w:vAlign w:val="bottom"/>
          </w:tcPr>
          <w:p w14:paraId="447A988F" w14:textId="1350FDF7" w:rsidR="00F666EA" w:rsidRPr="006C0350" w:rsidRDefault="00F666EA" w:rsidP="005B040E">
            <w:pPr>
              <w:overflowPunct w:val="0"/>
              <w:topLinePunct/>
              <w:adjustRightInd/>
              <w:snapToGrid/>
              <w:spacing w:line="240"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2L</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5</w:t>
            </w:r>
            <w:r w:rsidRPr="006C0350">
              <w:rPr>
                <w:rFonts w:ascii="Trebuchet MS" w:hint="eastAsia"/>
                <w:color w:val="000000"/>
                <w:sz w:val="18"/>
              </w:rPr>
              <w:t>月</w:t>
            </w:r>
            <w:r w:rsidRPr="006C0350">
              <w:rPr>
                <w:rFonts w:ascii="Trebuchet MS" w:hint="eastAsia"/>
                <w:color w:val="000000"/>
                <w:sz w:val="18"/>
              </w:rPr>
              <w:t>4</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0.31</w:t>
            </w:r>
            <w:r w:rsidRPr="006C0350">
              <w:rPr>
                <w:rFonts w:ascii="Trebuchet MS" w:hint="eastAsia"/>
                <w:color w:val="000000"/>
                <w:sz w:val="18"/>
              </w:rPr>
              <w:t>港元的月度收益分配</w:t>
            </w:r>
          </w:p>
        </w:tc>
        <w:tc>
          <w:tcPr>
            <w:tcW w:w="1454" w:type="dxa"/>
            <w:tcBorders>
              <w:top w:val="nil"/>
              <w:left w:val="nil"/>
              <w:bottom w:val="nil"/>
              <w:right w:val="nil"/>
            </w:tcBorders>
            <w:shd w:val="clear" w:color="auto" w:fill="auto"/>
            <w:noWrap/>
            <w:vAlign w:val="bottom"/>
          </w:tcPr>
          <w:p w14:paraId="2E3B7C45" w14:textId="57BEE590"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highlight w:val="red"/>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3B1B2022"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1AAC939E" w14:textId="51799A95"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18"/>
                <w:highlight w:val="red"/>
              </w:rPr>
            </w:pPr>
            <w:r w:rsidRPr="006C0350">
              <w:rPr>
                <w:rFonts w:ascii="Trebuchet MS" w:hint="eastAsia"/>
                <w:color w:val="000000"/>
                <w:sz w:val="18"/>
              </w:rPr>
              <w:t xml:space="preserve"> (5,426)</w:t>
            </w:r>
          </w:p>
        </w:tc>
      </w:tr>
      <w:tr w:rsidR="00F666EA" w:rsidRPr="006C0350" w14:paraId="1F7461F8" w14:textId="77777777" w:rsidTr="00B50F88">
        <w:trPr>
          <w:trHeight w:val="207"/>
        </w:trPr>
        <w:tc>
          <w:tcPr>
            <w:tcW w:w="5285" w:type="dxa"/>
            <w:tcBorders>
              <w:top w:val="nil"/>
              <w:left w:val="nil"/>
              <w:bottom w:val="nil"/>
              <w:right w:val="nil"/>
            </w:tcBorders>
            <w:shd w:val="clear" w:color="auto" w:fill="auto"/>
            <w:noWrap/>
            <w:vAlign w:val="bottom"/>
          </w:tcPr>
          <w:p w14:paraId="660A5E44" w14:textId="412C14BB" w:rsidR="00F666EA" w:rsidRPr="006C0350" w:rsidRDefault="00F666EA" w:rsidP="005B040E">
            <w:pPr>
              <w:overflowPunct w:val="0"/>
              <w:topLinePunct/>
              <w:adjustRightInd/>
              <w:snapToGrid/>
              <w:spacing w:line="240"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1E</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0.32</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36CF5269" w14:textId="5324122A"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highlight w:val="red"/>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4A995BB6"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78603F96" w14:textId="29D9B2FF"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18"/>
                <w:highlight w:val="red"/>
              </w:rPr>
            </w:pPr>
            <w:r w:rsidRPr="006C0350">
              <w:rPr>
                <w:rFonts w:ascii="Trebuchet MS" w:hint="eastAsia"/>
                <w:color w:val="000000"/>
                <w:sz w:val="18"/>
              </w:rPr>
              <w:t xml:space="preserve"> (32,985)</w:t>
            </w:r>
          </w:p>
        </w:tc>
      </w:tr>
      <w:tr w:rsidR="00F666EA" w:rsidRPr="006C0350" w14:paraId="70A65075" w14:textId="77777777" w:rsidTr="00B50F88">
        <w:trPr>
          <w:trHeight w:val="207"/>
        </w:trPr>
        <w:tc>
          <w:tcPr>
            <w:tcW w:w="5285" w:type="dxa"/>
            <w:tcBorders>
              <w:top w:val="nil"/>
              <w:left w:val="nil"/>
              <w:bottom w:val="nil"/>
              <w:right w:val="nil"/>
            </w:tcBorders>
            <w:shd w:val="clear" w:color="auto" w:fill="auto"/>
            <w:noWrap/>
            <w:vAlign w:val="bottom"/>
          </w:tcPr>
          <w:p w14:paraId="4EDF1FF7" w14:textId="1FB49D08" w:rsidR="00F666EA" w:rsidRPr="006C0350" w:rsidRDefault="00F666EA" w:rsidP="005B040E">
            <w:pPr>
              <w:overflowPunct w:val="0"/>
              <w:topLinePunct/>
              <w:adjustRightInd/>
              <w:snapToGrid/>
              <w:spacing w:line="240"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2A</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0.29</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60DA1B66" w14:textId="6EF8FED1"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cs="Arial"/>
                <w:color w:val="000000"/>
                <w:sz w:val="18"/>
                <w:szCs w:val="18"/>
                <w:highlight w:val="red"/>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2A59FBA3"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59175F0D" w14:textId="615479A1"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18"/>
                <w:highlight w:val="red"/>
              </w:rPr>
            </w:pPr>
            <w:r w:rsidRPr="006C0350">
              <w:rPr>
                <w:rFonts w:ascii="Trebuchet MS" w:hint="eastAsia"/>
                <w:color w:val="000000"/>
                <w:sz w:val="18"/>
              </w:rPr>
              <w:t xml:space="preserve"> (274,432)</w:t>
            </w:r>
          </w:p>
        </w:tc>
      </w:tr>
      <w:tr w:rsidR="00F666EA" w:rsidRPr="006C0350" w14:paraId="590520AC" w14:textId="77777777" w:rsidTr="00B50F88">
        <w:trPr>
          <w:trHeight w:val="207"/>
        </w:trPr>
        <w:tc>
          <w:tcPr>
            <w:tcW w:w="5285" w:type="dxa"/>
            <w:tcBorders>
              <w:top w:val="nil"/>
              <w:left w:val="nil"/>
              <w:bottom w:val="nil"/>
              <w:right w:val="nil"/>
            </w:tcBorders>
            <w:shd w:val="clear" w:color="auto" w:fill="auto"/>
            <w:noWrap/>
            <w:vAlign w:val="bottom"/>
          </w:tcPr>
          <w:p w14:paraId="3769976F" w14:textId="00CB104D" w:rsidR="00F666EA" w:rsidRPr="006C0350" w:rsidRDefault="00F666EA" w:rsidP="001C3D25">
            <w:pPr>
              <w:overflowPunct w:val="0"/>
              <w:topLinePunct/>
              <w:adjustRightInd/>
              <w:snapToGrid/>
              <w:spacing w:line="240" w:lineRule="auto"/>
              <w:ind w:left="86" w:right="54"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2B</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0.31</w:t>
            </w:r>
            <w:r w:rsidRPr="006C0350">
              <w:rPr>
                <w:rFonts w:ascii="Trebuchet MS" w:hint="eastAsia"/>
                <w:color w:val="000000"/>
                <w:sz w:val="18"/>
              </w:rPr>
              <w:t>离岸人民币的月度收益分配</w:t>
            </w:r>
          </w:p>
        </w:tc>
        <w:tc>
          <w:tcPr>
            <w:tcW w:w="1454" w:type="dxa"/>
            <w:tcBorders>
              <w:top w:val="nil"/>
              <w:left w:val="nil"/>
              <w:bottom w:val="nil"/>
              <w:right w:val="nil"/>
            </w:tcBorders>
            <w:shd w:val="clear" w:color="auto" w:fill="auto"/>
            <w:noWrap/>
            <w:vAlign w:val="bottom"/>
          </w:tcPr>
          <w:p w14:paraId="68E34BC6" w14:textId="093D024A"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sz w:val="18"/>
                <w:szCs w:val="18"/>
                <w:highlight w:val="red"/>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72DECB96" w14:textId="77777777" w:rsidR="00F666EA" w:rsidRPr="006C0350" w:rsidRDefault="00F666EA"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68351F78" w14:textId="048D79B9"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18"/>
                <w:highlight w:val="red"/>
              </w:rPr>
            </w:pPr>
            <w:r w:rsidRPr="006C0350">
              <w:rPr>
                <w:rFonts w:ascii="Trebuchet MS" w:hint="eastAsia"/>
                <w:color w:val="000000"/>
                <w:sz w:val="18"/>
              </w:rPr>
              <w:t xml:space="preserve"> (243,543)</w:t>
            </w:r>
          </w:p>
        </w:tc>
      </w:tr>
      <w:tr w:rsidR="00F666EA" w:rsidRPr="006C0350" w14:paraId="239A873F" w14:textId="77777777" w:rsidTr="00B50F88">
        <w:trPr>
          <w:trHeight w:val="207"/>
        </w:trPr>
        <w:tc>
          <w:tcPr>
            <w:tcW w:w="5285" w:type="dxa"/>
            <w:tcBorders>
              <w:top w:val="nil"/>
              <w:left w:val="nil"/>
              <w:bottom w:val="nil"/>
              <w:right w:val="nil"/>
            </w:tcBorders>
            <w:shd w:val="clear" w:color="auto" w:fill="auto"/>
            <w:noWrap/>
            <w:vAlign w:val="bottom"/>
          </w:tcPr>
          <w:p w14:paraId="53471E37" w14:textId="42836CF6" w:rsidR="00F666EA" w:rsidRPr="006C0350" w:rsidRDefault="00F666EA" w:rsidP="005B040E">
            <w:pPr>
              <w:overflowPunct w:val="0"/>
              <w:topLinePunct/>
              <w:adjustRightInd/>
              <w:snapToGrid/>
              <w:spacing w:line="240"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2C</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0.34</w:t>
            </w:r>
            <w:r w:rsidRPr="006C0350">
              <w:rPr>
                <w:rFonts w:ascii="Trebuchet MS" w:hint="eastAsia"/>
                <w:color w:val="000000"/>
                <w:sz w:val="18"/>
              </w:rPr>
              <w:t>美元的月度收益分配</w:t>
            </w:r>
          </w:p>
        </w:tc>
        <w:tc>
          <w:tcPr>
            <w:tcW w:w="1454" w:type="dxa"/>
            <w:tcBorders>
              <w:top w:val="nil"/>
              <w:left w:val="nil"/>
              <w:right w:val="nil"/>
            </w:tcBorders>
            <w:shd w:val="clear" w:color="auto" w:fill="auto"/>
            <w:noWrap/>
            <w:vAlign w:val="bottom"/>
          </w:tcPr>
          <w:p w14:paraId="6A5F11F9" w14:textId="46F7E4C8"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sz w:val="18"/>
                <w:szCs w:val="18"/>
                <w:highlight w:val="red"/>
              </w:rPr>
            </w:pPr>
            <w:r w:rsidRPr="006C0350">
              <w:rPr>
                <w:rFonts w:ascii="Trebuchet MS" w:hint="eastAsia"/>
                <w:color w:val="000000"/>
                <w:sz w:val="18"/>
              </w:rPr>
              <w:t>-</w:t>
            </w:r>
          </w:p>
        </w:tc>
        <w:tc>
          <w:tcPr>
            <w:tcW w:w="270" w:type="dxa"/>
            <w:tcBorders>
              <w:top w:val="nil"/>
              <w:left w:val="nil"/>
              <w:right w:val="nil"/>
            </w:tcBorders>
            <w:shd w:val="clear" w:color="auto" w:fill="auto"/>
            <w:noWrap/>
            <w:vAlign w:val="bottom"/>
          </w:tcPr>
          <w:p w14:paraId="5C41702C" w14:textId="77777777" w:rsidR="00F666EA" w:rsidRPr="006C0350" w:rsidRDefault="00F666EA" w:rsidP="005B040E">
            <w:pPr>
              <w:overflowPunct w:val="0"/>
              <w:topLinePunct/>
              <w:adjustRightInd/>
              <w:snapToGrid/>
              <w:spacing w:line="240" w:lineRule="auto"/>
              <w:jc w:val="center"/>
              <w:rPr>
                <w:rFonts w:ascii="Trebuchet MS" w:hAnsi="Trebuchet MS" w:cs="Arial"/>
                <w:color w:val="000000"/>
                <w:sz w:val="18"/>
                <w:szCs w:val="18"/>
                <w:highlight w:val="red"/>
              </w:rPr>
            </w:pPr>
          </w:p>
        </w:tc>
        <w:tc>
          <w:tcPr>
            <w:tcW w:w="1454" w:type="dxa"/>
            <w:tcBorders>
              <w:top w:val="nil"/>
              <w:left w:val="nil"/>
              <w:right w:val="nil"/>
            </w:tcBorders>
            <w:shd w:val="clear" w:color="auto" w:fill="auto"/>
            <w:noWrap/>
            <w:vAlign w:val="bottom"/>
          </w:tcPr>
          <w:p w14:paraId="55792558" w14:textId="2F10B2DC"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18"/>
                <w:highlight w:val="red"/>
              </w:rPr>
            </w:pPr>
            <w:r w:rsidRPr="006C0350">
              <w:rPr>
                <w:rFonts w:ascii="Trebuchet MS" w:hint="eastAsia"/>
                <w:color w:val="000000"/>
                <w:sz w:val="18"/>
              </w:rPr>
              <w:t xml:space="preserve"> (87,440)</w:t>
            </w:r>
          </w:p>
        </w:tc>
      </w:tr>
      <w:tr w:rsidR="00F666EA" w:rsidRPr="006C0350" w14:paraId="1A6BB4F5" w14:textId="77777777" w:rsidTr="00B50F88">
        <w:trPr>
          <w:trHeight w:val="207"/>
        </w:trPr>
        <w:tc>
          <w:tcPr>
            <w:tcW w:w="5285" w:type="dxa"/>
            <w:tcBorders>
              <w:top w:val="nil"/>
              <w:left w:val="nil"/>
              <w:bottom w:val="nil"/>
              <w:right w:val="nil"/>
            </w:tcBorders>
            <w:shd w:val="clear" w:color="auto" w:fill="auto"/>
            <w:noWrap/>
            <w:vAlign w:val="bottom"/>
          </w:tcPr>
          <w:p w14:paraId="7496FE6E" w14:textId="2EAA7279" w:rsidR="00F666EA" w:rsidRPr="006C0350" w:rsidRDefault="00F666EA" w:rsidP="005B040E">
            <w:pPr>
              <w:overflowPunct w:val="0"/>
              <w:topLinePunct/>
              <w:adjustRightInd/>
              <w:snapToGrid/>
              <w:spacing w:line="240"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2D</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0.29</w:t>
            </w:r>
            <w:r w:rsidRPr="006C0350">
              <w:rPr>
                <w:rFonts w:ascii="Trebuchet MS" w:hint="eastAsia"/>
                <w:color w:val="000000"/>
                <w:sz w:val="18"/>
              </w:rPr>
              <w:t>港元的月度收益分配</w:t>
            </w:r>
          </w:p>
        </w:tc>
        <w:tc>
          <w:tcPr>
            <w:tcW w:w="1454" w:type="dxa"/>
            <w:tcBorders>
              <w:top w:val="nil"/>
              <w:left w:val="nil"/>
              <w:right w:val="nil"/>
            </w:tcBorders>
            <w:shd w:val="clear" w:color="auto" w:fill="auto"/>
            <w:noWrap/>
            <w:vAlign w:val="bottom"/>
          </w:tcPr>
          <w:p w14:paraId="5FABBDF7" w14:textId="5BF6498C" w:rsidR="00F666EA" w:rsidRPr="006C0350" w:rsidRDefault="00F666EA" w:rsidP="005B040E">
            <w:pPr>
              <w:tabs>
                <w:tab w:val="left" w:pos="2019"/>
              </w:tabs>
              <w:overflowPunct w:val="0"/>
              <w:topLinePunct/>
              <w:adjustRightInd/>
              <w:snapToGrid/>
              <w:spacing w:line="240" w:lineRule="auto"/>
              <w:ind w:left="52" w:hanging="52"/>
              <w:jc w:val="right"/>
              <w:rPr>
                <w:rFonts w:ascii="Trebuchet MS" w:hAnsi="Trebuchet MS"/>
                <w:sz w:val="18"/>
                <w:szCs w:val="18"/>
                <w:highlight w:val="red"/>
              </w:rPr>
            </w:pPr>
            <w:r w:rsidRPr="006C0350">
              <w:rPr>
                <w:rFonts w:ascii="Trebuchet MS" w:hint="eastAsia"/>
                <w:color w:val="000000"/>
                <w:sz w:val="18"/>
              </w:rPr>
              <w:t>-</w:t>
            </w:r>
          </w:p>
        </w:tc>
        <w:tc>
          <w:tcPr>
            <w:tcW w:w="270" w:type="dxa"/>
            <w:tcBorders>
              <w:top w:val="nil"/>
              <w:left w:val="nil"/>
              <w:right w:val="nil"/>
            </w:tcBorders>
            <w:shd w:val="clear" w:color="auto" w:fill="auto"/>
            <w:noWrap/>
            <w:vAlign w:val="bottom"/>
          </w:tcPr>
          <w:p w14:paraId="5AA39E3F" w14:textId="77777777" w:rsidR="00F666EA" w:rsidRPr="006C0350" w:rsidRDefault="00F666EA" w:rsidP="005B040E">
            <w:pPr>
              <w:overflowPunct w:val="0"/>
              <w:topLinePunct/>
              <w:adjustRightInd/>
              <w:snapToGrid/>
              <w:spacing w:line="240" w:lineRule="auto"/>
              <w:jc w:val="center"/>
              <w:rPr>
                <w:rFonts w:ascii="Trebuchet MS" w:hAnsi="Trebuchet MS" w:cs="Arial"/>
                <w:color w:val="000000"/>
                <w:sz w:val="18"/>
                <w:szCs w:val="18"/>
                <w:highlight w:val="red"/>
              </w:rPr>
            </w:pPr>
          </w:p>
        </w:tc>
        <w:tc>
          <w:tcPr>
            <w:tcW w:w="1454" w:type="dxa"/>
            <w:tcBorders>
              <w:top w:val="nil"/>
              <w:left w:val="nil"/>
              <w:right w:val="nil"/>
            </w:tcBorders>
            <w:shd w:val="clear" w:color="auto" w:fill="auto"/>
            <w:noWrap/>
            <w:vAlign w:val="bottom"/>
          </w:tcPr>
          <w:p w14:paraId="51FAB7D8" w14:textId="1270658A" w:rsidR="00F666EA" w:rsidRPr="006C0350" w:rsidRDefault="00F666EA" w:rsidP="005B040E">
            <w:pPr>
              <w:overflowPunct w:val="0"/>
              <w:topLinePunct/>
              <w:adjustRightInd/>
              <w:snapToGrid/>
              <w:spacing w:line="240" w:lineRule="auto"/>
              <w:jc w:val="right"/>
              <w:rPr>
                <w:rFonts w:ascii="Trebuchet MS" w:hAnsi="Trebuchet MS" w:cs="Arial"/>
                <w:color w:val="000000"/>
                <w:sz w:val="18"/>
                <w:szCs w:val="18"/>
                <w:highlight w:val="red"/>
              </w:rPr>
            </w:pPr>
            <w:r w:rsidRPr="006C0350">
              <w:rPr>
                <w:rFonts w:ascii="Trebuchet MS" w:hint="eastAsia"/>
                <w:color w:val="000000"/>
                <w:sz w:val="18"/>
              </w:rPr>
              <w:t xml:space="preserve"> (211,513)</w:t>
            </w:r>
          </w:p>
        </w:tc>
      </w:tr>
    </w:tbl>
    <w:p w14:paraId="70B543B3" w14:textId="77777777" w:rsidR="00B37EF8" w:rsidRPr="006C0350" w:rsidRDefault="00B37EF8" w:rsidP="005B040E">
      <w:pPr>
        <w:overflowPunct w:val="0"/>
        <w:topLinePunct/>
        <w:adjustRightInd/>
        <w:snapToGrid/>
        <w:spacing w:line="240" w:lineRule="auto"/>
        <w:jc w:val="left"/>
        <w:rPr>
          <w:rFonts w:ascii="Trebuchet MS" w:hAnsi="Trebuchet MS" w:cs="Arial"/>
          <w:sz w:val="18"/>
          <w:szCs w:val="18"/>
          <w:lang w:val="en-GB"/>
        </w:rPr>
      </w:pPr>
    </w:p>
    <w:p w14:paraId="78AD5319" w14:textId="6EF17C1A" w:rsidR="00141B75" w:rsidRPr="006C0350" w:rsidRDefault="00141B75" w:rsidP="005B040E">
      <w:pPr>
        <w:overflowPunct w:val="0"/>
        <w:topLinePunct/>
        <w:adjustRightInd/>
        <w:snapToGrid/>
        <w:spacing w:line="240" w:lineRule="auto"/>
        <w:jc w:val="left"/>
        <w:rPr>
          <w:rFonts w:ascii="Trebuchet MS" w:hAnsi="Trebuchet MS" w:cs="Arial"/>
          <w:szCs w:val="20"/>
        </w:rPr>
      </w:pPr>
      <w:r w:rsidRPr="006C0350">
        <w:rPr>
          <w:rFonts w:hint="eastAsia"/>
        </w:rPr>
        <w:br w:type="page"/>
      </w:r>
    </w:p>
    <w:p w14:paraId="4EF2D2FD" w14:textId="4132DB78" w:rsidR="00794632" w:rsidRPr="006C0350" w:rsidRDefault="00794632" w:rsidP="005B040E">
      <w:pPr>
        <w:overflowPunct w:val="0"/>
        <w:topLinePunct/>
        <w:adjustRightInd/>
        <w:snapToGrid/>
        <w:spacing w:line="240" w:lineRule="auto"/>
        <w:jc w:val="left"/>
        <w:rPr>
          <w:rFonts w:ascii="Trebuchet MS" w:hAnsi="Trebuchet MS" w:cs="Arial"/>
          <w:b/>
          <w:szCs w:val="20"/>
        </w:rPr>
      </w:pPr>
      <w:r w:rsidRPr="006C0350">
        <w:rPr>
          <w:rFonts w:ascii="Trebuchet MS" w:hint="eastAsia"/>
          <w:b/>
        </w:rPr>
        <w:lastRenderedPageBreak/>
        <w:t>财务报表（未经审计）附注（续）</w:t>
      </w:r>
    </w:p>
    <w:p w14:paraId="549513E4" w14:textId="77777777" w:rsidR="00794632" w:rsidRPr="006C0350" w:rsidRDefault="00794632" w:rsidP="005B040E">
      <w:pPr>
        <w:overflowPunct w:val="0"/>
        <w:topLinePunct/>
        <w:rPr>
          <w:rFonts w:ascii="Trebuchet MS" w:hAnsi="Trebuchet MS" w:cs="Arial"/>
          <w:b/>
        </w:rPr>
      </w:pPr>
    </w:p>
    <w:p w14:paraId="762905D0" w14:textId="7CF42543" w:rsidR="00794632" w:rsidRPr="006C0350" w:rsidRDefault="00794632" w:rsidP="005B040E">
      <w:pPr>
        <w:overflowPunct w:val="0"/>
        <w:topLinePunct/>
        <w:spacing w:line="240" w:lineRule="auto"/>
        <w:rPr>
          <w:rFonts w:ascii="Trebuchet MS" w:hAnsi="Trebuchet MS" w:cs="Arial"/>
          <w:b/>
          <w:lang w:val="en-G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roofErr w:type="gramStart"/>
      <w:r w:rsidRPr="006C0350">
        <w:rPr>
          <w:rFonts w:ascii="Trebuchet MS" w:hint="eastAsia"/>
          <w:b/>
        </w:rPr>
        <w:t>止</w:t>
      </w:r>
      <w:proofErr w:type="gramEnd"/>
      <w:r w:rsidRPr="006C0350">
        <w:rPr>
          <w:rFonts w:ascii="Trebuchet MS" w:hint="eastAsia"/>
          <w:b/>
        </w:rPr>
        <w:t>六个月</w:t>
      </w:r>
    </w:p>
    <w:p w14:paraId="7A5B45B4" w14:textId="77777777" w:rsidR="00FE7493" w:rsidRPr="006C0350" w:rsidRDefault="00FE7493" w:rsidP="005B040E">
      <w:pPr>
        <w:overflowPunct w:val="0"/>
        <w:topLinePunct/>
        <w:spacing w:line="240" w:lineRule="auto"/>
        <w:rPr>
          <w:rFonts w:ascii="Trebuchet MS" w:hAnsi="Trebuchet MS" w:cs="Arial"/>
          <w:b/>
          <w:lang w:val="en-GB"/>
        </w:rPr>
      </w:pPr>
    </w:p>
    <w:p w14:paraId="71F76AFF" w14:textId="16539BE6" w:rsidR="00794632" w:rsidRPr="00D43976" w:rsidRDefault="00F640EA" w:rsidP="00D43976">
      <w:pPr>
        <w:overflowPunct w:val="0"/>
        <w:topLinePunct/>
        <w:spacing w:line="180" w:lineRule="atLeast"/>
        <w:jc w:val="left"/>
        <w:rPr>
          <w:rFonts w:ascii="Trebuchet MS" w:hAnsi="Trebuchet MS" w:cs="Arial"/>
          <w:b/>
          <w:sz w:val="15"/>
          <w:szCs w:val="15"/>
        </w:rPr>
      </w:pPr>
      <w:r w:rsidRPr="006C0350">
        <w:rPr>
          <w:rFonts w:ascii="Trebuchet MS" w:hint="eastAsia"/>
          <w:b/>
        </w:rPr>
        <w:t>6</w:t>
      </w:r>
      <w:r w:rsidRPr="006C0350">
        <w:rPr>
          <w:rFonts w:ascii="Trebuchet MS" w:hint="eastAsia"/>
          <w:b/>
        </w:rPr>
        <w:tab/>
      </w:r>
      <w:r w:rsidRPr="006C0350">
        <w:rPr>
          <w:rFonts w:ascii="Trebuchet MS" w:hint="eastAsia"/>
          <w:b/>
        </w:rPr>
        <w:t>向可赎回份额持有人的收益分配（续）</w:t>
      </w:r>
      <w:r w:rsidRPr="006C0350">
        <w:rPr>
          <w:rFonts w:hint="eastAsia"/>
        </w:rPr>
        <w:br/>
      </w:r>
    </w:p>
    <w:tbl>
      <w:tblPr>
        <w:tblW w:w="8463" w:type="dxa"/>
        <w:tblInd w:w="648" w:type="dxa"/>
        <w:tblLayout w:type="fixed"/>
        <w:tblCellMar>
          <w:left w:w="115" w:type="dxa"/>
          <w:right w:w="115" w:type="dxa"/>
        </w:tblCellMar>
        <w:tblLook w:val="04A0" w:firstRow="1" w:lastRow="0" w:firstColumn="1" w:lastColumn="0" w:noHBand="0" w:noVBand="1"/>
      </w:tblPr>
      <w:tblGrid>
        <w:gridCol w:w="5285"/>
        <w:gridCol w:w="1454"/>
        <w:gridCol w:w="270"/>
        <w:gridCol w:w="1454"/>
      </w:tblGrid>
      <w:tr w:rsidR="00794632" w:rsidRPr="006C0350" w14:paraId="7CB88AFE" w14:textId="77777777" w:rsidTr="008907F7">
        <w:trPr>
          <w:trHeight w:val="207"/>
        </w:trPr>
        <w:tc>
          <w:tcPr>
            <w:tcW w:w="5285" w:type="dxa"/>
            <w:tcBorders>
              <w:top w:val="nil"/>
              <w:left w:val="nil"/>
              <w:bottom w:val="nil"/>
              <w:right w:val="nil"/>
            </w:tcBorders>
            <w:shd w:val="clear" w:color="auto" w:fill="auto"/>
            <w:noWrap/>
            <w:vAlign w:val="bottom"/>
            <w:hideMark/>
          </w:tcPr>
          <w:p w14:paraId="3BD09CE4" w14:textId="77777777" w:rsidR="00794632" w:rsidRPr="006C0350" w:rsidRDefault="00794632" w:rsidP="00D43976">
            <w:pPr>
              <w:overflowPunct w:val="0"/>
              <w:topLinePunct/>
              <w:adjustRightInd/>
              <w:snapToGrid/>
              <w:spacing w:line="216" w:lineRule="auto"/>
              <w:jc w:val="left"/>
              <w:rPr>
                <w:rFonts w:ascii="Trebuchet MS" w:hAnsi="Trebuchet MS" w:cs="Arial"/>
                <w:color w:val="000000"/>
                <w:sz w:val="18"/>
                <w:szCs w:val="18"/>
              </w:rPr>
            </w:pPr>
          </w:p>
        </w:tc>
        <w:tc>
          <w:tcPr>
            <w:tcW w:w="1454" w:type="dxa"/>
            <w:tcBorders>
              <w:top w:val="nil"/>
              <w:left w:val="nil"/>
              <w:bottom w:val="nil"/>
              <w:right w:val="nil"/>
            </w:tcBorders>
            <w:shd w:val="clear" w:color="auto" w:fill="auto"/>
            <w:vAlign w:val="bottom"/>
            <w:hideMark/>
          </w:tcPr>
          <w:p w14:paraId="0751816F" w14:textId="16B5BEFF" w:rsidR="00AC75E2" w:rsidRPr="00AC75E2" w:rsidRDefault="00794632" w:rsidP="00D43976">
            <w:pPr>
              <w:overflowPunct w:val="0"/>
              <w:topLinePunct/>
              <w:adjustRightInd/>
              <w:snapToGrid/>
              <w:spacing w:line="216" w:lineRule="auto"/>
              <w:ind w:leftChars="-84" w:left="-6" w:hangingChars="93" w:hanging="162"/>
              <w:jc w:val="right"/>
              <w:rPr>
                <w:rFonts w:ascii="Trebuchet MS"/>
                <w:color w:val="000000"/>
                <w:spacing w:val="-6"/>
                <w:sz w:val="18"/>
              </w:rPr>
            </w:pPr>
            <w:r w:rsidRPr="00AC75E2">
              <w:rPr>
                <w:rFonts w:ascii="Trebuchet MS" w:hint="eastAsia"/>
                <w:color w:val="000000"/>
                <w:spacing w:val="-6"/>
                <w:sz w:val="18"/>
              </w:rPr>
              <w:t>截至</w:t>
            </w:r>
            <w:r w:rsidRPr="00AC75E2">
              <w:rPr>
                <w:rFonts w:ascii="Trebuchet MS" w:hint="eastAsia"/>
                <w:color w:val="000000"/>
                <w:spacing w:val="-6"/>
                <w:sz w:val="18"/>
              </w:rPr>
              <w:t>2024</w:t>
            </w:r>
            <w:r w:rsidRPr="00AC75E2">
              <w:rPr>
                <w:rFonts w:ascii="Trebuchet MS" w:hint="eastAsia"/>
                <w:color w:val="000000"/>
                <w:spacing w:val="-6"/>
                <w:sz w:val="18"/>
              </w:rPr>
              <w:t>年</w:t>
            </w:r>
            <w:r w:rsidRPr="00AC75E2">
              <w:rPr>
                <w:rFonts w:ascii="Trebuchet MS" w:hint="eastAsia"/>
                <w:color w:val="000000"/>
                <w:spacing w:val="-6"/>
                <w:sz w:val="18"/>
              </w:rPr>
              <w:t>6</w:t>
            </w:r>
            <w:r w:rsidRPr="00AC75E2">
              <w:rPr>
                <w:rFonts w:ascii="Trebuchet MS" w:hint="eastAsia"/>
                <w:color w:val="000000"/>
                <w:spacing w:val="-6"/>
                <w:sz w:val="18"/>
              </w:rPr>
              <w:t>月</w:t>
            </w:r>
            <w:r w:rsidRPr="00AC75E2">
              <w:rPr>
                <w:rFonts w:ascii="Trebuchet MS" w:hint="eastAsia"/>
                <w:color w:val="000000"/>
                <w:spacing w:val="-6"/>
                <w:sz w:val="18"/>
              </w:rPr>
              <w:t>30</w:t>
            </w:r>
            <w:r w:rsidRPr="00AC75E2">
              <w:rPr>
                <w:rFonts w:ascii="Trebuchet MS" w:hint="eastAsia"/>
                <w:color w:val="000000"/>
                <w:spacing w:val="-6"/>
                <w:sz w:val="18"/>
              </w:rPr>
              <w:t>日</w:t>
            </w:r>
            <w:proofErr w:type="gramStart"/>
            <w:r w:rsidRPr="00AC75E2">
              <w:rPr>
                <w:rFonts w:ascii="Trebuchet MS" w:hint="eastAsia"/>
                <w:color w:val="000000"/>
                <w:spacing w:val="-6"/>
                <w:sz w:val="18"/>
              </w:rPr>
              <w:t>止</w:t>
            </w:r>
            <w:proofErr w:type="gramEnd"/>
            <w:r w:rsidRPr="00AC75E2">
              <w:rPr>
                <w:rFonts w:ascii="Trebuchet MS" w:hint="eastAsia"/>
                <w:color w:val="000000"/>
                <w:spacing w:val="-6"/>
                <w:sz w:val="18"/>
              </w:rPr>
              <w:t>六个月</w:t>
            </w:r>
          </w:p>
          <w:p w14:paraId="71502F06" w14:textId="77777777" w:rsidR="007E09AA" w:rsidRDefault="00794632" w:rsidP="007E09AA">
            <w:pPr>
              <w:overflowPunct w:val="0"/>
              <w:topLinePunct/>
              <w:adjustRightInd/>
              <w:snapToGrid/>
              <w:spacing w:line="240" w:lineRule="auto"/>
              <w:ind w:left="-58" w:right="-74"/>
              <w:jc w:val="right"/>
              <w:rPr>
                <w:rFonts w:ascii="Trebuchet MS"/>
                <w:color w:val="000000"/>
                <w:sz w:val="18"/>
              </w:rPr>
            </w:pPr>
            <w:r w:rsidRPr="006C0350">
              <w:rPr>
                <w:rFonts w:ascii="Trebuchet MS" w:hint="eastAsia"/>
                <w:color w:val="000000"/>
                <w:sz w:val="18"/>
              </w:rPr>
              <w:t>（未经审计）</w:t>
            </w:r>
          </w:p>
          <w:p w14:paraId="4D1FB22A" w14:textId="3A6BD5BF" w:rsidR="00794632" w:rsidRPr="006C0350" w:rsidRDefault="00794632" w:rsidP="00D43976">
            <w:pPr>
              <w:overflowPunct w:val="0"/>
              <w:topLinePunct/>
              <w:adjustRightInd/>
              <w:snapToGrid/>
              <w:spacing w:line="216" w:lineRule="auto"/>
              <w:ind w:left="-58"/>
              <w:jc w:val="right"/>
              <w:rPr>
                <w:rFonts w:ascii="Trebuchet MS" w:hAnsi="Trebuchet MS" w:cs="Arial"/>
                <w:color w:val="000000"/>
                <w:sz w:val="18"/>
                <w:szCs w:val="18"/>
              </w:rPr>
            </w:pPr>
            <w:r w:rsidRPr="006C0350">
              <w:rPr>
                <w:rFonts w:ascii="Trebuchet MS" w:hint="eastAsia"/>
                <w:color w:val="000000"/>
                <w:sz w:val="18"/>
              </w:rPr>
              <w:t>人民币</w:t>
            </w:r>
          </w:p>
        </w:tc>
        <w:tc>
          <w:tcPr>
            <w:tcW w:w="270" w:type="dxa"/>
            <w:tcBorders>
              <w:top w:val="nil"/>
              <w:left w:val="nil"/>
              <w:bottom w:val="nil"/>
              <w:right w:val="nil"/>
            </w:tcBorders>
            <w:shd w:val="clear" w:color="auto" w:fill="auto"/>
            <w:vAlign w:val="bottom"/>
            <w:hideMark/>
          </w:tcPr>
          <w:p w14:paraId="5402DF35" w14:textId="77777777" w:rsidR="00794632" w:rsidRPr="006C0350" w:rsidRDefault="00794632" w:rsidP="00D43976">
            <w:pPr>
              <w:overflowPunct w:val="0"/>
              <w:topLinePunct/>
              <w:adjustRightInd/>
              <w:snapToGrid/>
              <w:spacing w:line="216" w:lineRule="auto"/>
              <w:jc w:val="right"/>
              <w:rPr>
                <w:rFonts w:ascii="Trebuchet MS" w:hAnsi="Trebuchet MS" w:cs="Arial"/>
                <w:color w:val="000000"/>
                <w:sz w:val="18"/>
                <w:szCs w:val="18"/>
              </w:rPr>
            </w:pPr>
          </w:p>
        </w:tc>
        <w:tc>
          <w:tcPr>
            <w:tcW w:w="1454" w:type="dxa"/>
            <w:tcBorders>
              <w:top w:val="nil"/>
              <w:left w:val="nil"/>
              <w:bottom w:val="nil"/>
              <w:right w:val="nil"/>
            </w:tcBorders>
            <w:shd w:val="clear" w:color="auto" w:fill="auto"/>
            <w:vAlign w:val="bottom"/>
            <w:hideMark/>
          </w:tcPr>
          <w:p w14:paraId="20EB13E5" w14:textId="5066AD25" w:rsidR="00AC75E2" w:rsidRPr="00AC75E2" w:rsidRDefault="00794632" w:rsidP="00D43976">
            <w:pPr>
              <w:overflowPunct w:val="0"/>
              <w:topLinePunct/>
              <w:adjustRightInd/>
              <w:snapToGrid/>
              <w:spacing w:line="216" w:lineRule="auto"/>
              <w:ind w:hanging="225"/>
              <w:jc w:val="right"/>
              <w:rPr>
                <w:rFonts w:ascii="Trebuchet MS"/>
                <w:color w:val="000000"/>
                <w:spacing w:val="-6"/>
                <w:sz w:val="18"/>
              </w:rPr>
            </w:pPr>
            <w:r w:rsidRPr="00AC75E2">
              <w:rPr>
                <w:rFonts w:ascii="Trebuchet MS" w:hint="eastAsia"/>
                <w:color w:val="000000"/>
                <w:spacing w:val="-6"/>
                <w:sz w:val="18"/>
              </w:rPr>
              <w:t>截至</w:t>
            </w:r>
            <w:r w:rsidRPr="00AC75E2">
              <w:rPr>
                <w:rFonts w:ascii="Trebuchet MS" w:hint="eastAsia"/>
                <w:color w:val="000000"/>
                <w:spacing w:val="-6"/>
                <w:sz w:val="18"/>
              </w:rPr>
              <w:t>2023</w:t>
            </w:r>
            <w:r w:rsidRPr="00AC75E2">
              <w:rPr>
                <w:rFonts w:ascii="Trebuchet MS" w:hint="eastAsia"/>
                <w:color w:val="000000"/>
                <w:spacing w:val="-6"/>
                <w:sz w:val="18"/>
              </w:rPr>
              <w:t>年</w:t>
            </w:r>
            <w:r w:rsidRPr="00AC75E2">
              <w:rPr>
                <w:rFonts w:ascii="Trebuchet MS" w:hint="eastAsia"/>
                <w:color w:val="000000"/>
                <w:spacing w:val="-6"/>
                <w:sz w:val="18"/>
              </w:rPr>
              <w:t>6</w:t>
            </w:r>
            <w:r w:rsidRPr="00AC75E2">
              <w:rPr>
                <w:rFonts w:ascii="Trebuchet MS" w:hint="eastAsia"/>
                <w:color w:val="000000"/>
                <w:spacing w:val="-6"/>
                <w:sz w:val="18"/>
              </w:rPr>
              <w:t>月</w:t>
            </w:r>
            <w:r w:rsidRPr="00AC75E2">
              <w:rPr>
                <w:rFonts w:ascii="Trebuchet MS" w:hint="eastAsia"/>
                <w:color w:val="000000"/>
                <w:spacing w:val="-6"/>
                <w:sz w:val="18"/>
              </w:rPr>
              <w:t>30</w:t>
            </w:r>
            <w:r w:rsidRPr="00AC75E2">
              <w:rPr>
                <w:rFonts w:ascii="Trebuchet MS" w:hint="eastAsia"/>
                <w:color w:val="000000"/>
                <w:spacing w:val="-6"/>
                <w:sz w:val="18"/>
              </w:rPr>
              <w:t>日</w:t>
            </w:r>
            <w:proofErr w:type="gramStart"/>
            <w:r w:rsidRPr="00AC75E2">
              <w:rPr>
                <w:rFonts w:ascii="Trebuchet MS" w:hint="eastAsia"/>
                <w:color w:val="000000"/>
                <w:spacing w:val="-6"/>
                <w:sz w:val="18"/>
              </w:rPr>
              <w:t>止</w:t>
            </w:r>
            <w:proofErr w:type="gramEnd"/>
            <w:r w:rsidRPr="00AC75E2">
              <w:rPr>
                <w:rFonts w:ascii="Trebuchet MS" w:hint="eastAsia"/>
                <w:color w:val="000000"/>
                <w:spacing w:val="-6"/>
                <w:sz w:val="18"/>
              </w:rPr>
              <w:t>六个月</w:t>
            </w:r>
          </w:p>
          <w:p w14:paraId="0F827AFE" w14:textId="77777777" w:rsidR="007E09AA" w:rsidRDefault="00794632" w:rsidP="007E09AA">
            <w:pPr>
              <w:overflowPunct w:val="0"/>
              <w:topLinePunct/>
              <w:adjustRightInd/>
              <w:snapToGrid/>
              <w:spacing w:line="240" w:lineRule="auto"/>
              <w:ind w:left="-58" w:right="-74"/>
              <w:jc w:val="right"/>
              <w:rPr>
                <w:rFonts w:ascii="Trebuchet MS"/>
                <w:color w:val="000000"/>
                <w:sz w:val="18"/>
              </w:rPr>
            </w:pPr>
            <w:r w:rsidRPr="006C0350">
              <w:rPr>
                <w:rFonts w:ascii="Trebuchet MS" w:hint="eastAsia"/>
                <w:color w:val="000000"/>
                <w:sz w:val="18"/>
              </w:rPr>
              <w:t>（未经审计）</w:t>
            </w:r>
          </w:p>
          <w:p w14:paraId="0D39C7F4" w14:textId="1BB508CA" w:rsidR="00794632" w:rsidRPr="006C0350" w:rsidRDefault="00794632" w:rsidP="00D43976">
            <w:pPr>
              <w:overflowPunct w:val="0"/>
              <w:topLinePunct/>
              <w:adjustRightInd/>
              <w:snapToGrid/>
              <w:spacing w:line="216" w:lineRule="auto"/>
              <w:ind w:hanging="52"/>
              <w:jc w:val="right"/>
              <w:rPr>
                <w:rFonts w:ascii="Trebuchet MS" w:hAnsi="Trebuchet MS" w:cs="Arial"/>
                <w:color w:val="000000"/>
                <w:sz w:val="18"/>
                <w:szCs w:val="18"/>
              </w:rPr>
            </w:pPr>
            <w:r w:rsidRPr="006C0350">
              <w:rPr>
                <w:rFonts w:ascii="Trebuchet MS" w:hint="eastAsia"/>
                <w:color w:val="000000"/>
                <w:sz w:val="18"/>
              </w:rPr>
              <w:t>人民币</w:t>
            </w:r>
          </w:p>
        </w:tc>
      </w:tr>
      <w:tr w:rsidR="00794632" w:rsidRPr="006C0350" w14:paraId="370A6C21" w14:textId="77777777" w:rsidTr="008907F7">
        <w:trPr>
          <w:trHeight w:val="207"/>
        </w:trPr>
        <w:tc>
          <w:tcPr>
            <w:tcW w:w="5285" w:type="dxa"/>
            <w:tcBorders>
              <w:top w:val="nil"/>
              <w:left w:val="nil"/>
              <w:bottom w:val="nil"/>
              <w:right w:val="nil"/>
            </w:tcBorders>
            <w:shd w:val="clear" w:color="auto" w:fill="auto"/>
            <w:noWrap/>
            <w:vAlign w:val="bottom"/>
            <w:hideMark/>
          </w:tcPr>
          <w:p w14:paraId="4EB92AAF" w14:textId="77777777" w:rsidR="00794632" w:rsidRPr="006C0350" w:rsidRDefault="00794632" w:rsidP="00D43976">
            <w:pPr>
              <w:overflowPunct w:val="0"/>
              <w:topLinePunct/>
              <w:adjustRightInd/>
              <w:snapToGrid/>
              <w:spacing w:line="216" w:lineRule="auto"/>
              <w:jc w:val="left"/>
              <w:rPr>
                <w:rFonts w:ascii="Trebuchet MS" w:hAnsi="Trebuchet MS" w:cs="Arial"/>
                <w:color w:val="000000"/>
                <w:sz w:val="18"/>
                <w:szCs w:val="18"/>
              </w:rPr>
            </w:pPr>
          </w:p>
        </w:tc>
        <w:tc>
          <w:tcPr>
            <w:tcW w:w="1454" w:type="dxa"/>
            <w:tcBorders>
              <w:top w:val="nil"/>
              <w:left w:val="nil"/>
              <w:bottom w:val="nil"/>
              <w:right w:val="nil"/>
            </w:tcBorders>
            <w:shd w:val="clear" w:color="auto" w:fill="auto"/>
            <w:noWrap/>
            <w:vAlign w:val="bottom"/>
            <w:hideMark/>
          </w:tcPr>
          <w:p w14:paraId="30A75185" w14:textId="77777777" w:rsidR="00794632" w:rsidRPr="006C0350" w:rsidRDefault="00794632" w:rsidP="00D43976">
            <w:pPr>
              <w:overflowPunct w:val="0"/>
              <w:topLinePunct/>
              <w:adjustRightInd/>
              <w:snapToGrid/>
              <w:spacing w:line="216" w:lineRule="auto"/>
              <w:jc w:val="center"/>
              <w:rPr>
                <w:rFonts w:ascii="Trebuchet MS" w:hAnsi="Trebuchet MS" w:cs="Arial"/>
                <w:color w:val="000000"/>
                <w:sz w:val="18"/>
                <w:szCs w:val="18"/>
              </w:rPr>
            </w:pPr>
          </w:p>
        </w:tc>
        <w:tc>
          <w:tcPr>
            <w:tcW w:w="270" w:type="dxa"/>
            <w:tcBorders>
              <w:top w:val="nil"/>
              <w:left w:val="nil"/>
              <w:bottom w:val="nil"/>
              <w:right w:val="nil"/>
            </w:tcBorders>
            <w:shd w:val="clear" w:color="auto" w:fill="auto"/>
            <w:noWrap/>
            <w:vAlign w:val="bottom"/>
            <w:hideMark/>
          </w:tcPr>
          <w:p w14:paraId="1DEF1BE8" w14:textId="77777777" w:rsidR="00794632" w:rsidRPr="006C0350" w:rsidRDefault="00794632" w:rsidP="00D43976">
            <w:pPr>
              <w:overflowPunct w:val="0"/>
              <w:topLinePunct/>
              <w:adjustRightInd/>
              <w:snapToGrid/>
              <w:spacing w:line="216" w:lineRule="auto"/>
              <w:jc w:val="center"/>
              <w:rPr>
                <w:rFonts w:ascii="Trebuchet MS" w:hAnsi="Trebuchet MS" w:cs="Arial"/>
                <w:color w:val="000000"/>
                <w:sz w:val="18"/>
                <w:szCs w:val="18"/>
              </w:rPr>
            </w:pPr>
          </w:p>
        </w:tc>
        <w:tc>
          <w:tcPr>
            <w:tcW w:w="1454" w:type="dxa"/>
            <w:tcBorders>
              <w:top w:val="nil"/>
              <w:left w:val="nil"/>
              <w:bottom w:val="nil"/>
              <w:right w:val="nil"/>
            </w:tcBorders>
            <w:shd w:val="clear" w:color="auto" w:fill="auto"/>
            <w:noWrap/>
            <w:vAlign w:val="bottom"/>
            <w:hideMark/>
          </w:tcPr>
          <w:p w14:paraId="790E5CC8" w14:textId="77777777" w:rsidR="00794632" w:rsidRPr="006C0350" w:rsidRDefault="00794632" w:rsidP="00D43976">
            <w:pPr>
              <w:overflowPunct w:val="0"/>
              <w:topLinePunct/>
              <w:adjustRightInd/>
              <w:snapToGrid/>
              <w:spacing w:line="216" w:lineRule="auto"/>
              <w:jc w:val="left"/>
              <w:rPr>
                <w:rFonts w:ascii="Trebuchet MS" w:hAnsi="Trebuchet MS" w:cs="Arial"/>
                <w:color w:val="000000"/>
                <w:sz w:val="18"/>
                <w:szCs w:val="18"/>
              </w:rPr>
            </w:pPr>
          </w:p>
        </w:tc>
      </w:tr>
      <w:tr w:rsidR="00F666EA" w:rsidRPr="006C0350" w14:paraId="4C543E9A" w14:textId="77777777" w:rsidTr="00B50F88">
        <w:trPr>
          <w:trHeight w:val="207"/>
        </w:trPr>
        <w:tc>
          <w:tcPr>
            <w:tcW w:w="5285" w:type="dxa"/>
            <w:tcBorders>
              <w:top w:val="nil"/>
              <w:left w:val="nil"/>
              <w:bottom w:val="nil"/>
              <w:right w:val="nil"/>
            </w:tcBorders>
            <w:shd w:val="clear" w:color="auto" w:fill="auto"/>
            <w:noWrap/>
            <w:vAlign w:val="bottom"/>
          </w:tcPr>
          <w:p w14:paraId="25E2F10D" w14:textId="514C5B01" w:rsidR="00F666EA" w:rsidRPr="006C0350" w:rsidRDefault="00F666EA" w:rsidP="00D43976">
            <w:pPr>
              <w:overflowPunct w:val="0"/>
              <w:topLinePunct/>
              <w:adjustRightInd/>
              <w:snapToGrid/>
              <w:spacing w:line="216"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2E</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0.30</w:t>
            </w:r>
            <w:r w:rsidRPr="006C0350">
              <w:rPr>
                <w:rFonts w:ascii="Trebuchet MS" w:hint="eastAsia"/>
                <w:color w:val="000000"/>
                <w:sz w:val="18"/>
              </w:rPr>
              <w:t>澳元的月度收益分配</w:t>
            </w:r>
          </w:p>
        </w:tc>
        <w:tc>
          <w:tcPr>
            <w:tcW w:w="1454" w:type="dxa"/>
            <w:tcBorders>
              <w:top w:val="nil"/>
              <w:left w:val="nil"/>
              <w:bottom w:val="nil"/>
              <w:right w:val="nil"/>
            </w:tcBorders>
            <w:shd w:val="clear" w:color="auto" w:fill="auto"/>
            <w:noWrap/>
            <w:vAlign w:val="bottom"/>
          </w:tcPr>
          <w:p w14:paraId="0E464902" w14:textId="794C28D3" w:rsidR="00F666EA" w:rsidRPr="006C0350" w:rsidRDefault="00F666EA" w:rsidP="00D43976">
            <w:pPr>
              <w:tabs>
                <w:tab w:val="left" w:pos="2019"/>
              </w:tabs>
              <w:overflowPunct w:val="0"/>
              <w:topLinePunct/>
              <w:adjustRightInd/>
              <w:snapToGrid/>
              <w:spacing w:line="216" w:lineRule="auto"/>
              <w:ind w:left="52" w:hanging="52"/>
              <w:jc w:val="right"/>
              <w:rPr>
                <w:rFonts w:ascii="Trebuchet MS" w:hAnsi="Trebuchet MS" w:cs="Arial"/>
                <w:color w:val="000000"/>
                <w:sz w:val="18"/>
                <w:szCs w:val="18"/>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396B7791" w14:textId="77777777" w:rsidR="00F666EA" w:rsidRPr="006C0350" w:rsidRDefault="00F666EA" w:rsidP="00D43976">
            <w:pPr>
              <w:overflowPunct w:val="0"/>
              <w:topLinePunct/>
              <w:adjustRightInd/>
              <w:snapToGrid/>
              <w:spacing w:line="216"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6AD6C519" w14:textId="79C72354" w:rsidR="00F666EA" w:rsidRPr="006C0350" w:rsidRDefault="00F666EA" w:rsidP="00D43976">
            <w:pPr>
              <w:overflowPunct w:val="0"/>
              <w:topLinePunct/>
              <w:adjustRightInd/>
              <w:snapToGrid/>
              <w:spacing w:line="216" w:lineRule="auto"/>
              <w:jc w:val="right"/>
              <w:rPr>
                <w:rFonts w:ascii="Trebuchet MS" w:hAnsi="Trebuchet MS"/>
                <w:sz w:val="18"/>
                <w:szCs w:val="18"/>
                <w:highlight w:val="red"/>
              </w:rPr>
            </w:pPr>
            <w:r w:rsidRPr="006C0350">
              <w:rPr>
                <w:rFonts w:ascii="Trebuchet MS" w:hint="eastAsia"/>
                <w:color w:val="000000"/>
                <w:sz w:val="18"/>
              </w:rPr>
              <w:t xml:space="preserve"> (652)</w:t>
            </w:r>
          </w:p>
        </w:tc>
      </w:tr>
      <w:tr w:rsidR="00F666EA" w:rsidRPr="006C0350" w14:paraId="55590E09" w14:textId="77777777" w:rsidTr="00B50F88">
        <w:trPr>
          <w:trHeight w:val="207"/>
        </w:trPr>
        <w:tc>
          <w:tcPr>
            <w:tcW w:w="5285" w:type="dxa"/>
            <w:tcBorders>
              <w:top w:val="nil"/>
              <w:left w:val="nil"/>
              <w:bottom w:val="nil"/>
              <w:right w:val="nil"/>
            </w:tcBorders>
            <w:shd w:val="clear" w:color="auto" w:fill="auto"/>
            <w:noWrap/>
            <w:vAlign w:val="bottom"/>
          </w:tcPr>
          <w:p w14:paraId="56F270C9" w14:textId="67A3574F" w:rsidR="00F666EA" w:rsidRPr="006C0350" w:rsidRDefault="00F666EA" w:rsidP="00D43976">
            <w:pPr>
              <w:overflowPunct w:val="0"/>
              <w:topLinePunct/>
              <w:adjustRightInd/>
              <w:snapToGrid/>
              <w:spacing w:line="216"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2F</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0.26</w:t>
            </w:r>
            <w:r w:rsidRPr="006C0350">
              <w:rPr>
                <w:rFonts w:ascii="Trebuchet MS" w:hint="eastAsia"/>
                <w:color w:val="000000"/>
                <w:sz w:val="18"/>
              </w:rPr>
              <w:t>澳元的月度收益分配</w:t>
            </w:r>
          </w:p>
        </w:tc>
        <w:tc>
          <w:tcPr>
            <w:tcW w:w="1454" w:type="dxa"/>
            <w:tcBorders>
              <w:top w:val="nil"/>
              <w:left w:val="nil"/>
              <w:bottom w:val="nil"/>
              <w:right w:val="nil"/>
            </w:tcBorders>
            <w:shd w:val="clear" w:color="auto" w:fill="auto"/>
            <w:noWrap/>
            <w:vAlign w:val="bottom"/>
          </w:tcPr>
          <w:p w14:paraId="2DDDBCDE" w14:textId="00594D0B" w:rsidR="00F666EA" w:rsidRPr="006C0350" w:rsidRDefault="00F666EA" w:rsidP="00D43976">
            <w:pPr>
              <w:tabs>
                <w:tab w:val="left" w:pos="2019"/>
              </w:tabs>
              <w:overflowPunct w:val="0"/>
              <w:topLinePunct/>
              <w:adjustRightInd/>
              <w:snapToGrid/>
              <w:spacing w:line="216" w:lineRule="auto"/>
              <w:ind w:left="52" w:hanging="52"/>
              <w:jc w:val="right"/>
              <w:rPr>
                <w:rFonts w:ascii="Trebuchet MS" w:hAnsi="Trebuchet MS" w:cs="Arial"/>
                <w:color w:val="000000"/>
                <w:sz w:val="18"/>
                <w:szCs w:val="18"/>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2EA34F11" w14:textId="77777777" w:rsidR="00F666EA" w:rsidRPr="006C0350" w:rsidRDefault="00F666EA" w:rsidP="00D43976">
            <w:pPr>
              <w:overflowPunct w:val="0"/>
              <w:topLinePunct/>
              <w:adjustRightInd/>
              <w:snapToGrid/>
              <w:spacing w:line="216"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4A1CFE6A" w14:textId="7CED3C37" w:rsidR="00F666EA" w:rsidRPr="006C0350" w:rsidRDefault="00F666EA" w:rsidP="00D43976">
            <w:pPr>
              <w:overflowPunct w:val="0"/>
              <w:topLinePunct/>
              <w:adjustRightInd/>
              <w:snapToGrid/>
              <w:spacing w:line="216" w:lineRule="auto"/>
              <w:jc w:val="right"/>
              <w:rPr>
                <w:rFonts w:ascii="Trebuchet MS" w:hAnsi="Trebuchet MS"/>
                <w:sz w:val="18"/>
                <w:szCs w:val="18"/>
                <w:highlight w:val="red"/>
              </w:rPr>
            </w:pPr>
            <w:r w:rsidRPr="006C0350">
              <w:rPr>
                <w:rFonts w:ascii="Trebuchet MS" w:hint="eastAsia"/>
                <w:color w:val="000000"/>
                <w:sz w:val="18"/>
              </w:rPr>
              <w:t xml:space="preserve"> (22,472)</w:t>
            </w:r>
          </w:p>
        </w:tc>
      </w:tr>
      <w:tr w:rsidR="00F666EA" w:rsidRPr="006C0350" w14:paraId="0E4B42CF" w14:textId="77777777" w:rsidTr="00B50F88">
        <w:trPr>
          <w:trHeight w:val="207"/>
        </w:trPr>
        <w:tc>
          <w:tcPr>
            <w:tcW w:w="5285" w:type="dxa"/>
            <w:tcBorders>
              <w:top w:val="nil"/>
              <w:left w:val="nil"/>
              <w:bottom w:val="nil"/>
              <w:right w:val="nil"/>
            </w:tcBorders>
            <w:shd w:val="clear" w:color="auto" w:fill="auto"/>
            <w:noWrap/>
            <w:vAlign w:val="bottom"/>
          </w:tcPr>
          <w:p w14:paraId="547C4DD4" w14:textId="342C040B" w:rsidR="00F666EA" w:rsidRPr="006C0350" w:rsidRDefault="00F666EA" w:rsidP="00D43976">
            <w:pPr>
              <w:overflowPunct w:val="0"/>
              <w:topLinePunct/>
              <w:adjustRightInd/>
              <w:snapToGrid/>
              <w:spacing w:line="216"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2G</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0.28</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3FC2A0B2" w14:textId="17A3D7D1" w:rsidR="00F666EA" w:rsidRPr="006C0350" w:rsidRDefault="00F666EA" w:rsidP="00D43976">
            <w:pPr>
              <w:tabs>
                <w:tab w:val="left" w:pos="2019"/>
              </w:tabs>
              <w:overflowPunct w:val="0"/>
              <w:topLinePunct/>
              <w:adjustRightInd/>
              <w:snapToGrid/>
              <w:spacing w:line="216" w:lineRule="auto"/>
              <w:ind w:left="52" w:hanging="52"/>
              <w:jc w:val="right"/>
              <w:rPr>
                <w:rFonts w:ascii="Trebuchet MS" w:hAnsi="Trebuchet MS" w:cs="Arial"/>
                <w:color w:val="000000"/>
                <w:sz w:val="18"/>
                <w:szCs w:val="18"/>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289BAEF9" w14:textId="77777777" w:rsidR="00F666EA" w:rsidRPr="006C0350" w:rsidRDefault="00F666EA" w:rsidP="00D43976">
            <w:pPr>
              <w:overflowPunct w:val="0"/>
              <w:topLinePunct/>
              <w:adjustRightInd/>
              <w:snapToGrid/>
              <w:spacing w:line="216"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779445EB" w14:textId="039B1AC9" w:rsidR="00F666EA" w:rsidRPr="006C0350" w:rsidRDefault="00F666EA" w:rsidP="00D43976">
            <w:pPr>
              <w:overflowPunct w:val="0"/>
              <w:topLinePunct/>
              <w:adjustRightInd/>
              <w:snapToGrid/>
              <w:spacing w:line="216" w:lineRule="auto"/>
              <w:jc w:val="right"/>
              <w:rPr>
                <w:rFonts w:ascii="Trebuchet MS" w:hAnsi="Trebuchet MS"/>
                <w:sz w:val="18"/>
                <w:szCs w:val="18"/>
                <w:highlight w:val="red"/>
              </w:rPr>
            </w:pPr>
            <w:r w:rsidRPr="006C0350">
              <w:rPr>
                <w:rFonts w:ascii="Trebuchet MS" w:hint="eastAsia"/>
                <w:color w:val="000000"/>
                <w:sz w:val="18"/>
              </w:rPr>
              <w:t xml:space="preserve"> (432,987)</w:t>
            </w:r>
          </w:p>
        </w:tc>
      </w:tr>
      <w:tr w:rsidR="00F666EA" w:rsidRPr="006C0350" w14:paraId="2C535BB1" w14:textId="77777777" w:rsidTr="00B50F88">
        <w:trPr>
          <w:trHeight w:val="207"/>
        </w:trPr>
        <w:tc>
          <w:tcPr>
            <w:tcW w:w="5285" w:type="dxa"/>
            <w:tcBorders>
              <w:top w:val="nil"/>
              <w:left w:val="nil"/>
              <w:bottom w:val="nil"/>
              <w:right w:val="nil"/>
            </w:tcBorders>
            <w:shd w:val="clear" w:color="auto" w:fill="auto"/>
            <w:noWrap/>
            <w:vAlign w:val="bottom"/>
          </w:tcPr>
          <w:p w14:paraId="784EAB2E" w14:textId="705F4AC9" w:rsidR="00F666EA" w:rsidRPr="006C0350" w:rsidRDefault="00F666EA" w:rsidP="00D43976">
            <w:pPr>
              <w:overflowPunct w:val="0"/>
              <w:topLinePunct/>
              <w:adjustRightInd/>
              <w:snapToGrid/>
              <w:spacing w:line="216"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2I</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0.26</w:t>
            </w:r>
            <w:r w:rsidRPr="006C0350">
              <w:rPr>
                <w:rFonts w:ascii="Trebuchet MS" w:hint="eastAsia"/>
                <w:color w:val="000000"/>
                <w:sz w:val="18"/>
              </w:rPr>
              <w:t>新加坡元的月度收益分配</w:t>
            </w:r>
          </w:p>
        </w:tc>
        <w:tc>
          <w:tcPr>
            <w:tcW w:w="1454" w:type="dxa"/>
            <w:tcBorders>
              <w:top w:val="nil"/>
              <w:left w:val="nil"/>
              <w:bottom w:val="nil"/>
              <w:right w:val="nil"/>
            </w:tcBorders>
            <w:shd w:val="clear" w:color="auto" w:fill="auto"/>
            <w:noWrap/>
            <w:vAlign w:val="bottom"/>
          </w:tcPr>
          <w:p w14:paraId="7D09F573" w14:textId="12C502F3" w:rsidR="00F666EA" w:rsidRPr="006C0350" w:rsidRDefault="00F666EA" w:rsidP="00D43976">
            <w:pPr>
              <w:tabs>
                <w:tab w:val="left" w:pos="2019"/>
              </w:tabs>
              <w:overflowPunct w:val="0"/>
              <w:topLinePunct/>
              <w:adjustRightInd/>
              <w:snapToGrid/>
              <w:spacing w:line="216" w:lineRule="auto"/>
              <w:ind w:left="52" w:hanging="52"/>
              <w:jc w:val="right"/>
              <w:rPr>
                <w:rFonts w:ascii="Trebuchet MS" w:hAnsi="Trebuchet MS" w:cs="Arial"/>
                <w:color w:val="000000"/>
                <w:sz w:val="18"/>
                <w:szCs w:val="18"/>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021A32CB" w14:textId="77777777" w:rsidR="00F666EA" w:rsidRPr="006C0350" w:rsidRDefault="00F666EA" w:rsidP="00D43976">
            <w:pPr>
              <w:overflowPunct w:val="0"/>
              <w:topLinePunct/>
              <w:adjustRightInd/>
              <w:snapToGrid/>
              <w:spacing w:line="216"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421B4C85" w14:textId="2B0ED68E" w:rsidR="00F666EA" w:rsidRPr="006C0350" w:rsidRDefault="00F666EA" w:rsidP="00D43976">
            <w:pPr>
              <w:overflowPunct w:val="0"/>
              <w:topLinePunct/>
              <w:adjustRightInd/>
              <w:snapToGrid/>
              <w:spacing w:line="216" w:lineRule="auto"/>
              <w:jc w:val="right"/>
              <w:rPr>
                <w:rFonts w:ascii="Trebuchet MS" w:hAnsi="Trebuchet MS"/>
                <w:sz w:val="18"/>
                <w:szCs w:val="18"/>
                <w:highlight w:val="red"/>
              </w:rPr>
            </w:pPr>
            <w:r w:rsidRPr="006C0350">
              <w:rPr>
                <w:rFonts w:ascii="Trebuchet MS" w:hint="eastAsia"/>
                <w:color w:val="000000"/>
                <w:sz w:val="18"/>
              </w:rPr>
              <w:t xml:space="preserve"> (30,656)</w:t>
            </w:r>
          </w:p>
        </w:tc>
      </w:tr>
      <w:tr w:rsidR="00F666EA" w:rsidRPr="006C0350" w14:paraId="5D0BCBE3" w14:textId="77777777" w:rsidTr="00B50F88">
        <w:trPr>
          <w:trHeight w:val="207"/>
        </w:trPr>
        <w:tc>
          <w:tcPr>
            <w:tcW w:w="5285" w:type="dxa"/>
            <w:tcBorders>
              <w:top w:val="nil"/>
              <w:left w:val="nil"/>
              <w:bottom w:val="nil"/>
              <w:right w:val="nil"/>
            </w:tcBorders>
            <w:shd w:val="clear" w:color="auto" w:fill="auto"/>
            <w:noWrap/>
            <w:vAlign w:val="bottom"/>
          </w:tcPr>
          <w:p w14:paraId="14F169D3" w14:textId="7349DADA" w:rsidR="00F666EA" w:rsidRPr="006C0350" w:rsidRDefault="00F666EA" w:rsidP="00D43976">
            <w:pPr>
              <w:overflowPunct w:val="0"/>
              <w:topLinePunct/>
              <w:adjustRightInd/>
              <w:snapToGrid/>
              <w:spacing w:line="216"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2K</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0.22</w:t>
            </w:r>
            <w:r w:rsidRPr="006C0350">
              <w:rPr>
                <w:rFonts w:ascii="Trebuchet MS" w:hint="eastAsia"/>
                <w:color w:val="000000"/>
                <w:sz w:val="18"/>
              </w:rPr>
              <w:t>欧元的月度收益分配</w:t>
            </w:r>
          </w:p>
        </w:tc>
        <w:tc>
          <w:tcPr>
            <w:tcW w:w="1454" w:type="dxa"/>
            <w:tcBorders>
              <w:top w:val="nil"/>
              <w:left w:val="nil"/>
              <w:bottom w:val="nil"/>
              <w:right w:val="nil"/>
            </w:tcBorders>
            <w:shd w:val="clear" w:color="auto" w:fill="auto"/>
            <w:noWrap/>
            <w:vAlign w:val="bottom"/>
          </w:tcPr>
          <w:p w14:paraId="0C7572F0" w14:textId="735DD228" w:rsidR="00F666EA" w:rsidRPr="006C0350" w:rsidRDefault="00F666EA" w:rsidP="00D43976">
            <w:pPr>
              <w:tabs>
                <w:tab w:val="left" w:pos="2019"/>
              </w:tabs>
              <w:overflowPunct w:val="0"/>
              <w:topLinePunct/>
              <w:adjustRightInd/>
              <w:snapToGrid/>
              <w:spacing w:line="216" w:lineRule="auto"/>
              <w:ind w:left="52" w:hanging="52"/>
              <w:jc w:val="right"/>
              <w:rPr>
                <w:rFonts w:ascii="Trebuchet MS" w:hAnsi="Trebuchet MS" w:cs="Arial"/>
                <w:color w:val="000000"/>
                <w:sz w:val="18"/>
                <w:szCs w:val="18"/>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10C705E8" w14:textId="77777777" w:rsidR="00F666EA" w:rsidRPr="006C0350" w:rsidRDefault="00F666EA" w:rsidP="00D43976">
            <w:pPr>
              <w:overflowPunct w:val="0"/>
              <w:topLinePunct/>
              <w:adjustRightInd/>
              <w:snapToGrid/>
              <w:spacing w:line="216"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3E3A48E8" w14:textId="71543733" w:rsidR="00F666EA" w:rsidRPr="006C0350" w:rsidRDefault="00F666EA" w:rsidP="00D43976">
            <w:pPr>
              <w:overflowPunct w:val="0"/>
              <w:topLinePunct/>
              <w:adjustRightInd/>
              <w:snapToGrid/>
              <w:spacing w:line="216" w:lineRule="auto"/>
              <w:jc w:val="right"/>
              <w:rPr>
                <w:rFonts w:ascii="Trebuchet MS" w:hAnsi="Trebuchet MS" w:cs="Arial"/>
                <w:color w:val="000000"/>
                <w:sz w:val="18"/>
                <w:szCs w:val="18"/>
                <w:highlight w:val="red"/>
              </w:rPr>
            </w:pPr>
            <w:r w:rsidRPr="006C0350">
              <w:rPr>
                <w:rFonts w:ascii="Trebuchet MS" w:hint="eastAsia"/>
                <w:color w:val="000000"/>
                <w:sz w:val="18"/>
              </w:rPr>
              <w:t xml:space="preserve"> (20,267)</w:t>
            </w:r>
          </w:p>
        </w:tc>
      </w:tr>
      <w:tr w:rsidR="00F666EA" w:rsidRPr="006C0350" w14:paraId="7595437F" w14:textId="77777777" w:rsidTr="00B50F88">
        <w:trPr>
          <w:trHeight w:val="207"/>
        </w:trPr>
        <w:tc>
          <w:tcPr>
            <w:tcW w:w="5285" w:type="dxa"/>
            <w:tcBorders>
              <w:top w:val="nil"/>
              <w:left w:val="nil"/>
              <w:bottom w:val="nil"/>
              <w:right w:val="nil"/>
            </w:tcBorders>
            <w:shd w:val="clear" w:color="auto" w:fill="auto"/>
            <w:noWrap/>
            <w:vAlign w:val="bottom"/>
          </w:tcPr>
          <w:p w14:paraId="2899BAFA" w14:textId="46D6844E" w:rsidR="00F666EA" w:rsidRPr="006C0350" w:rsidRDefault="00F666EA" w:rsidP="00D43976">
            <w:pPr>
              <w:overflowPunct w:val="0"/>
              <w:topLinePunct/>
              <w:adjustRightInd/>
              <w:snapToGrid/>
              <w:spacing w:line="216"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2L</w:t>
            </w:r>
            <w:r w:rsidRPr="006C0350">
              <w:rPr>
                <w:rFonts w:ascii="Trebuchet MS" w:hint="eastAsia"/>
                <w:color w:val="000000"/>
                <w:sz w:val="18"/>
              </w:rPr>
              <w:t>类份额于</w:t>
            </w:r>
            <w:r w:rsidRPr="006C0350">
              <w:rPr>
                <w:rFonts w:ascii="Trebuchet MS" w:hint="eastAsia"/>
                <w:color w:val="000000"/>
                <w:sz w:val="18"/>
              </w:rPr>
              <w:t>2023</w:t>
            </w:r>
            <w:r w:rsidRPr="006C0350">
              <w:rPr>
                <w:rFonts w:ascii="Trebuchet MS" w:hint="eastAsia"/>
                <w:color w:val="000000"/>
                <w:sz w:val="18"/>
              </w:rPr>
              <w:t>年</w:t>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0.31</w:t>
            </w:r>
            <w:r w:rsidRPr="006C0350">
              <w:rPr>
                <w:rFonts w:ascii="Trebuchet MS" w:hint="eastAsia"/>
                <w:color w:val="000000"/>
                <w:sz w:val="18"/>
              </w:rPr>
              <w:t>港元的月度收益分配</w:t>
            </w:r>
          </w:p>
        </w:tc>
        <w:tc>
          <w:tcPr>
            <w:tcW w:w="1454" w:type="dxa"/>
            <w:tcBorders>
              <w:top w:val="nil"/>
              <w:left w:val="nil"/>
              <w:bottom w:val="nil"/>
              <w:right w:val="nil"/>
            </w:tcBorders>
            <w:shd w:val="clear" w:color="auto" w:fill="auto"/>
            <w:noWrap/>
            <w:vAlign w:val="bottom"/>
          </w:tcPr>
          <w:p w14:paraId="2CA6D7CC" w14:textId="2E9E8A04" w:rsidR="00F666EA" w:rsidRPr="006C0350" w:rsidRDefault="00F666EA" w:rsidP="00D43976">
            <w:pPr>
              <w:tabs>
                <w:tab w:val="left" w:pos="2019"/>
              </w:tabs>
              <w:overflowPunct w:val="0"/>
              <w:topLinePunct/>
              <w:adjustRightInd/>
              <w:snapToGrid/>
              <w:spacing w:line="216" w:lineRule="auto"/>
              <w:ind w:left="52" w:hanging="52"/>
              <w:jc w:val="right"/>
              <w:rPr>
                <w:rFonts w:ascii="Trebuchet MS" w:hAnsi="Trebuchet MS" w:cs="Arial"/>
                <w:color w:val="000000"/>
                <w:sz w:val="18"/>
                <w:szCs w:val="18"/>
              </w:rPr>
            </w:pPr>
            <w:r w:rsidRPr="006C0350">
              <w:rPr>
                <w:rFonts w:ascii="Trebuchet MS" w:hint="eastAsia"/>
                <w:color w:val="000000"/>
                <w:sz w:val="18"/>
              </w:rPr>
              <w:t>-</w:t>
            </w:r>
          </w:p>
        </w:tc>
        <w:tc>
          <w:tcPr>
            <w:tcW w:w="270" w:type="dxa"/>
            <w:tcBorders>
              <w:top w:val="nil"/>
              <w:left w:val="nil"/>
              <w:bottom w:val="nil"/>
              <w:right w:val="nil"/>
            </w:tcBorders>
            <w:shd w:val="clear" w:color="auto" w:fill="auto"/>
            <w:noWrap/>
            <w:vAlign w:val="bottom"/>
          </w:tcPr>
          <w:p w14:paraId="17B171D2" w14:textId="77777777" w:rsidR="00F666EA" w:rsidRPr="006C0350" w:rsidRDefault="00F666EA" w:rsidP="00D43976">
            <w:pPr>
              <w:overflowPunct w:val="0"/>
              <w:topLinePunct/>
              <w:adjustRightInd/>
              <w:snapToGrid/>
              <w:spacing w:line="216"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0D684E6C" w14:textId="13218197" w:rsidR="00F666EA" w:rsidRPr="006C0350" w:rsidRDefault="00F666EA" w:rsidP="00D43976">
            <w:pPr>
              <w:overflowPunct w:val="0"/>
              <w:topLinePunct/>
              <w:adjustRightInd/>
              <w:snapToGrid/>
              <w:spacing w:line="216" w:lineRule="auto"/>
              <w:jc w:val="right"/>
              <w:rPr>
                <w:rFonts w:ascii="Trebuchet MS" w:hAnsi="Trebuchet MS" w:cs="Arial"/>
                <w:color w:val="000000"/>
                <w:sz w:val="18"/>
                <w:szCs w:val="18"/>
                <w:highlight w:val="red"/>
              </w:rPr>
            </w:pPr>
            <w:r w:rsidRPr="006C0350">
              <w:rPr>
                <w:rFonts w:ascii="Trebuchet MS" w:hint="eastAsia"/>
                <w:color w:val="000000"/>
                <w:sz w:val="18"/>
              </w:rPr>
              <w:t xml:space="preserve"> (5,596)</w:t>
            </w:r>
          </w:p>
        </w:tc>
      </w:tr>
      <w:tr w:rsidR="00283EE0" w:rsidRPr="006C0350" w14:paraId="3E3FCA52" w14:textId="77777777" w:rsidTr="0098378C">
        <w:trPr>
          <w:trHeight w:val="207"/>
        </w:trPr>
        <w:tc>
          <w:tcPr>
            <w:tcW w:w="5285" w:type="dxa"/>
            <w:tcBorders>
              <w:top w:val="nil"/>
              <w:left w:val="nil"/>
              <w:bottom w:val="nil"/>
              <w:right w:val="nil"/>
            </w:tcBorders>
            <w:shd w:val="clear" w:color="auto" w:fill="auto"/>
            <w:noWrap/>
          </w:tcPr>
          <w:p w14:paraId="7A4B5D2A" w14:textId="36095A84" w:rsidR="00283EE0" w:rsidRPr="006C0350" w:rsidRDefault="007E538D" w:rsidP="00D43976">
            <w:pPr>
              <w:overflowPunct w:val="0"/>
              <w:topLinePunct/>
              <w:adjustRightInd/>
              <w:snapToGrid/>
              <w:spacing w:line="216" w:lineRule="auto"/>
              <w:ind w:left="86" w:right="150" w:hanging="86"/>
              <w:jc w:val="left"/>
              <w:rPr>
                <w:rFonts w:ascii="Trebuchet MS" w:hAnsi="Trebuchet MS"/>
                <w:sz w:val="18"/>
                <w:szCs w:val="18"/>
                <w:highlight w:val="red"/>
              </w:rPr>
            </w:pPr>
            <w:r w:rsidRPr="006C0350">
              <w:rPr>
                <w:rFonts w:ascii="Trebuchet MS" w:hint="eastAsia"/>
                <w:color w:val="000000"/>
                <w:sz w:val="18"/>
              </w:rPr>
              <w:t>就</w:t>
            </w:r>
            <w:r w:rsidRPr="006C0350">
              <w:rPr>
                <w:rFonts w:ascii="Trebuchet MS" w:hint="eastAsia"/>
                <w:color w:val="000000"/>
                <w:sz w:val="18"/>
              </w:rPr>
              <w:t>1E</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1</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0.32</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3842022E" w14:textId="49731BE2" w:rsidR="00283EE0" w:rsidRPr="006C0350" w:rsidRDefault="007E538D" w:rsidP="00D43976">
            <w:pPr>
              <w:overflowPunct w:val="0"/>
              <w:topLinePunct/>
              <w:adjustRightInd/>
              <w:snapToGrid/>
              <w:spacing w:line="216" w:lineRule="auto"/>
              <w:jc w:val="right"/>
              <w:rPr>
                <w:rFonts w:ascii="Trebuchet MS" w:hAnsi="Trebuchet MS" w:cs="Arial"/>
                <w:color w:val="000000"/>
                <w:sz w:val="18"/>
                <w:szCs w:val="18"/>
                <w:highlight w:val="red"/>
              </w:rPr>
            </w:pPr>
            <w:r w:rsidRPr="006C0350">
              <w:rPr>
                <w:rFonts w:ascii="Trebuchet MS" w:hint="eastAsia"/>
                <w:color w:val="000000"/>
                <w:sz w:val="18"/>
              </w:rPr>
              <w:t>(25,472)</w:t>
            </w:r>
          </w:p>
        </w:tc>
        <w:tc>
          <w:tcPr>
            <w:tcW w:w="270" w:type="dxa"/>
            <w:tcBorders>
              <w:top w:val="nil"/>
              <w:left w:val="nil"/>
              <w:bottom w:val="nil"/>
              <w:right w:val="nil"/>
            </w:tcBorders>
            <w:shd w:val="clear" w:color="auto" w:fill="auto"/>
            <w:noWrap/>
            <w:vAlign w:val="bottom"/>
          </w:tcPr>
          <w:p w14:paraId="575A642B" w14:textId="77777777" w:rsidR="00283EE0" w:rsidRPr="006C0350" w:rsidRDefault="00283EE0" w:rsidP="00D43976">
            <w:pPr>
              <w:overflowPunct w:val="0"/>
              <w:topLinePunct/>
              <w:adjustRightInd/>
              <w:snapToGrid/>
              <w:spacing w:line="216"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41C1AE12" w14:textId="6001830B" w:rsidR="00283EE0" w:rsidRPr="006C0350" w:rsidRDefault="00283EE0" w:rsidP="00D43976">
            <w:pPr>
              <w:overflowPunct w:val="0"/>
              <w:topLinePunct/>
              <w:adjustRightInd/>
              <w:snapToGrid/>
              <w:spacing w:line="216" w:lineRule="auto"/>
              <w:jc w:val="right"/>
              <w:rPr>
                <w:rFonts w:ascii="Trebuchet MS" w:hAnsi="Trebuchet MS" w:cs="Arial"/>
                <w:color w:val="000000"/>
                <w:sz w:val="18"/>
                <w:szCs w:val="18"/>
                <w:highlight w:val="red"/>
              </w:rPr>
            </w:pPr>
            <w:r w:rsidRPr="006C0350">
              <w:rPr>
                <w:rFonts w:ascii="Trebuchet MS" w:hint="eastAsia"/>
                <w:color w:val="000000"/>
                <w:sz w:val="18"/>
              </w:rPr>
              <w:t>-</w:t>
            </w:r>
          </w:p>
        </w:tc>
      </w:tr>
      <w:tr w:rsidR="007E538D" w:rsidRPr="006C0350" w14:paraId="0A67D8F7" w14:textId="77777777" w:rsidTr="0098378C">
        <w:trPr>
          <w:trHeight w:val="207"/>
        </w:trPr>
        <w:tc>
          <w:tcPr>
            <w:tcW w:w="5285" w:type="dxa"/>
            <w:tcBorders>
              <w:top w:val="nil"/>
              <w:left w:val="nil"/>
              <w:bottom w:val="nil"/>
              <w:right w:val="nil"/>
            </w:tcBorders>
            <w:shd w:val="clear" w:color="auto" w:fill="auto"/>
            <w:noWrap/>
          </w:tcPr>
          <w:p w14:paraId="30418734" w14:textId="34D2B144" w:rsidR="007E538D" w:rsidRPr="006C0350" w:rsidRDefault="007E538D" w:rsidP="00D43976">
            <w:pPr>
              <w:overflowPunct w:val="0"/>
              <w:topLinePunct/>
              <w:adjustRightInd/>
              <w:snapToGrid/>
              <w:spacing w:line="216" w:lineRule="auto"/>
              <w:ind w:left="86" w:right="150" w:hanging="86"/>
              <w:jc w:val="left"/>
              <w:rPr>
                <w:rFonts w:ascii="Trebuchet MS" w:hAnsi="Trebuchet MS" w:cs="Calibri"/>
                <w:color w:val="000000"/>
                <w:sz w:val="18"/>
                <w:szCs w:val="18"/>
              </w:rPr>
            </w:pPr>
            <w:r w:rsidRPr="006C0350">
              <w:rPr>
                <w:rFonts w:ascii="Trebuchet MS" w:hint="eastAsia"/>
                <w:color w:val="000000"/>
                <w:sz w:val="18"/>
              </w:rPr>
              <w:t>就</w:t>
            </w:r>
            <w:r w:rsidRPr="006C0350">
              <w:rPr>
                <w:rFonts w:ascii="Trebuchet MS" w:hint="eastAsia"/>
                <w:color w:val="000000"/>
                <w:sz w:val="18"/>
              </w:rPr>
              <w:t>2A</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1</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0.30</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5CECA071" w14:textId="3EC64C81" w:rsidR="007E538D" w:rsidRPr="006C0350" w:rsidRDefault="007E538D" w:rsidP="00D43976">
            <w:pPr>
              <w:overflowPunct w:val="0"/>
              <w:topLinePunct/>
              <w:adjustRightInd/>
              <w:snapToGrid/>
              <w:spacing w:line="216" w:lineRule="auto"/>
              <w:jc w:val="right"/>
              <w:rPr>
                <w:rFonts w:ascii="Trebuchet MS" w:hAnsi="Trebuchet MS" w:cs="Calibri"/>
                <w:color w:val="000000"/>
                <w:sz w:val="18"/>
                <w:szCs w:val="18"/>
              </w:rPr>
            </w:pPr>
            <w:r w:rsidRPr="006C0350">
              <w:rPr>
                <w:rFonts w:ascii="Trebuchet MS" w:hint="eastAsia"/>
                <w:color w:val="000000"/>
                <w:sz w:val="18"/>
              </w:rPr>
              <w:t xml:space="preserve"> (263,103)</w:t>
            </w:r>
          </w:p>
        </w:tc>
        <w:tc>
          <w:tcPr>
            <w:tcW w:w="270" w:type="dxa"/>
            <w:tcBorders>
              <w:top w:val="nil"/>
              <w:left w:val="nil"/>
              <w:bottom w:val="nil"/>
              <w:right w:val="nil"/>
            </w:tcBorders>
            <w:shd w:val="clear" w:color="auto" w:fill="auto"/>
            <w:noWrap/>
            <w:vAlign w:val="bottom"/>
          </w:tcPr>
          <w:p w14:paraId="7CD404FC" w14:textId="77777777" w:rsidR="007E538D" w:rsidRPr="006C0350" w:rsidRDefault="007E538D" w:rsidP="00D43976">
            <w:pPr>
              <w:overflowPunct w:val="0"/>
              <w:topLinePunct/>
              <w:adjustRightInd/>
              <w:snapToGrid/>
              <w:spacing w:line="216"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6CD03400" w14:textId="5871C7A1" w:rsidR="007E538D" w:rsidRPr="006C0350" w:rsidRDefault="007E538D" w:rsidP="00D43976">
            <w:pPr>
              <w:overflowPunct w:val="0"/>
              <w:topLinePunct/>
              <w:adjustRightInd/>
              <w:snapToGrid/>
              <w:spacing w:line="216" w:lineRule="auto"/>
              <w:jc w:val="right"/>
              <w:rPr>
                <w:rFonts w:ascii="Trebuchet MS" w:hAnsi="Trebuchet MS" w:cs="Arial"/>
                <w:color w:val="000000"/>
                <w:sz w:val="18"/>
                <w:szCs w:val="18"/>
                <w:highlight w:val="red"/>
              </w:rPr>
            </w:pPr>
            <w:r w:rsidRPr="006C0350">
              <w:rPr>
                <w:rFonts w:ascii="Trebuchet MS" w:hint="eastAsia"/>
                <w:color w:val="000000"/>
                <w:sz w:val="18"/>
              </w:rPr>
              <w:t>-</w:t>
            </w:r>
          </w:p>
        </w:tc>
      </w:tr>
      <w:tr w:rsidR="007E538D" w:rsidRPr="006C0350" w14:paraId="352E0C8D" w14:textId="77777777" w:rsidTr="0098378C">
        <w:trPr>
          <w:trHeight w:val="207"/>
        </w:trPr>
        <w:tc>
          <w:tcPr>
            <w:tcW w:w="5285" w:type="dxa"/>
            <w:tcBorders>
              <w:top w:val="nil"/>
              <w:left w:val="nil"/>
              <w:bottom w:val="nil"/>
              <w:right w:val="nil"/>
            </w:tcBorders>
            <w:shd w:val="clear" w:color="auto" w:fill="auto"/>
            <w:noWrap/>
          </w:tcPr>
          <w:p w14:paraId="4CFB4409" w14:textId="318816A2" w:rsidR="007E538D" w:rsidRPr="006C0350" w:rsidRDefault="007E538D" w:rsidP="00D43976">
            <w:pPr>
              <w:overflowPunct w:val="0"/>
              <w:topLinePunct/>
              <w:adjustRightInd/>
              <w:snapToGrid/>
              <w:spacing w:line="216" w:lineRule="auto"/>
              <w:ind w:left="86" w:right="150" w:hanging="86"/>
              <w:jc w:val="left"/>
              <w:rPr>
                <w:rFonts w:ascii="Trebuchet MS" w:hAnsi="Trebuchet MS" w:cs="Calibri"/>
                <w:color w:val="000000"/>
                <w:sz w:val="18"/>
                <w:szCs w:val="18"/>
              </w:rPr>
            </w:pPr>
            <w:r w:rsidRPr="006C0350">
              <w:rPr>
                <w:rFonts w:ascii="Trebuchet MS" w:hint="eastAsia"/>
                <w:color w:val="000000"/>
                <w:sz w:val="18"/>
              </w:rPr>
              <w:t>就</w:t>
            </w:r>
            <w:r w:rsidRPr="006C0350">
              <w:rPr>
                <w:rFonts w:ascii="Trebuchet MS" w:hint="eastAsia"/>
                <w:color w:val="000000"/>
                <w:sz w:val="18"/>
              </w:rPr>
              <w:t>2B</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1</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0.31</w:t>
            </w:r>
            <w:r w:rsidRPr="006C0350">
              <w:rPr>
                <w:rFonts w:ascii="Trebuchet MS" w:hint="eastAsia"/>
                <w:color w:val="000000"/>
                <w:sz w:val="18"/>
              </w:rPr>
              <w:t>离岸人民币的月度收益分配</w:t>
            </w:r>
          </w:p>
        </w:tc>
        <w:tc>
          <w:tcPr>
            <w:tcW w:w="1454" w:type="dxa"/>
            <w:tcBorders>
              <w:top w:val="nil"/>
              <w:left w:val="nil"/>
              <w:bottom w:val="nil"/>
              <w:right w:val="nil"/>
            </w:tcBorders>
            <w:shd w:val="clear" w:color="auto" w:fill="auto"/>
            <w:noWrap/>
            <w:vAlign w:val="bottom"/>
          </w:tcPr>
          <w:p w14:paraId="5E6DF1F9" w14:textId="0DD31DD1" w:rsidR="007E538D" w:rsidRPr="006C0350" w:rsidRDefault="007E538D" w:rsidP="00D43976">
            <w:pPr>
              <w:overflowPunct w:val="0"/>
              <w:topLinePunct/>
              <w:adjustRightInd/>
              <w:snapToGrid/>
              <w:spacing w:line="216" w:lineRule="auto"/>
              <w:jc w:val="right"/>
              <w:rPr>
                <w:rFonts w:ascii="Trebuchet MS" w:hAnsi="Trebuchet MS" w:cs="Calibri"/>
                <w:color w:val="000000"/>
                <w:sz w:val="18"/>
                <w:szCs w:val="18"/>
              </w:rPr>
            </w:pPr>
            <w:r w:rsidRPr="006C0350">
              <w:rPr>
                <w:rFonts w:ascii="Trebuchet MS" w:hint="eastAsia"/>
                <w:color w:val="000000"/>
                <w:sz w:val="18"/>
              </w:rPr>
              <w:t xml:space="preserve"> (217,825)</w:t>
            </w:r>
          </w:p>
        </w:tc>
        <w:tc>
          <w:tcPr>
            <w:tcW w:w="270" w:type="dxa"/>
            <w:tcBorders>
              <w:top w:val="nil"/>
              <w:left w:val="nil"/>
              <w:bottom w:val="nil"/>
              <w:right w:val="nil"/>
            </w:tcBorders>
            <w:shd w:val="clear" w:color="auto" w:fill="auto"/>
            <w:noWrap/>
            <w:vAlign w:val="bottom"/>
          </w:tcPr>
          <w:p w14:paraId="3AE8BC18" w14:textId="77777777" w:rsidR="007E538D" w:rsidRPr="006C0350" w:rsidRDefault="007E538D" w:rsidP="00D43976">
            <w:pPr>
              <w:overflowPunct w:val="0"/>
              <w:topLinePunct/>
              <w:adjustRightInd/>
              <w:snapToGrid/>
              <w:spacing w:line="216"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0D84A802" w14:textId="772B8F4C" w:rsidR="007E538D" w:rsidRPr="006C0350" w:rsidRDefault="007E538D" w:rsidP="00D43976">
            <w:pPr>
              <w:overflowPunct w:val="0"/>
              <w:topLinePunct/>
              <w:adjustRightInd/>
              <w:snapToGrid/>
              <w:spacing w:line="216" w:lineRule="auto"/>
              <w:jc w:val="right"/>
              <w:rPr>
                <w:rFonts w:ascii="Trebuchet MS" w:hAnsi="Trebuchet MS" w:cs="Arial"/>
                <w:color w:val="000000"/>
                <w:sz w:val="18"/>
                <w:szCs w:val="18"/>
                <w:highlight w:val="red"/>
              </w:rPr>
            </w:pPr>
            <w:r w:rsidRPr="006C0350">
              <w:rPr>
                <w:rFonts w:ascii="Trebuchet MS" w:hint="eastAsia"/>
                <w:color w:val="000000"/>
                <w:sz w:val="18"/>
              </w:rPr>
              <w:t>-</w:t>
            </w:r>
          </w:p>
        </w:tc>
      </w:tr>
      <w:tr w:rsidR="007E538D" w:rsidRPr="006C0350" w14:paraId="379D7015" w14:textId="77777777" w:rsidTr="0098378C">
        <w:trPr>
          <w:trHeight w:val="207"/>
        </w:trPr>
        <w:tc>
          <w:tcPr>
            <w:tcW w:w="5285" w:type="dxa"/>
            <w:tcBorders>
              <w:top w:val="nil"/>
              <w:left w:val="nil"/>
              <w:bottom w:val="nil"/>
              <w:right w:val="nil"/>
            </w:tcBorders>
            <w:shd w:val="clear" w:color="auto" w:fill="auto"/>
            <w:noWrap/>
          </w:tcPr>
          <w:p w14:paraId="33EF34BB" w14:textId="45A5EE26" w:rsidR="007E538D" w:rsidRPr="006C0350" w:rsidRDefault="007E538D" w:rsidP="00D43976">
            <w:pPr>
              <w:overflowPunct w:val="0"/>
              <w:topLinePunct/>
              <w:adjustRightInd/>
              <w:snapToGrid/>
              <w:spacing w:line="216" w:lineRule="auto"/>
              <w:ind w:left="86" w:right="150" w:hanging="86"/>
              <w:jc w:val="left"/>
              <w:rPr>
                <w:rFonts w:ascii="Trebuchet MS" w:hAnsi="Trebuchet MS" w:cs="Calibri"/>
                <w:color w:val="000000"/>
                <w:sz w:val="18"/>
                <w:szCs w:val="18"/>
              </w:rPr>
            </w:pPr>
            <w:r w:rsidRPr="006C0350">
              <w:rPr>
                <w:rFonts w:ascii="Trebuchet MS" w:hint="eastAsia"/>
                <w:color w:val="000000"/>
                <w:sz w:val="18"/>
              </w:rPr>
              <w:t>就</w:t>
            </w:r>
            <w:r w:rsidRPr="006C0350">
              <w:rPr>
                <w:rFonts w:ascii="Trebuchet MS" w:hint="eastAsia"/>
                <w:color w:val="000000"/>
                <w:sz w:val="18"/>
              </w:rPr>
              <w:t>2C</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1</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0.34</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7AC6B9F5" w14:textId="432B2FD3" w:rsidR="007E538D" w:rsidRPr="006C0350" w:rsidRDefault="007E538D" w:rsidP="00D43976">
            <w:pPr>
              <w:overflowPunct w:val="0"/>
              <w:topLinePunct/>
              <w:adjustRightInd/>
              <w:snapToGrid/>
              <w:spacing w:line="216" w:lineRule="auto"/>
              <w:jc w:val="right"/>
              <w:rPr>
                <w:rFonts w:ascii="Trebuchet MS" w:hAnsi="Trebuchet MS" w:cs="Calibri"/>
                <w:color w:val="000000"/>
                <w:sz w:val="18"/>
                <w:szCs w:val="18"/>
              </w:rPr>
            </w:pPr>
            <w:r w:rsidRPr="006C0350">
              <w:rPr>
                <w:rFonts w:ascii="Trebuchet MS" w:hint="eastAsia"/>
                <w:color w:val="000000"/>
                <w:sz w:val="18"/>
              </w:rPr>
              <w:t xml:space="preserve"> (78,494)</w:t>
            </w:r>
          </w:p>
        </w:tc>
        <w:tc>
          <w:tcPr>
            <w:tcW w:w="270" w:type="dxa"/>
            <w:tcBorders>
              <w:top w:val="nil"/>
              <w:left w:val="nil"/>
              <w:bottom w:val="nil"/>
              <w:right w:val="nil"/>
            </w:tcBorders>
            <w:shd w:val="clear" w:color="auto" w:fill="auto"/>
            <w:noWrap/>
            <w:vAlign w:val="bottom"/>
          </w:tcPr>
          <w:p w14:paraId="34D8DC8C" w14:textId="77777777" w:rsidR="007E538D" w:rsidRPr="006C0350" w:rsidRDefault="007E538D" w:rsidP="00D43976">
            <w:pPr>
              <w:overflowPunct w:val="0"/>
              <w:topLinePunct/>
              <w:adjustRightInd/>
              <w:snapToGrid/>
              <w:spacing w:line="216" w:lineRule="auto"/>
              <w:jc w:val="right"/>
              <w:rPr>
                <w:rFonts w:ascii="Trebuchet MS" w:hAnsi="Trebuchet MS"/>
                <w:sz w:val="18"/>
                <w:szCs w:val="18"/>
                <w:highlight w:val="cyan"/>
              </w:rPr>
            </w:pPr>
          </w:p>
        </w:tc>
        <w:tc>
          <w:tcPr>
            <w:tcW w:w="1454" w:type="dxa"/>
            <w:tcBorders>
              <w:top w:val="nil"/>
              <w:left w:val="nil"/>
              <w:bottom w:val="nil"/>
              <w:right w:val="nil"/>
            </w:tcBorders>
            <w:shd w:val="clear" w:color="auto" w:fill="auto"/>
            <w:noWrap/>
            <w:vAlign w:val="bottom"/>
          </w:tcPr>
          <w:p w14:paraId="7E91BA1A" w14:textId="6AD67A55" w:rsidR="007E538D" w:rsidRPr="006C0350" w:rsidRDefault="007E538D" w:rsidP="00D43976">
            <w:pPr>
              <w:tabs>
                <w:tab w:val="left" w:pos="2019"/>
              </w:tabs>
              <w:overflowPunct w:val="0"/>
              <w:topLinePunct/>
              <w:adjustRightInd/>
              <w:snapToGrid/>
              <w:spacing w:line="216" w:lineRule="auto"/>
              <w:ind w:left="52" w:hanging="52"/>
              <w:jc w:val="right"/>
              <w:rPr>
                <w:rFonts w:ascii="Trebuchet MS" w:hAnsi="Trebuchet MS" w:cs="Arial"/>
                <w:color w:val="000000"/>
                <w:sz w:val="18"/>
                <w:szCs w:val="18"/>
                <w:highlight w:val="cyan"/>
              </w:rPr>
            </w:pPr>
            <w:r w:rsidRPr="006C0350">
              <w:rPr>
                <w:rFonts w:ascii="Trebuchet MS" w:hint="eastAsia"/>
                <w:color w:val="000000"/>
                <w:sz w:val="18"/>
              </w:rPr>
              <w:t>-</w:t>
            </w:r>
          </w:p>
        </w:tc>
      </w:tr>
      <w:tr w:rsidR="007E538D" w:rsidRPr="006C0350" w14:paraId="73BEEADE" w14:textId="77777777" w:rsidTr="0098378C">
        <w:trPr>
          <w:trHeight w:val="207"/>
        </w:trPr>
        <w:tc>
          <w:tcPr>
            <w:tcW w:w="5285" w:type="dxa"/>
            <w:tcBorders>
              <w:top w:val="nil"/>
              <w:left w:val="nil"/>
              <w:bottom w:val="nil"/>
              <w:right w:val="nil"/>
            </w:tcBorders>
            <w:shd w:val="clear" w:color="auto" w:fill="auto"/>
            <w:noWrap/>
          </w:tcPr>
          <w:p w14:paraId="2DE19A31" w14:textId="2AC1A4F5" w:rsidR="007E538D" w:rsidRPr="006C0350" w:rsidRDefault="007E538D" w:rsidP="00D43976">
            <w:pPr>
              <w:overflowPunct w:val="0"/>
              <w:topLinePunct/>
              <w:adjustRightInd/>
              <w:snapToGrid/>
              <w:spacing w:line="216" w:lineRule="auto"/>
              <w:ind w:left="86" w:right="150" w:hanging="86"/>
              <w:jc w:val="left"/>
              <w:rPr>
                <w:rFonts w:ascii="Trebuchet MS" w:hAnsi="Trebuchet MS" w:cs="Calibri"/>
                <w:color w:val="000000"/>
                <w:sz w:val="18"/>
                <w:szCs w:val="18"/>
              </w:rPr>
            </w:pPr>
            <w:r w:rsidRPr="006C0350">
              <w:rPr>
                <w:rFonts w:ascii="Trebuchet MS" w:hint="eastAsia"/>
                <w:color w:val="000000"/>
                <w:sz w:val="18"/>
              </w:rPr>
              <w:t>就</w:t>
            </w:r>
            <w:r w:rsidRPr="006C0350">
              <w:rPr>
                <w:rFonts w:ascii="Trebuchet MS" w:hint="eastAsia"/>
                <w:color w:val="000000"/>
                <w:sz w:val="18"/>
              </w:rPr>
              <w:t>2D</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1</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0.29</w:t>
            </w:r>
            <w:r w:rsidRPr="006C0350">
              <w:rPr>
                <w:rFonts w:ascii="Trebuchet MS" w:hint="eastAsia"/>
                <w:color w:val="000000"/>
                <w:sz w:val="18"/>
              </w:rPr>
              <w:t>港元的月度收益分配</w:t>
            </w:r>
          </w:p>
        </w:tc>
        <w:tc>
          <w:tcPr>
            <w:tcW w:w="1454" w:type="dxa"/>
            <w:tcBorders>
              <w:top w:val="nil"/>
              <w:left w:val="nil"/>
              <w:bottom w:val="nil"/>
              <w:right w:val="nil"/>
            </w:tcBorders>
            <w:shd w:val="clear" w:color="auto" w:fill="auto"/>
            <w:noWrap/>
            <w:vAlign w:val="bottom"/>
          </w:tcPr>
          <w:p w14:paraId="42E504FF" w14:textId="14A88E8D" w:rsidR="007E538D" w:rsidRPr="006C0350" w:rsidRDefault="007E538D" w:rsidP="00D43976">
            <w:pPr>
              <w:overflowPunct w:val="0"/>
              <w:topLinePunct/>
              <w:adjustRightInd/>
              <w:snapToGrid/>
              <w:spacing w:line="216" w:lineRule="auto"/>
              <w:jc w:val="right"/>
              <w:rPr>
                <w:rFonts w:ascii="Trebuchet MS" w:hAnsi="Trebuchet MS" w:cs="Calibri"/>
                <w:color w:val="000000"/>
                <w:sz w:val="18"/>
                <w:szCs w:val="18"/>
              </w:rPr>
            </w:pPr>
            <w:r w:rsidRPr="006C0350">
              <w:rPr>
                <w:rFonts w:ascii="Trebuchet MS" w:hint="eastAsia"/>
                <w:color w:val="000000"/>
                <w:sz w:val="18"/>
              </w:rPr>
              <w:t xml:space="preserve"> (189,450)</w:t>
            </w:r>
          </w:p>
        </w:tc>
        <w:tc>
          <w:tcPr>
            <w:tcW w:w="270" w:type="dxa"/>
            <w:tcBorders>
              <w:top w:val="nil"/>
              <w:left w:val="nil"/>
              <w:bottom w:val="nil"/>
              <w:right w:val="nil"/>
            </w:tcBorders>
            <w:shd w:val="clear" w:color="auto" w:fill="auto"/>
            <w:noWrap/>
            <w:vAlign w:val="bottom"/>
          </w:tcPr>
          <w:p w14:paraId="66FD7124" w14:textId="77777777" w:rsidR="007E538D" w:rsidRPr="006C0350" w:rsidRDefault="007E538D" w:rsidP="00D43976">
            <w:pPr>
              <w:overflowPunct w:val="0"/>
              <w:topLinePunct/>
              <w:adjustRightInd/>
              <w:snapToGrid/>
              <w:spacing w:line="216" w:lineRule="auto"/>
              <w:jc w:val="right"/>
              <w:rPr>
                <w:rFonts w:ascii="Trebuchet MS" w:hAnsi="Trebuchet MS"/>
                <w:sz w:val="18"/>
                <w:szCs w:val="18"/>
                <w:highlight w:val="cyan"/>
              </w:rPr>
            </w:pPr>
          </w:p>
        </w:tc>
        <w:tc>
          <w:tcPr>
            <w:tcW w:w="1454" w:type="dxa"/>
            <w:tcBorders>
              <w:top w:val="nil"/>
              <w:left w:val="nil"/>
              <w:bottom w:val="nil"/>
              <w:right w:val="nil"/>
            </w:tcBorders>
            <w:shd w:val="clear" w:color="auto" w:fill="auto"/>
            <w:noWrap/>
            <w:vAlign w:val="bottom"/>
          </w:tcPr>
          <w:p w14:paraId="23EA6F5C" w14:textId="21716B73" w:rsidR="007E538D" w:rsidRPr="006C0350" w:rsidRDefault="007E538D" w:rsidP="00D43976">
            <w:pPr>
              <w:tabs>
                <w:tab w:val="left" w:pos="2019"/>
              </w:tabs>
              <w:overflowPunct w:val="0"/>
              <w:topLinePunct/>
              <w:adjustRightInd/>
              <w:snapToGrid/>
              <w:spacing w:line="216" w:lineRule="auto"/>
              <w:ind w:left="52" w:hanging="52"/>
              <w:jc w:val="right"/>
              <w:rPr>
                <w:rFonts w:ascii="Trebuchet MS" w:hAnsi="Trebuchet MS" w:cs="Arial"/>
                <w:color w:val="000000"/>
                <w:sz w:val="18"/>
                <w:szCs w:val="18"/>
                <w:highlight w:val="cyan"/>
              </w:rPr>
            </w:pPr>
            <w:r w:rsidRPr="006C0350">
              <w:rPr>
                <w:rFonts w:ascii="Trebuchet MS" w:hint="eastAsia"/>
                <w:color w:val="000000"/>
                <w:sz w:val="18"/>
              </w:rPr>
              <w:t>-</w:t>
            </w:r>
          </w:p>
        </w:tc>
      </w:tr>
      <w:tr w:rsidR="007E538D" w:rsidRPr="006C0350" w14:paraId="1EB075B4" w14:textId="77777777" w:rsidTr="0098378C">
        <w:trPr>
          <w:trHeight w:val="207"/>
        </w:trPr>
        <w:tc>
          <w:tcPr>
            <w:tcW w:w="5285" w:type="dxa"/>
            <w:tcBorders>
              <w:top w:val="nil"/>
              <w:left w:val="nil"/>
              <w:bottom w:val="nil"/>
              <w:right w:val="nil"/>
            </w:tcBorders>
            <w:shd w:val="clear" w:color="auto" w:fill="auto"/>
            <w:noWrap/>
          </w:tcPr>
          <w:p w14:paraId="7E454DAA" w14:textId="4A02D986" w:rsidR="007E538D" w:rsidRPr="006C0350" w:rsidRDefault="007E538D" w:rsidP="00D43976">
            <w:pPr>
              <w:overflowPunct w:val="0"/>
              <w:topLinePunct/>
              <w:adjustRightInd/>
              <w:snapToGrid/>
              <w:spacing w:line="216" w:lineRule="auto"/>
              <w:ind w:left="86" w:right="150" w:hanging="86"/>
              <w:jc w:val="left"/>
              <w:rPr>
                <w:rFonts w:ascii="Trebuchet MS" w:hAnsi="Trebuchet MS" w:cs="Calibri"/>
                <w:color w:val="000000"/>
                <w:sz w:val="18"/>
                <w:szCs w:val="18"/>
              </w:rPr>
            </w:pPr>
            <w:r w:rsidRPr="006C0350">
              <w:rPr>
                <w:rFonts w:ascii="Trebuchet MS" w:hint="eastAsia"/>
                <w:color w:val="000000"/>
                <w:sz w:val="18"/>
              </w:rPr>
              <w:t>就</w:t>
            </w:r>
            <w:r w:rsidRPr="006C0350">
              <w:rPr>
                <w:rFonts w:ascii="Trebuchet MS" w:hint="eastAsia"/>
                <w:color w:val="000000"/>
                <w:sz w:val="18"/>
              </w:rPr>
              <w:t>2E</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1</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0.30</w:t>
            </w:r>
            <w:r w:rsidRPr="006C0350">
              <w:rPr>
                <w:rFonts w:ascii="Trebuchet MS" w:hint="eastAsia"/>
                <w:color w:val="000000"/>
                <w:sz w:val="18"/>
              </w:rPr>
              <w:t>澳元的月度收益分配</w:t>
            </w:r>
          </w:p>
        </w:tc>
        <w:tc>
          <w:tcPr>
            <w:tcW w:w="1454" w:type="dxa"/>
            <w:tcBorders>
              <w:top w:val="nil"/>
              <w:left w:val="nil"/>
              <w:bottom w:val="nil"/>
              <w:right w:val="nil"/>
            </w:tcBorders>
            <w:shd w:val="clear" w:color="auto" w:fill="auto"/>
            <w:noWrap/>
            <w:vAlign w:val="bottom"/>
          </w:tcPr>
          <w:p w14:paraId="43C17F40" w14:textId="6141E120" w:rsidR="007E538D" w:rsidRPr="006C0350" w:rsidRDefault="007E538D" w:rsidP="00D43976">
            <w:pPr>
              <w:overflowPunct w:val="0"/>
              <w:topLinePunct/>
              <w:adjustRightInd/>
              <w:snapToGrid/>
              <w:spacing w:line="216" w:lineRule="auto"/>
              <w:jc w:val="right"/>
              <w:rPr>
                <w:rFonts w:ascii="Trebuchet MS" w:hAnsi="Trebuchet MS" w:cs="Calibri"/>
                <w:color w:val="000000"/>
                <w:sz w:val="18"/>
                <w:szCs w:val="18"/>
              </w:rPr>
            </w:pPr>
            <w:r w:rsidRPr="006C0350">
              <w:rPr>
                <w:rFonts w:ascii="Trebuchet MS" w:hint="eastAsia"/>
                <w:color w:val="000000"/>
                <w:sz w:val="18"/>
              </w:rPr>
              <w:t xml:space="preserve"> (683)</w:t>
            </w:r>
          </w:p>
        </w:tc>
        <w:tc>
          <w:tcPr>
            <w:tcW w:w="270" w:type="dxa"/>
            <w:tcBorders>
              <w:top w:val="nil"/>
              <w:left w:val="nil"/>
              <w:bottom w:val="nil"/>
              <w:right w:val="nil"/>
            </w:tcBorders>
            <w:shd w:val="clear" w:color="auto" w:fill="auto"/>
            <w:noWrap/>
            <w:vAlign w:val="bottom"/>
          </w:tcPr>
          <w:p w14:paraId="713B83E7" w14:textId="77777777" w:rsidR="007E538D" w:rsidRPr="006C0350" w:rsidRDefault="007E538D" w:rsidP="00D43976">
            <w:pPr>
              <w:overflowPunct w:val="0"/>
              <w:topLinePunct/>
              <w:adjustRightInd/>
              <w:snapToGrid/>
              <w:spacing w:line="216" w:lineRule="auto"/>
              <w:jc w:val="right"/>
              <w:rPr>
                <w:rFonts w:ascii="Trebuchet MS" w:hAnsi="Trebuchet MS"/>
                <w:sz w:val="18"/>
                <w:szCs w:val="18"/>
                <w:highlight w:val="cyan"/>
              </w:rPr>
            </w:pPr>
          </w:p>
        </w:tc>
        <w:tc>
          <w:tcPr>
            <w:tcW w:w="1454" w:type="dxa"/>
            <w:tcBorders>
              <w:top w:val="nil"/>
              <w:left w:val="nil"/>
              <w:bottom w:val="nil"/>
              <w:right w:val="nil"/>
            </w:tcBorders>
            <w:shd w:val="clear" w:color="auto" w:fill="auto"/>
            <w:noWrap/>
            <w:vAlign w:val="bottom"/>
          </w:tcPr>
          <w:p w14:paraId="134023F7" w14:textId="37667293" w:rsidR="007E538D" w:rsidRPr="006C0350" w:rsidRDefault="007E538D" w:rsidP="00D43976">
            <w:pPr>
              <w:tabs>
                <w:tab w:val="left" w:pos="2019"/>
              </w:tabs>
              <w:overflowPunct w:val="0"/>
              <w:topLinePunct/>
              <w:adjustRightInd/>
              <w:snapToGrid/>
              <w:spacing w:line="216" w:lineRule="auto"/>
              <w:ind w:left="52" w:hanging="52"/>
              <w:jc w:val="right"/>
              <w:rPr>
                <w:rFonts w:ascii="Trebuchet MS" w:hAnsi="Trebuchet MS" w:cs="Arial"/>
                <w:color w:val="000000"/>
                <w:sz w:val="18"/>
                <w:szCs w:val="18"/>
                <w:highlight w:val="cyan"/>
              </w:rPr>
            </w:pPr>
            <w:r w:rsidRPr="006C0350">
              <w:rPr>
                <w:rFonts w:ascii="Trebuchet MS" w:hint="eastAsia"/>
                <w:color w:val="000000"/>
                <w:sz w:val="18"/>
              </w:rPr>
              <w:t>-</w:t>
            </w:r>
          </w:p>
        </w:tc>
      </w:tr>
      <w:tr w:rsidR="007E538D" w:rsidRPr="006C0350" w14:paraId="6ADF749A" w14:textId="77777777" w:rsidTr="0098378C">
        <w:trPr>
          <w:trHeight w:val="207"/>
        </w:trPr>
        <w:tc>
          <w:tcPr>
            <w:tcW w:w="5285" w:type="dxa"/>
            <w:tcBorders>
              <w:top w:val="nil"/>
              <w:left w:val="nil"/>
              <w:bottom w:val="nil"/>
              <w:right w:val="nil"/>
            </w:tcBorders>
            <w:shd w:val="clear" w:color="auto" w:fill="auto"/>
            <w:noWrap/>
          </w:tcPr>
          <w:p w14:paraId="72A02BFE" w14:textId="4FFD732F" w:rsidR="007E538D" w:rsidRPr="006C0350" w:rsidRDefault="007E538D" w:rsidP="00D43976">
            <w:pPr>
              <w:overflowPunct w:val="0"/>
              <w:topLinePunct/>
              <w:adjustRightInd/>
              <w:snapToGrid/>
              <w:spacing w:line="216" w:lineRule="auto"/>
              <w:ind w:left="86" w:right="150" w:hanging="86"/>
              <w:jc w:val="left"/>
              <w:rPr>
                <w:rFonts w:ascii="Trebuchet MS" w:hAnsi="Trebuchet MS" w:cs="Calibri"/>
                <w:color w:val="000000"/>
                <w:sz w:val="18"/>
                <w:szCs w:val="18"/>
              </w:rPr>
            </w:pPr>
            <w:r w:rsidRPr="006C0350">
              <w:rPr>
                <w:rFonts w:ascii="Trebuchet MS" w:hint="eastAsia"/>
                <w:color w:val="000000"/>
                <w:sz w:val="18"/>
              </w:rPr>
              <w:t>就</w:t>
            </w:r>
            <w:r w:rsidRPr="006C0350">
              <w:rPr>
                <w:rFonts w:ascii="Trebuchet MS" w:hint="eastAsia"/>
                <w:color w:val="000000"/>
                <w:sz w:val="18"/>
              </w:rPr>
              <w:t>2F</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1</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0.27</w:t>
            </w:r>
            <w:r w:rsidRPr="006C0350">
              <w:rPr>
                <w:rFonts w:ascii="Trebuchet MS" w:hint="eastAsia"/>
                <w:color w:val="000000"/>
                <w:sz w:val="18"/>
              </w:rPr>
              <w:t>澳元的月度收益分配</w:t>
            </w:r>
          </w:p>
        </w:tc>
        <w:tc>
          <w:tcPr>
            <w:tcW w:w="1454" w:type="dxa"/>
            <w:tcBorders>
              <w:top w:val="nil"/>
              <w:left w:val="nil"/>
              <w:bottom w:val="nil"/>
              <w:right w:val="nil"/>
            </w:tcBorders>
            <w:shd w:val="clear" w:color="auto" w:fill="auto"/>
            <w:noWrap/>
            <w:vAlign w:val="bottom"/>
          </w:tcPr>
          <w:p w14:paraId="05C4928F" w14:textId="42E717CC" w:rsidR="007E538D" w:rsidRPr="006C0350" w:rsidRDefault="007E538D" w:rsidP="00D43976">
            <w:pPr>
              <w:overflowPunct w:val="0"/>
              <w:topLinePunct/>
              <w:adjustRightInd/>
              <w:snapToGrid/>
              <w:spacing w:line="216" w:lineRule="auto"/>
              <w:jc w:val="right"/>
              <w:rPr>
                <w:rFonts w:ascii="Trebuchet MS" w:hAnsi="Trebuchet MS" w:cs="Calibri"/>
                <w:color w:val="000000"/>
                <w:sz w:val="18"/>
                <w:szCs w:val="18"/>
              </w:rPr>
            </w:pPr>
            <w:r w:rsidRPr="006C0350">
              <w:rPr>
                <w:rFonts w:ascii="Trebuchet MS" w:hint="eastAsia"/>
                <w:color w:val="000000"/>
                <w:sz w:val="18"/>
              </w:rPr>
              <w:t xml:space="preserve"> (14,579)</w:t>
            </w:r>
          </w:p>
        </w:tc>
        <w:tc>
          <w:tcPr>
            <w:tcW w:w="270" w:type="dxa"/>
            <w:tcBorders>
              <w:top w:val="nil"/>
              <w:left w:val="nil"/>
              <w:bottom w:val="nil"/>
              <w:right w:val="nil"/>
            </w:tcBorders>
            <w:shd w:val="clear" w:color="auto" w:fill="auto"/>
            <w:noWrap/>
            <w:vAlign w:val="bottom"/>
          </w:tcPr>
          <w:p w14:paraId="61371EFC" w14:textId="77777777" w:rsidR="007E538D" w:rsidRPr="006C0350" w:rsidRDefault="007E538D" w:rsidP="00D43976">
            <w:pPr>
              <w:overflowPunct w:val="0"/>
              <w:topLinePunct/>
              <w:adjustRightInd/>
              <w:snapToGrid/>
              <w:spacing w:line="216" w:lineRule="auto"/>
              <w:jc w:val="right"/>
              <w:rPr>
                <w:rFonts w:ascii="Trebuchet MS" w:hAnsi="Trebuchet MS"/>
                <w:sz w:val="18"/>
                <w:szCs w:val="18"/>
                <w:highlight w:val="cyan"/>
              </w:rPr>
            </w:pPr>
          </w:p>
        </w:tc>
        <w:tc>
          <w:tcPr>
            <w:tcW w:w="1454" w:type="dxa"/>
            <w:tcBorders>
              <w:top w:val="nil"/>
              <w:left w:val="nil"/>
              <w:bottom w:val="nil"/>
              <w:right w:val="nil"/>
            </w:tcBorders>
            <w:shd w:val="clear" w:color="auto" w:fill="auto"/>
            <w:noWrap/>
            <w:vAlign w:val="bottom"/>
          </w:tcPr>
          <w:p w14:paraId="1AAC9BBD" w14:textId="3688CAFF" w:rsidR="007E538D" w:rsidRPr="006C0350" w:rsidRDefault="007E538D" w:rsidP="00D43976">
            <w:pPr>
              <w:tabs>
                <w:tab w:val="left" w:pos="2019"/>
              </w:tabs>
              <w:overflowPunct w:val="0"/>
              <w:topLinePunct/>
              <w:adjustRightInd/>
              <w:snapToGrid/>
              <w:spacing w:line="216" w:lineRule="auto"/>
              <w:ind w:left="52" w:hanging="52"/>
              <w:jc w:val="right"/>
              <w:rPr>
                <w:rFonts w:ascii="Trebuchet MS" w:hAnsi="Trebuchet MS" w:cs="Arial"/>
                <w:color w:val="000000"/>
                <w:sz w:val="18"/>
                <w:szCs w:val="18"/>
                <w:highlight w:val="cyan"/>
              </w:rPr>
            </w:pPr>
            <w:r w:rsidRPr="006C0350">
              <w:rPr>
                <w:rFonts w:ascii="Trebuchet MS" w:hint="eastAsia"/>
                <w:color w:val="000000"/>
                <w:sz w:val="18"/>
              </w:rPr>
              <w:t>-</w:t>
            </w:r>
          </w:p>
        </w:tc>
      </w:tr>
      <w:tr w:rsidR="007E538D" w:rsidRPr="006C0350" w14:paraId="5FCBDF84" w14:textId="77777777" w:rsidTr="0098378C">
        <w:trPr>
          <w:trHeight w:val="207"/>
        </w:trPr>
        <w:tc>
          <w:tcPr>
            <w:tcW w:w="5285" w:type="dxa"/>
            <w:tcBorders>
              <w:top w:val="nil"/>
              <w:left w:val="nil"/>
              <w:bottom w:val="nil"/>
              <w:right w:val="nil"/>
            </w:tcBorders>
            <w:shd w:val="clear" w:color="auto" w:fill="auto"/>
            <w:noWrap/>
          </w:tcPr>
          <w:p w14:paraId="19893B13" w14:textId="33D7EE03" w:rsidR="007E538D" w:rsidRPr="006C0350" w:rsidRDefault="007E538D" w:rsidP="00D43976">
            <w:pPr>
              <w:overflowPunct w:val="0"/>
              <w:topLinePunct/>
              <w:adjustRightInd/>
              <w:snapToGrid/>
              <w:spacing w:line="216" w:lineRule="auto"/>
              <w:ind w:left="86" w:right="150" w:hanging="86"/>
              <w:jc w:val="left"/>
              <w:rPr>
                <w:rFonts w:ascii="Trebuchet MS" w:hAnsi="Trebuchet MS" w:cs="Calibri"/>
                <w:color w:val="000000"/>
                <w:sz w:val="18"/>
                <w:szCs w:val="18"/>
              </w:rPr>
            </w:pPr>
            <w:r w:rsidRPr="006C0350">
              <w:rPr>
                <w:rFonts w:ascii="Trebuchet MS" w:hint="eastAsia"/>
                <w:color w:val="000000"/>
                <w:sz w:val="18"/>
              </w:rPr>
              <w:t>就</w:t>
            </w:r>
            <w:r w:rsidRPr="006C0350">
              <w:rPr>
                <w:rFonts w:ascii="Trebuchet MS" w:hint="eastAsia"/>
                <w:color w:val="000000"/>
                <w:sz w:val="18"/>
              </w:rPr>
              <w:t>2G</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1</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0.29</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40ABF695" w14:textId="5D034433" w:rsidR="007E538D" w:rsidRPr="006C0350" w:rsidRDefault="007E538D" w:rsidP="00D43976">
            <w:pPr>
              <w:overflowPunct w:val="0"/>
              <w:topLinePunct/>
              <w:adjustRightInd/>
              <w:snapToGrid/>
              <w:spacing w:line="216" w:lineRule="auto"/>
              <w:jc w:val="right"/>
              <w:rPr>
                <w:rFonts w:ascii="Trebuchet MS" w:hAnsi="Trebuchet MS" w:cs="Calibri"/>
                <w:color w:val="000000"/>
                <w:sz w:val="18"/>
                <w:szCs w:val="18"/>
              </w:rPr>
            </w:pPr>
            <w:r w:rsidRPr="006C0350">
              <w:rPr>
                <w:rFonts w:ascii="Trebuchet MS" w:hint="eastAsia"/>
                <w:color w:val="000000"/>
                <w:sz w:val="18"/>
              </w:rPr>
              <w:t xml:space="preserve"> (334,498)</w:t>
            </w:r>
          </w:p>
        </w:tc>
        <w:tc>
          <w:tcPr>
            <w:tcW w:w="270" w:type="dxa"/>
            <w:tcBorders>
              <w:top w:val="nil"/>
              <w:left w:val="nil"/>
              <w:bottom w:val="nil"/>
              <w:right w:val="nil"/>
            </w:tcBorders>
            <w:shd w:val="clear" w:color="auto" w:fill="auto"/>
            <w:noWrap/>
            <w:vAlign w:val="bottom"/>
          </w:tcPr>
          <w:p w14:paraId="201F9230" w14:textId="77777777" w:rsidR="007E538D" w:rsidRPr="006C0350" w:rsidRDefault="007E538D" w:rsidP="00D43976">
            <w:pPr>
              <w:overflowPunct w:val="0"/>
              <w:topLinePunct/>
              <w:adjustRightInd/>
              <w:snapToGrid/>
              <w:spacing w:line="216" w:lineRule="auto"/>
              <w:jc w:val="right"/>
              <w:rPr>
                <w:rFonts w:ascii="Trebuchet MS" w:hAnsi="Trebuchet MS"/>
                <w:sz w:val="18"/>
                <w:szCs w:val="18"/>
                <w:highlight w:val="cyan"/>
              </w:rPr>
            </w:pPr>
          </w:p>
        </w:tc>
        <w:tc>
          <w:tcPr>
            <w:tcW w:w="1454" w:type="dxa"/>
            <w:tcBorders>
              <w:top w:val="nil"/>
              <w:left w:val="nil"/>
              <w:bottom w:val="nil"/>
              <w:right w:val="nil"/>
            </w:tcBorders>
            <w:shd w:val="clear" w:color="auto" w:fill="auto"/>
            <w:noWrap/>
            <w:vAlign w:val="bottom"/>
          </w:tcPr>
          <w:p w14:paraId="76381007" w14:textId="615C4CE4" w:rsidR="007E538D" w:rsidRPr="006C0350" w:rsidRDefault="007E538D" w:rsidP="00D43976">
            <w:pPr>
              <w:tabs>
                <w:tab w:val="left" w:pos="2019"/>
              </w:tabs>
              <w:overflowPunct w:val="0"/>
              <w:topLinePunct/>
              <w:adjustRightInd/>
              <w:snapToGrid/>
              <w:spacing w:line="216" w:lineRule="auto"/>
              <w:ind w:left="52" w:hanging="52"/>
              <w:jc w:val="right"/>
              <w:rPr>
                <w:rFonts w:ascii="Trebuchet MS" w:hAnsi="Trebuchet MS" w:cs="Arial"/>
                <w:color w:val="000000"/>
                <w:sz w:val="18"/>
                <w:szCs w:val="18"/>
                <w:highlight w:val="cyan"/>
              </w:rPr>
            </w:pPr>
            <w:r w:rsidRPr="006C0350">
              <w:rPr>
                <w:rFonts w:ascii="Trebuchet MS" w:hint="eastAsia"/>
                <w:color w:val="000000"/>
                <w:sz w:val="18"/>
              </w:rPr>
              <w:t>-</w:t>
            </w:r>
          </w:p>
        </w:tc>
      </w:tr>
      <w:tr w:rsidR="007E538D" w:rsidRPr="006C0350" w14:paraId="42D0213D" w14:textId="77777777" w:rsidTr="0098378C">
        <w:trPr>
          <w:trHeight w:val="207"/>
        </w:trPr>
        <w:tc>
          <w:tcPr>
            <w:tcW w:w="5285" w:type="dxa"/>
            <w:tcBorders>
              <w:top w:val="nil"/>
              <w:left w:val="nil"/>
              <w:bottom w:val="nil"/>
              <w:right w:val="nil"/>
            </w:tcBorders>
            <w:shd w:val="clear" w:color="auto" w:fill="auto"/>
            <w:noWrap/>
          </w:tcPr>
          <w:p w14:paraId="2B4AB846" w14:textId="2A071011" w:rsidR="007E538D" w:rsidRPr="006C0350" w:rsidRDefault="007E538D" w:rsidP="00D43976">
            <w:pPr>
              <w:overflowPunct w:val="0"/>
              <w:topLinePunct/>
              <w:adjustRightInd/>
              <w:snapToGrid/>
              <w:spacing w:line="216" w:lineRule="auto"/>
              <w:ind w:left="86" w:right="150" w:hanging="86"/>
              <w:jc w:val="left"/>
              <w:rPr>
                <w:rFonts w:ascii="Trebuchet MS" w:hAnsi="Trebuchet MS" w:cs="Calibri"/>
                <w:color w:val="000000"/>
                <w:sz w:val="18"/>
                <w:szCs w:val="18"/>
              </w:rPr>
            </w:pPr>
            <w:r w:rsidRPr="006C0350">
              <w:rPr>
                <w:rFonts w:ascii="Trebuchet MS" w:hint="eastAsia"/>
                <w:color w:val="000000"/>
                <w:sz w:val="18"/>
              </w:rPr>
              <w:t>就</w:t>
            </w:r>
            <w:r w:rsidRPr="006C0350">
              <w:rPr>
                <w:rFonts w:ascii="Trebuchet MS" w:hint="eastAsia"/>
                <w:color w:val="000000"/>
                <w:sz w:val="18"/>
              </w:rPr>
              <w:t>2I</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1</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0.27</w:t>
            </w:r>
            <w:r w:rsidRPr="006C0350">
              <w:rPr>
                <w:rFonts w:ascii="Trebuchet MS" w:hint="eastAsia"/>
                <w:color w:val="000000"/>
                <w:sz w:val="18"/>
              </w:rPr>
              <w:t>新加坡元的月度收益分配</w:t>
            </w:r>
          </w:p>
        </w:tc>
        <w:tc>
          <w:tcPr>
            <w:tcW w:w="1454" w:type="dxa"/>
            <w:tcBorders>
              <w:top w:val="nil"/>
              <w:left w:val="nil"/>
              <w:bottom w:val="nil"/>
              <w:right w:val="nil"/>
            </w:tcBorders>
            <w:shd w:val="clear" w:color="auto" w:fill="auto"/>
            <w:noWrap/>
            <w:vAlign w:val="bottom"/>
          </w:tcPr>
          <w:p w14:paraId="6C8C2FCA" w14:textId="08AC65D9" w:rsidR="007E538D" w:rsidRPr="006C0350" w:rsidRDefault="007E538D" w:rsidP="00D43976">
            <w:pPr>
              <w:overflowPunct w:val="0"/>
              <w:topLinePunct/>
              <w:adjustRightInd/>
              <w:snapToGrid/>
              <w:spacing w:line="216" w:lineRule="auto"/>
              <w:jc w:val="right"/>
              <w:rPr>
                <w:rFonts w:ascii="Trebuchet MS" w:hAnsi="Trebuchet MS" w:cs="Calibri"/>
                <w:color w:val="000000"/>
                <w:sz w:val="18"/>
                <w:szCs w:val="18"/>
              </w:rPr>
            </w:pPr>
            <w:r w:rsidRPr="006C0350">
              <w:rPr>
                <w:rFonts w:ascii="Trebuchet MS" w:hint="eastAsia"/>
                <w:color w:val="000000"/>
                <w:sz w:val="18"/>
              </w:rPr>
              <w:t xml:space="preserve"> (28,978)</w:t>
            </w:r>
          </w:p>
        </w:tc>
        <w:tc>
          <w:tcPr>
            <w:tcW w:w="270" w:type="dxa"/>
            <w:tcBorders>
              <w:top w:val="nil"/>
              <w:left w:val="nil"/>
              <w:bottom w:val="nil"/>
              <w:right w:val="nil"/>
            </w:tcBorders>
            <w:shd w:val="clear" w:color="auto" w:fill="auto"/>
            <w:noWrap/>
            <w:vAlign w:val="bottom"/>
          </w:tcPr>
          <w:p w14:paraId="59125AD5" w14:textId="77777777" w:rsidR="007E538D" w:rsidRPr="006C0350" w:rsidRDefault="007E538D" w:rsidP="00D43976">
            <w:pPr>
              <w:overflowPunct w:val="0"/>
              <w:topLinePunct/>
              <w:adjustRightInd/>
              <w:snapToGrid/>
              <w:spacing w:line="216" w:lineRule="auto"/>
              <w:jc w:val="right"/>
              <w:rPr>
                <w:rFonts w:ascii="Trebuchet MS" w:hAnsi="Trebuchet MS"/>
                <w:sz w:val="18"/>
                <w:szCs w:val="18"/>
                <w:highlight w:val="cyan"/>
              </w:rPr>
            </w:pPr>
          </w:p>
        </w:tc>
        <w:tc>
          <w:tcPr>
            <w:tcW w:w="1454" w:type="dxa"/>
            <w:tcBorders>
              <w:top w:val="nil"/>
              <w:left w:val="nil"/>
              <w:bottom w:val="nil"/>
              <w:right w:val="nil"/>
            </w:tcBorders>
            <w:shd w:val="clear" w:color="auto" w:fill="auto"/>
            <w:noWrap/>
            <w:vAlign w:val="bottom"/>
          </w:tcPr>
          <w:p w14:paraId="3033805C" w14:textId="58CBE6C2" w:rsidR="007E538D" w:rsidRPr="006C0350" w:rsidRDefault="007E538D" w:rsidP="00D43976">
            <w:pPr>
              <w:tabs>
                <w:tab w:val="left" w:pos="2019"/>
              </w:tabs>
              <w:overflowPunct w:val="0"/>
              <w:topLinePunct/>
              <w:adjustRightInd/>
              <w:snapToGrid/>
              <w:spacing w:line="216" w:lineRule="auto"/>
              <w:ind w:left="52" w:hanging="52"/>
              <w:jc w:val="right"/>
              <w:rPr>
                <w:rFonts w:ascii="Trebuchet MS" w:hAnsi="Trebuchet MS" w:cs="Arial"/>
                <w:color w:val="000000"/>
                <w:sz w:val="18"/>
                <w:szCs w:val="18"/>
                <w:highlight w:val="cyan"/>
              </w:rPr>
            </w:pPr>
            <w:r w:rsidRPr="006C0350">
              <w:rPr>
                <w:rFonts w:ascii="Trebuchet MS" w:hint="eastAsia"/>
                <w:color w:val="000000"/>
                <w:sz w:val="18"/>
              </w:rPr>
              <w:t>-</w:t>
            </w:r>
          </w:p>
        </w:tc>
      </w:tr>
      <w:tr w:rsidR="007E538D" w:rsidRPr="006C0350" w14:paraId="69B59F6D" w14:textId="77777777" w:rsidTr="0098378C">
        <w:trPr>
          <w:trHeight w:val="207"/>
        </w:trPr>
        <w:tc>
          <w:tcPr>
            <w:tcW w:w="5285" w:type="dxa"/>
            <w:tcBorders>
              <w:top w:val="nil"/>
              <w:left w:val="nil"/>
              <w:bottom w:val="nil"/>
              <w:right w:val="nil"/>
            </w:tcBorders>
            <w:shd w:val="clear" w:color="auto" w:fill="auto"/>
            <w:noWrap/>
          </w:tcPr>
          <w:p w14:paraId="4597F681" w14:textId="01AFF6A7" w:rsidR="007E538D" w:rsidRPr="006C0350" w:rsidRDefault="007E538D" w:rsidP="00D43976">
            <w:pPr>
              <w:overflowPunct w:val="0"/>
              <w:topLinePunct/>
              <w:adjustRightInd/>
              <w:snapToGrid/>
              <w:spacing w:line="216" w:lineRule="auto"/>
              <w:ind w:left="86" w:right="150" w:hanging="86"/>
              <w:jc w:val="left"/>
              <w:rPr>
                <w:rFonts w:ascii="Trebuchet MS" w:hAnsi="Trebuchet MS" w:cs="Calibri"/>
                <w:color w:val="000000"/>
                <w:sz w:val="18"/>
                <w:szCs w:val="18"/>
              </w:rPr>
            </w:pPr>
            <w:r w:rsidRPr="006C0350">
              <w:rPr>
                <w:rFonts w:ascii="Trebuchet MS" w:hint="eastAsia"/>
                <w:color w:val="000000"/>
                <w:sz w:val="18"/>
              </w:rPr>
              <w:t>就</w:t>
            </w:r>
            <w:r w:rsidRPr="006C0350">
              <w:rPr>
                <w:rFonts w:ascii="Trebuchet MS" w:hint="eastAsia"/>
                <w:color w:val="000000"/>
                <w:sz w:val="18"/>
              </w:rPr>
              <w:t>2K</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1</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0.22</w:t>
            </w:r>
            <w:r w:rsidRPr="006C0350">
              <w:rPr>
                <w:rFonts w:ascii="Trebuchet MS" w:hint="eastAsia"/>
                <w:color w:val="000000"/>
                <w:sz w:val="18"/>
              </w:rPr>
              <w:t>欧元的月度收益分配</w:t>
            </w:r>
          </w:p>
        </w:tc>
        <w:tc>
          <w:tcPr>
            <w:tcW w:w="1454" w:type="dxa"/>
            <w:tcBorders>
              <w:top w:val="nil"/>
              <w:left w:val="nil"/>
              <w:bottom w:val="nil"/>
              <w:right w:val="nil"/>
            </w:tcBorders>
            <w:shd w:val="clear" w:color="auto" w:fill="auto"/>
            <w:noWrap/>
            <w:vAlign w:val="bottom"/>
          </w:tcPr>
          <w:p w14:paraId="71D8886E" w14:textId="4B026A7B" w:rsidR="007E538D" w:rsidRPr="006C0350" w:rsidRDefault="007E538D" w:rsidP="00D43976">
            <w:pPr>
              <w:overflowPunct w:val="0"/>
              <w:topLinePunct/>
              <w:adjustRightInd/>
              <w:snapToGrid/>
              <w:spacing w:line="216" w:lineRule="auto"/>
              <w:jc w:val="right"/>
              <w:rPr>
                <w:rFonts w:ascii="Trebuchet MS" w:hAnsi="Trebuchet MS" w:cs="Calibri"/>
                <w:color w:val="000000"/>
                <w:sz w:val="18"/>
                <w:szCs w:val="18"/>
              </w:rPr>
            </w:pPr>
            <w:r w:rsidRPr="006C0350">
              <w:rPr>
                <w:rFonts w:ascii="Trebuchet MS" w:hint="eastAsia"/>
                <w:color w:val="000000"/>
                <w:sz w:val="18"/>
              </w:rPr>
              <w:t xml:space="preserve"> (3,466)</w:t>
            </w:r>
          </w:p>
        </w:tc>
        <w:tc>
          <w:tcPr>
            <w:tcW w:w="270" w:type="dxa"/>
            <w:tcBorders>
              <w:top w:val="nil"/>
              <w:left w:val="nil"/>
              <w:bottom w:val="nil"/>
              <w:right w:val="nil"/>
            </w:tcBorders>
            <w:shd w:val="clear" w:color="auto" w:fill="auto"/>
            <w:noWrap/>
            <w:vAlign w:val="bottom"/>
          </w:tcPr>
          <w:p w14:paraId="1AF6CE70" w14:textId="77777777" w:rsidR="007E538D" w:rsidRPr="006C0350" w:rsidRDefault="007E538D" w:rsidP="00D43976">
            <w:pPr>
              <w:overflowPunct w:val="0"/>
              <w:topLinePunct/>
              <w:adjustRightInd/>
              <w:snapToGrid/>
              <w:spacing w:line="216" w:lineRule="auto"/>
              <w:jc w:val="right"/>
              <w:rPr>
                <w:rFonts w:ascii="Trebuchet MS" w:hAnsi="Trebuchet MS"/>
                <w:sz w:val="18"/>
                <w:szCs w:val="18"/>
                <w:highlight w:val="cyan"/>
              </w:rPr>
            </w:pPr>
          </w:p>
        </w:tc>
        <w:tc>
          <w:tcPr>
            <w:tcW w:w="1454" w:type="dxa"/>
            <w:tcBorders>
              <w:top w:val="nil"/>
              <w:left w:val="nil"/>
              <w:bottom w:val="nil"/>
              <w:right w:val="nil"/>
            </w:tcBorders>
            <w:shd w:val="clear" w:color="auto" w:fill="auto"/>
            <w:noWrap/>
            <w:vAlign w:val="bottom"/>
          </w:tcPr>
          <w:p w14:paraId="095A5683" w14:textId="36BBD3E4" w:rsidR="007E538D" w:rsidRPr="006C0350" w:rsidRDefault="007E538D" w:rsidP="00D43976">
            <w:pPr>
              <w:tabs>
                <w:tab w:val="left" w:pos="2019"/>
              </w:tabs>
              <w:overflowPunct w:val="0"/>
              <w:topLinePunct/>
              <w:adjustRightInd/>
              <w:snapToGrid/>
              <w:spacing w:line="216" w:lineRule="auto"/>
              <w:ind w:left="52" w:hanging="52"/>
              <w:jc w:val="right"/>
              <w:rPr>
                <w:rFonts w:ascii="Trebuchet MS" w:hAnsi="Trebuchet MS" w:cs="Arial"/>
                <w:color w:val="000000"/>
                <w:sz w:val="18"/>
                <w:szCs w:val="18"/>
                <w:highlight w:val="cyan"/>
              </w:rPr>
            </w:pPr>
            <w:r w:rsidRPr="006C0350">
              <w:rPr>
                <w:rFonts w:ascii="Trebuchet MS" w:hint="eastAsia"/>
                <w:color w:val="000000"/>
                <w:sz w:val="18"/>
              </w:rPr>
              <w:t>-</w:t>
            </w:r>
          </w:p>
        </w:tc>
      </w:tr>
      <w:tr w:rsidR="007E538D" w:rsidRPr="006C0350" w14:paraId="5F798B16" w14:textId="77777777" w:rsidTr="0098378C">
        <w:trPr>
          <w:trHeight w:val="207"/>
        </w:trPr>
        <w:tc>
          <w:tcPr>
            <w:tcW w:w="5285" w:type="dxa"/>
            <w:tcBorders>
              <w:top w:val="nil"/>
              <w:left w:val="nil"/>
              <w:bottom w:val="nil"/>
              <w:right w:val="nil"/>
            </w:tcBorders>
            <w:shd w:val="clear" w:color="auto" w:fill="auto"/>
            <w:noWrap/>
          </w:tcPr>
          <w:p w14:paraId="77B20F81" w14:textId="3E69B939" w:rsidR="007E538D" w:rsidRPr="006C0350" w:rsidRDefault="007E538D" w:rsidP="00D43976">
            <w:pPr>
              <w:overflowPunct w:val="0"/>
              <w:topLinePunct/>
              <w:adjustRightInd/>
              <w:snapToGrid/>
              <w:spacing w:line="216" w:lineRule="auto"/>
              <w:ind w:left="86" w:right="150" w:hanging="86"/>
              <w:jc w:val="left"/>
              <w:rPr>
                <w:rFonts w:ascii="Trebuchet MS" w:hAnsi="Trebuchet MS" w:cs="Calibri"/>
                <w:color w:val="000000"/>
                <w:sz w:val="18"/>
                <w:szCs w:val="18"/>
              </w:rPr>
            </w:pPr>
            <w:r w:rsidRPr="006C0350">
              <w:rPr>
                <w:rFonts w:ascii="Trebuchet MS" w:hint="eastAsia"/>
                <w:color w:val="000000"/>
                <w:sz w:val="18"/>
              </w:rPr>
              <w:t>就</w:t>
            </w:r>
            <w:r w:rsidRPr="006C0350">
              <w:rPr>
                <w:rFonts w:ascii="Trebuchet MS" w:hint="eastAsia"/>
                <w:color w:val="000000"/>
                <w:sz w:val="18"/>
              </w:rPr>
              <w:t>2L</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1</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0.32</w:t>
            </w:r>
            <w:r w:rsidRPr="006C0350">
              <w:rPr>
                <w:rFonts w:ascii="Trebuchet MS" w:hint="eastAsia"/>
                <w:color w:val="000000"/>
                <w:sz w:val="18"/>
              </w:rPr>
              <w:t>港元的月度收益分配</w:t>
            </w:r>
          </w:p>
        </w:tc>
        <w:tc>
          <w:tcPr>
            <w:tcW w:w="1454" w:type="dxa"/>
            <w:tcBorders>
              <w:top w:val="nil"/>
              <w:left w:val="nil"/>
              <w:bottom w:val="nil"/>
              <w:right w:val="nil"/>
            </w:tcBorders>
            <w:shd w:val="clear" w:color="auto" w:fill="auto"/>
            <w:noWrap/>
            <w:vAlign w:val="bottom"/>
          </w:tcPr>
          <w:p w14:paraId="0509D22F" w14:textId="54FE272B" w:rsidR="007E538D" w:rsidRPr="006C0350" w:rsidRDefault="007E538D" w:rsidP="00D43976">
            <w:pPr>
              <w:overflowPunct w:val="0"/>
              <w:topLinePunct/>
              <w:adjustRightInd/>
              <w:snapToGrid/>
              <w:spacing w:line="216" w:lineRule="auto"/>
              <w:jc w:val="right"/>
              <w:rPr>
                <w:rFonts w:ascii="Trebuchet MS" w:hAnsi="Trebuchet MS" w:cs="Calibri"/>
                <w:color w:val="000000"/>
                <w:sz w:val="18"/>
                <w:szCs w:val="18"/>
              </w:rPr>
            </w:pPr>
            <w:r w:rsidRPr="006C0350">
              <w:rPr>
                <w:rFonts w:ascii="Trebuchet MS" w:hint="eastAsia"/>
                <w:color w:val="000000"/>
                <w:sz w:val="18"/>
              </w:rPr>
              <w:t xml:space="preserve"> (4,792)</w:t>
            </w:r>
          </w:p>
        </w:tc>
        <w:tc>
          <w:tcPr>
            <w:tcW w:w="270" w:type="dxa"/>
            <w:tcBorders>
              <w:top w:val="nil"/>
              <w:left w:val="nil"/>
              <w:bottom w:val="nil"/>
              <w:right w:val="nil"/>
            </w:tcBorders>
            <w:shd w:val="clear" w:color="auto" w:fill="auto"/>
            <w:noWrap/>
            <w:vAlign w:val="bottom"/>
          </w:tcPr>
          <w:p w14:paraId="64D11489" w14:textId="77777777" w:rsidR="007E538D" w:rsidRPr="006C0350" w:rsidRDefault="007E538D" w:rsidP="00D43976">
            <w:pPr>
              <w:overflowPunct w:val="0"/>
              <w:topLinePunct/>
              <w:adjustRightInd/>
              <w:snapToGrid/>
              <w:spacing w:line="216" w:lineRule="auto"/>
              <w:jc w:val="right"/>
              <w:rPr>
                <w:rFonts w:ascii="Trebuchet MS" w:hAnsi="Trebuchet MS"/>
                <w:sz w:val="18"/>
                <w:szCs w:val="18"/>
                <w:highlight w:val="cyan"/>
              </w:rPr>
            </w:pPr>
          </w:p>
        </w:tc>
        <w:tc>
          <w:tcPr>
            <w:tcW w:w="1454" w:type="dxa"/>
            <w:tcBorders>
              <w:top w:val="nil"/>
              <w:left w:val="nil"/>
              <w:bottom w:val="nil"/>
              <w:right w:val="nil"/>
            </w:tcBorders>
            <w:shd w:val="clear" w:color="auto" w:fill="auto"/>
            <w:noWrap/>
            <w:vAlign w:val="bottom"/>
          </w:tcPr>
          <w:p w14:paraId="440DC634" w14:textId="35317350" w:rsidR="007E538D" w:rsidRPr="006C0350" w:rsidRDefault="007E538D" w:rsidP="00D43976">
            <w:pPr>
              <w:tabs>
                <w:tab w:val="left" w:pos="2019"/>
              </w:tabs>
              <w:overflowPunct w:val="0"/>
              <w:topLinePunct/>
              <w:adjustRightInd/>
              <w:snapToGrid/>
              <w:spacing w:line="216" w:lineRule="auto"/>
              <w:ind w:left="52" w:hanging="52"/>
              <w:jc w:val="right"/>
              <w:rPr>
                <w:rFonts w:ascii="Trebuchet MS" w:hAnsi="Trebuchet MS" w:cs="Arial"/>
                <w:color w:val="000000"/>
                <w:sz w:val="18"/>
                <w:szCs w:val="18"/>
                <w:highlight w:val="cyan"/>
              </w:rPr>
            </w:pPr>
            <w:r w:rsidRPr="006C0350">
              <w:rPr>
                <w:rFonts w:ascii="Trebuchet MS" w:hint="eastAsia"/>
                <w:color w:val="000000"/>
                <w:sz w:val="18"/>
              </w:rPr>
              <w:t>-</w:t>
            </w:r>
          </w:p>
        </w:tc>
      </w:tr>
      <w:tr w:rsidR="007E538D" w:rsidRPr="006C0350" w14:paraId="660577AB" w14:textId="77777777" w:rsidTr="0098378C">
        <w:trPr>
          <w:trHeight w:val="207"/>
        </w:trPr>
        <w:tc>
          <w:tcPr>
            <w:tcW w:w="5285" w:type="dxa"/>
            <w:tcBorders>
              <w:top w:val="nil"/>
              <w:left w:val="nil"/>
              <w:bottom w:val="nil"/>
              <w:right w:val="nil"/>
            </w:tcBorders>
            <w:shd w:val="clear" w:color="auto" w:fill="auto"/>
            <w:noWrap/>
          </w:tcPr>
          <w:p w14:paraId="54D9AECC" w14:textId="77BC2988" w:rsidR="007E538D" w:rsidRPr="006C0350" w:rsidRDefault="007E538D" w:rsidP="00D43976">
            <w:pPr>
              <w:overflowPunct w:val="0"/>
              <w:topLinePunct/>
              <w:adjustRightInd/>
              <w:snapToGrid/>
              <w:spacing w:line="216" w:lineRule="auto"/>
              <w:ind w:left="86" w:right="150" w:hanging="86"/>
              <w:jc w:val="left"/>
              <w:rPr>
                <w:rFonts w:ascii="Trebuchet MS" w:hAnsi="Trebuchet MS" w:cs="Calibri"/>
                <w:color w:val="000000"/>
                <w:sz w:val="18"/>
                <w:szCs w:val="18"/>
              </w:rPr>
            </w:pPr>
            <w:r w:rsidRPr="006C0350">
              <w:rPr>
                <w:rFonts w:ascii="Trebuchet MS" w:hint="eastAsia"/>
                <w:color w:val="000000"/>
                <w:sz w:val="18"/>
              </w:rPr>
              <w:t>就</w:t>
            </w:r>
            <w:r w:rsidRPr="006C0350">
              <w:rPr>
                <w:rFonts w:ascii="Trebuchet MS" w:hint="eastAsia"/>
                <w:color w:val="000000"/>
                <w:sz w:val="18"/>
              </w:rPr>
              <w:t>1E</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2</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0.32</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3E139FDA" w14:textId="17E22147" w:rsidR="007E538D" w:rsidRPr="006C0350" w:rsidRDefault="007E538D" w:rsidP="00D43976">
            <w:pPr>
              <w:overflowPunct w:val="0"/>
              <w:topLinePunct/>
              <w:adjustRightInd/>
              <w:snapToGrid/>
              <w:spacing w:line="216" w:lineRule="auto"/>
              <w:jc w:val="right"/>
              <w:rPr>
                <w:rFonts w:ascii="Trebuchet MS" w:hAnsi="Trebuchet MS" w:cs="Calibri"/>
                <w:color w:val="000000"/>
                <w:sz w:val="18"/>
                <w:szCs w:val="18"/>
              </w:rPr>
            </w:pPr>
            <w:r w:rsidRPr="006C0350">
              <w:rPr>
                <w:rFonts w:ascii="Trebuchet MS" w:hint="eastAsia"/>
                <w:color w:val="000000"/>
                <w:sz w:val="18"/>
              </w:rPr>
              <w:t xml:space="preserve"> (13,810)</w:t>
            </w:r>
          </w:p>
        </w:tc>
        <w:tc>
          <w:tcPr>
            <w:tcW w:w="270" w:type="dxa"/>
            <w:tcBorders>
              <w:top w:val="nil"/>
              <w:left w:val="nil"/>
              <w:bottom w:val="nil"/>
              <w:right w:val="nil"/>
            </w:tcBorders>
            <w:shd w:val="clear" w:color="auto" w:fill="auto"/>
            <w:noWrap/>
            <w:vAlign w:val="bottom"/>
          </w:tcPr>
          <w:p w14:paraId="11E83C93" w14:textId="77777777" w:rsidR="007E538D" w:rsidRPr="006C0350" w:rsidRDefault="007E538D" w:rsidP="00D43976">
            <w:pPr>
              <w:overflowPunct w:val="0"/>
              <w:topLinePunct/>
              <w:adjustRightInd/>
              <w:snapToGrid/>
              <w:spacing w:line="216" w:lineRule="auto"/>
              <w:jc w:val="right"/>
              <w:rPr>
                <w:rFonts w:ascii="Trebuchet MS" w:hAnsi="Trebuchet MS"/>
                <w:sz w:val="18"/>
                <w:szCs w:val="18"/>
                <w:highlight w:val="cyan"/>
              </w:rPr>
            </w:pPr>
          </w:p>
        </w:tc>
        <w:tc>
          <w:tcPr>
            <w:tcW w:w="1454" w:type="dxa"/>
            <w:tcBorders>
              <w:top w:val="nil"/>
              <w:left w:val="nil"/>
              <w:bottom w:val="nil"/>
              <w:right w:val="nil"/>
            </w:tcBorders>
            <w:shd w:val="clear" w:color="auto" w:fill="auto"/>
            <w:noWrap/>
            <w:vAlign w:val="bottom"/>
          </w:tcPr>
          <w:p w14:paraId="156886BB" w14:textId="59237011" w:rsidR="007E538D" w:rsidRPr="006C0350" w:rsidRDefault="007E538D" w:rsidP="00D43976">
            <w:pPr>
              <w:tabs>
                <w:tab w:val="left" w:pos="2019"/>
              </w:tabs>
              <w:overflowPunct w:val="0"/>
              <w:topLinePunct/>
              <w:adjustRightInd/>
              <w:snapToGrid/>
              <w:spacing w:line="216" w:lineRule="auto"/>
              <w:ind w:left="52" w:hanging="52"/>
              <w:jc w:val="right"/>
              <w:rPr>
                <w:rFonts w:ascii="Trebuchet MS" w:hAnsi="Trebuchet MS" w:cs="Arial"/>
                <w:color w:val="000000"/>
                <w:sz w:val="18"/>
                <w:szCs w:val="18"/>
                <w:highlight w:val="cyan"/>
              </w:rPr>
            </w:pPr>
            <w:r w:rsidRPr="006C0350">
              <w:rPr>
                <w:rFonts w:ascii="Trebuchet MS" w:hint="eastAsia"/>
                <w:color w:val="000000"/>
                <w:sz w:val="18"/>
              </w:rPr>
              <w:t>-</w:t>
            </w:r>
          </w:p>
        </w:tc>
      </w:tr>
      <w:tr w:rsidR="007E538D" w:rsidRPr="006C0350" w14:paraId="75E757B0" w14:textId="77777777" w:rsidTr="0098378C">
        <w:trPr>
          <w:trHeight w:val="207"/>
        </w:trPr>
        <w:tc>
          <w:tcPr>
            <w:tcW w:w="5285" w:type="dxa"/>
            <w:tcBorders>
              <w:top w:val="nil"/>
              <w:left w:val="nil"/>
              <w:bottom w:val="nil"/>
              <w:right w:val="nil"/>
            </w:tcBorders>
            <w:shd w:val="clear" w:color="auto" w:fill="auto"/>
            <w:noWrap/>
          </w:tcPr>
          <w:p w14:paraId="7ACCBCC0" w14:textId="5B4BFC00" w:rsidR="007E538D" w:rsidRPr="006C0350" w:rsidRDefault="007E538D" w:rsidP="00D43976">
            <w:pPr>
              <w:overflowPunct w:val="0"/>
              <w:topLinePunct/>
              <w:adjustRightInd/>
              <w:snapToGrid/>
              <w:spacing w:line="216" w:lineRule="auto"/>
              <w:ind w:left="86" w:right="150" w:hanging="86"/>
              <w:jc w:val="left"/>
              <w:rPr>
                <w:rFonts w:ascii="Trebuchet MS" w:hAnsi="Trebuchet MS" w:cs="Calibri"/>
                <w:color w:val="000000"/>
                <w:sz w:val="18"/>
                <w:szCs w:val="18"/>
              </w:rPr>
            </w:pPr>
            <w:r w:rsidRPr="006C0350">
              <w:rPr>
                <w:rFonts w:ascii="Trebuchet MS" w:hint="eastAsia"/>
                <w:color w:val="000000"/>
                <w:sz w:val="18"/>
              </w:rPr>
              <w:t>就</w:t>
            </w:r>
            <w:r w:rsidRPr="006C0350">
              <w:rPr>
                <w:rFonts w:ascii="Trebuchet MS" w:hint="eastAsia"/>
                <w:color w:val="000000"/>
                <w:sz w:val="18"/>
              </w:rPr>
              <w:t>2A</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2</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0.30</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1B720597" w14:textId="489BDA2F" w:rsidR="007E538D" w:rsidRPr="006C0350" w:rsidRDefault="007E538D" w:rsidP="00D43976">
            <w:pPr>
              <w:overflowPunct w:val="0"/>
              <w:topLinePunct/>
              <w:adjustRightInd/>
              <w:snapToGrid/>
              <w:spacing w:line="216" w:lineRule="auto"/>
              <w:jc w:val="right"/>
              <w:rPr>
                <w:rFonts w:ascii="Trebuchet MS" w:hAnsi="Trebuchet MS" w:cs="Calibri"/>
                <w:color w:val="000000"/>
                <w:sz w:val="18"/>
                <w:szCs w:val="18"/>
              </w:rPr>
            </w:pPr>
            <w:r w:rsidRPr="006C0350">
              <w:rPr>
                <w:rFonts w:ascii="Trebuchet MS" w:hint="eastAsia"/>
                <w:color w:val="000000"/>
                <w:sz w:val="18"/>
              </w:rPr>
              <w:t xml:space="preserve"> (256,790)</w:t>
            </w:r>
          </w:p>
        </w:tc>
        <w:tc>
          <w:tcPr>
            <w:tcW w:w="270" w:type="dxa"/>
            <w:tcBorders>
              <w:top w:val="nil"/>
              <w:left w:val="nil"/>
              <w:bottom w:val="nil"/>
              <w:right w:val="nil"/>
            </w:tcBorders>
            <w:shd w:val="clear" w:color="auto" w:fill="auto"/>
            <w:noWrap/>
            <w:vAlign w:val="bottom"/>
          </w:tcPr>
          <w:p w14:paraId="004D44CE" w14:textId="77777777" w:rsidR="007E538D" w:rsidRPr="006C0350" w:rsidRDefault="007E538D" w:rsidP="00D43976">
            <w:pPr>
              <w:overflowPunct w:val="0"/>
              <w:topLinePunct/>
              <w:adjustRightInd/>
              <w:snapToGrid/>
              <w:spacing w:line="216" w:lineRule="auto"/>
              <w:jc w:val="right"/>
              <w:rPr>
                <w:rFonts w:ascii="Trebuchet MS" w:hAnsi="Trebuchet MS"/>
                <w:sz w:val="18"/>
                <w:szCs w:val="18"/>
                <w:highlight w:val="cyan"/>
              </w:rPr>
            </w:pPr>
          </w:p>
        </w:tc>
        <w:tc>
          <w:tcPr>
            <w:tcW w:w="1454" w:type="dxa"/>
            <w:tcBorders>
              <w:top w:val="nil"/>
              <w:left w:val="nil"/>
              <w:bottom w:val="nil"/>
              <w:right w:val="nil"/>
            </w:tcBorders>
            <w:shd w:val="clear" w:color="auto" w:fill="auto"/>
            <w:noWrap/>
            <w:vAlign w:val="bottom"/>
          </w:tcPr>
          <w:p w14:paraId="2F55493C" w14:textId="1E0E09A7" w:rsidR="007E538D" w:rsidRPr="006C0350" w:rsidRDefault="007E538D" w:rsidP="00D43976">
            <w:pPr>
              <w:tabs>
                <w:tab w:val="left" w:pos="2019"/>
              </w:tabs>
              <w:overflowPunct w:val="0"/>
              <w:topLinePunct/>
              <w:adjustRightInd/>
              <w:snapToGrid/>
              <w:spacing w:line="216" w:lineRule="auto"/>
              <w:ind w:left="52" w:hanging="52"/>
              <w:jc w:val="right"/>
              <w:rPr>
                <w:rFonts w:ascii="Trebuchet MS" w:hAnsi="Trebuchet MS" w:cs="Arial"/>
                <w:color w:val="000000"/>
                <w:sz w:val="18"/>
                <w:szCs w:val="18"/>
                <w:highlight w:val="cyan"/>
              </w:rPr>
            </w:pPr>
            <w:r w:rsidRPr="006C0350">
              <w:rPr>
                <w:rFonts w:ascii="Trebuchet MS" w:hint="eastAsia"/>
                <w:color w:val="000000"/>
                <w:sz w:val="18"/>
              </w:rPr>
              <w:t>-</w:t>
            </w:r>
          </w:p>
        </w:tc>
      </w:tr>
      <w:tr w:rsidR="007E538D" w:rsidRPr="006C0350" w14:paraId="14A2B2EF" w14:textId="77777777" w:rsidTr="0098378C">
        <w:trPr>
          <w:trHeight w:val="207"/>
        </w:trPr>
        <w:tc>
          <w:tcPr>
            <w:tcW w:w="5285" w:type="dxa"/>
            <w:tcBorders>
              <w:top w:val="nil"/>
              <w:left w:val="nil"/>
              <w:bottom w:val="nil"/>
              <w:right w:val="nil"/>
            </w:tcBorders>
            <w:shd w:val="clear" w:color="auto" w:fill="auto"/>
            <w:noWrap/>
          </w:tcPr>
          <w:p w14:paraId="471C01CF" w14:textId="0218416E" w:rsidR="007E538D" w:rsidRPr="006C0350" w:rsidRDefault="007E538D" w:rsidP="00D43976">
            <w:pPr>
              <w:overflowPunct w:val="0"/>
              <w:topLinePunct/>
              <w:adjustRightInd/>
              <w:snapToGrid/>
              <w:spacing w:line="216" w:lineRule="auto"/>
              <w:ind w:left="86" w:right="150" w:hanging="86"/>
              <w:jc w:val="left"/>
              <w:rPr>
                <w:rFonts w:ascii="Trebuchet MS" w:hAnsi="Trebuchet MS" w:cs="Calibri"/>
                <w:color w:val="000000"/>
                <w:sz w:val="18"/>
                <w:szCs w:val="18"/>
              </w:rPr>
            </w:pPr>
            <w:r w:rsidRPr="006C0350">
              <w:rPr>
                <w:rFonts w:ascii="Trebuchet MS" w:hint="eastAsia"/>
                <w:color w:val="000000"/>
                <w:sz w:val="18"/>
              </w:rPr>
              <w:t>就</w:t>
            </w:r>
            <w:r w:rsidRPr="006C0350">
              <w:rPr>
                <w:rFonts w:ascii="Trebuchet MS" w:hint="eastAsia"/>
                <w:color w:val="000000"/>
                <w:sz w:val="18"/>
              </w:rPr>
              <w:t>2B</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2</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0.31</w:t>
            </w:r>
            <w:r w:rsidRPr="006C0350">
              <w:rPr>
                <w:rFonts w:ascii="Trebuchet MS" w:hint="eastAsia"/>
                <w:color w:val="000000"/>
                <w:sz w:val="18"/>
              </w:rPr>
              <w:t>离岸人民币的月度收益分配</w:t>
            </w:r>
          </w:p>
        </w:tc>
        <w:tc>
          <w:tcPr>
            <w:tcW w:w="1454" w:type="dxa"/>
            <w:tcBorders>
              <w:top w:val="nil"/>
              <w:left w:val="nil"/>
              <w:bottom w:val="nil"/>
              <w:right w:val="nil"/>
            </w:tcBorders>
            <w:shd w:val="clear" w:color="auto" w:fill="auto"/>
            <w:noWrap/>
            <w:vAlign w:val="bottom"/>
          </w:tcPr>
          <w:p w14:paraId="187E3A3E" w14:textId="49261119" w:rsidR="007E538D" w:rsidRPr="006C0350" w:rsidRDefault="007E538D" w:rsidP="00D43976">
            <w:pPr>
              <w:overflowPunct w:val="0"/>
              <w:topLinePunct/>
              <w:adjustRightInd/>
              <w:snapToGrid/>
              <w:spacing w:line="216" w:lineRule="auto"/>
              <w:jc w:val="right"/>
              <w:rPr>
                <w:rFonts w:ascii="Trebuchet MS" w:hAnsi="Trebuchet MS" w:cs="Calibri"/>
                <w:color w:val="000000"/>
                <w:sz w:val="18"/>
                <w:szCs w:val="18"/>
              </w:rPr>
            </w:pPr>
            <w:r w:rsidRPr="006C0350">
              <w:rPr>
                <w:rFonts w:ascii="Trebuchet MS" w:hint="eastAsia"/>
                <w:color w:val="000000"/>
                <w:sz w:val="18"/>
              </w:rPr>
              <w:t xml:space="preserve"> (209,092)</w:t>
            </w:r>
          </w:p>
        </w:tc>
        <w:tc>
          <w:tcPr>
            <w:tcW w:w="270" w:type="dxa"/>
            <w:tcBorders>
              <w:top w:val="nil"/>
              <w:left w:val="nil"/>
              <w:bottom w:val="nil"/>
              <w:right w:val="nil"/>
            </w:tcBorders>
            <w:shd w:val="clear" w:color="auto" w:fill="auto"/>
            <w:noWrap/>
            <w:vAlign w:val="bottom"/>
          </w:tcPr>
          <w:p w14:paraId="3D8D2069" w14:textId="77777777" w:rsidR="007E538D" w:rsidRPr="006C0350" w:rsidRDefault="007E538D" w:rsidP="00D43976">
            <w:pPr>
              <w:overflowPunct w:val="0"/>
              <w:topLinePunct/>
              <w:adjustRightInd/>
              <w:snapToGrid/>
              <w:spacing w:line="216" w:lineRule="auto"/>
              <w:jc w:val="right"/>
              <w:rPr>
                <w:rFonts w:ascii="Trebuchet MS" w:hAnsi="Trebuchet MS"/>
                <w:sz w:val="18"/>
                <w:szCs w:val="18"/>
                <w:highlight w:val="cyan"/>
              </w:rPr>
            </w:pPr>
          </w:p>
        </w:tc>
        <w:tc>
          <w:tcPr>
            <w:tcW w:w="1454" w:type="dxa"/>
            <w:tcBorders>
              <w:top w:val="nil"/>
              <w:left w:val="nil"/>
              <w:bottom w:val="nil"/>
              <w:right w:val="nil"/>
            </w:tcBorders>
            <w:shd w:val="clear" w:color="auto" w:fill="auto"/>
            <w:noWrap/>
            <w:vAlign w:val="bottom"/>
          </w:tcPr>
          <w:p w14:paraId="6A212559" w14:textId="546ACE50" w:rsidR="007E538D" w:rsidRPr="006C0350" w:rsidRDefault="007E538D" w:rsidP="00D43976">
            <w:pPr>
              <w:tabs>
                <w:tab w:val="left" w:pos="2019"/>
              </w:tabs>
              <w:overflowPunct w:val="0"/>
              <w:topLinePunct/>
              <w:adjustRightInd/>
              <w:snapToGrid/>
              <w:spacing w:line="216" w:lineRule="auto"/>
              <w:ind w:left="52" w:hanging="52"/>
              <w:jc w:val="right"/>
              <w:rPr>
                <w:rFonts w:ascii="Trebuchet MS" w:hAnsi="Trebuchet MS" w:cs="Arial"/>
                <w:color w:val="000000"/>
                <w:sz w:val="18"/>
                <w:szCs w:val="18"/>
                <w:highlight w:val="cyan"/>
              </w:rPr>
            </w:pPr>
            <w:r w:rsidRPr="006C0350">
              <w:rPr>
                <w:rFonts w:ascii="Trebuchet MS" w:hint="eastAsia"/>
                <w:color w:val="000000"/>
                <w:sz w:val="18"/>
              </w:rPr>
              <w:t>-</w:t>
            </w:r>
          </w:p>
        </w:tc>
      </w:tr>
      <w:tr w:rsidR="007E538D" w:rsidRPr="006C0350" w14:paraId="24DB6B91" w14:textId="77777777" w:rsidTr="0098378C">
        <w:trPr>
          <w:trHeight w:val="207"/>
        </w:trPr>
        <w:tc>
          <w:tcPr>
            <w:tcW w:w="5285" w:type="dxa"/>
            <w:tcBorders>
              <w:top w:val="nil"/>
              <w:left w:val="nil"/>
              <w:bottom w:val="nil"/>
              <w:right w:val="nil"/>
            </w:tcBorders>
            <w:shd w:val="clear" w:color="auto" w:fill="auto"/>
            <w:noWrap/>
          </w:tcPr>
          <w:p w14:paraId="40B72802" w14:textId="3B0011B3" w:rsidR="007E538D" w:rsidRPr="006C0350" w:rsidRDefault="007E538D" w:rsidP="00D43976">
            <w:pPr>
              <w:overflowPunct w:val="0"/>
              <w:topLinePunct/>
              <w:adjustRightInd/>
              <w:snapToGrid/>
              <w:spacing w:line="216" w:lineRule="auto"/>
              <w:ind w:left="86" w:right="150" w:hanging="86"/>
              <w:jc w:val="left"/>
              <w:rPr>
                <w:rFonts w:ascii="Trebuchet MS" w:hAnsi="Trebuchet MS" w:cs="Calibri"/>
                <w:color w:val="000000"/>
                <w:sz w:val="18"/>
                <w:szCs w:val="18"/>
              </w:rPr>
            </w:pPr>
            <w:r w:rsidRPr="006C0350">
              <w:rPr>
                <w:rFonts w:ascii="Trebuchet MS" w:hint="eastAsia"/>
                <w:color w:val="000000"/>
                <w:sz w:val="18"/>
              </w:rPr>
              <w:t>就</w:t>
            </w:r>
            <w:r w:rsidRPr="006C0350">
              <w:rPr>
                <w:rFonts w:ascii="Trebuchet MS" w:hint="eastAsia"/>
                <w:color w:val="000000"/>
                <w:sz w:val="18"/>
              </w:rPr>
              <w:t>2C</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2</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0.26</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4D869C82" w14:textId="27E0E734" w:rsidR="007E538D" w:rsidRPr="006C0350" w:rsidRDefault="007E538D" w:rsidP="00D43976">
            <w:pPr>
              <w:overflowPunct w:val="0"/>
              <w:topLinePunct/>
              <w:adjustRightInd/>
              <w:snapToGrid/>
              <w:spacing w:line="216" w:lineRule="auto"/>
              <w:jc w:val="right"/>
              <w:rPr>
                <w:rFonts w:ascii="Trebuchet MS" w:hAnsi="Trebuchet MS" w:cs="Calibri"/>
                <w:color w:val="000000"/>
                <w:sz w:val="18"/>
                <w:szCs w:val="18"/>
              </w:rPr>
            </w:pPr>
            <w:r w:rsidRPr="006C0350">
              <w:rPr>
                <w:rFonts w:ascii="Trebuchet MS" w:hint="eastAsia"/>
                <w:color w:val="000000"/>
                <w:sz w:val="18"/>
              </w:rPr>
              <w:t xml:space="preserve"> (60,531)</w:t>
            </w:r>
          </w:p>
        </w:tc>
        <w:tc>
          <w:tcPr>
            <w:tcW w:w="270" w:type="dxa"/>
            <w:tcBorders>
              <w:top w:val="nil"/>
              <w:left w:val="nil"/>
              <w:bottom w:val="nil"/>
              <w:right w:val="nil"/>
            </w:tcBorders>
            <w:shd w:val="clear" w:color="auto" w:fill="auto"/>
            <w:noWrap/>
            <w:vAlign w:val="bottom"/>
          </w:tcPr>
          <w:p w14:paraId="402F0184" w14:textId="77777777" w:rsidR="007E538D" w:rsidRPr="006C0350" w:rsidRDefault="007E538D" w:rsidP="00D43976">
            <w:pPr>
              <w:overflowPunct w:val="0"/>
              <w:topLinePunct/>
              <w:adjustRightInd/>
              <w:snapToGrid/>
              <w:spacing w:line="216" w:lineRule="auto"/>
              <w:jc w:val="right"/>
              <w:rPr>
                <w:rFonts w:ascii="Trebuchet MS" w:hAnsi="Trebuchet MS"/>
                <w:sz w:val="18"/>
                <w:szCs w:val="18"/>
                <w:highlight w:val="cyan"/>
              </w:rPr>
            </w:pPr>
          </w:p>
        </w:tc>
        <w:tc>
          <w:tcPr>
            <w:tcW w:w="1454" w:type="dxa"/>
            <w:tcBorders>
              <w:top w:val="nil"/>
              <w:left w:val="nil"/>
              <w:bottom w:val="nil"/>
              <w:right w:val="nil"/>
            </w:tcBorders>
            <w:shd w:val="clear" w:color="auto" w:fill="auto"/>
            <w:noWrap/>
            <w:vAlign w:val="bottom"/>
          </w:tcPr>
          <w:p w14:paraId="6659FA12" w14:textId="7A128E27" w:rsidR="007E538D" w:rsidRPr="006C0350" w:rsidRDefault="007E538D" w:rsidP="00D43976">
            <w:pPr>
              <w:tabs>
                <w:tab w:val="left" w:pos="2019"/>
              </w:tabs>
              <w:overflowPunct w:val="0"/>
              <w:topLinePunct/>
              <w:adjustRightInd/>
              <w:snapToGrid/>
              <w:spacing w:line="216" w:lineRule="auto"/>
              <w:ind w:left="52" w:hanging="52"/>
              <w:jc w:val="right"/>
              <w:rPr>
                <w:rFonts w:ascii="Trebuchet MS" w:hAnsi="Trebuchet MS" w:cs="Arial"/>
                <w:color w:val="000000"/>
                <w:sz w:val="18"/>
                <w:szCs w:val="18"/>
                <w:highlight w:val="cyan"/>
              </w:rPr>
            </w:pPr>
            <w:r w:rsidRPr="006C0350">
              <w:rPr>
                <w:rFonts w:ascii="Trebuchet MS" w:hint="eastAsia"/>
                <w:color w:val="000000"/>
                <w:sz w:val="18"/>
              </w:rPr>
              <w:t>-</w:t>
            </w:r>
          </w:p>
        </w:tc>
      </w:tr>
      <w:tr w:rsidR="007E538D" w:rsidRPr="006C0350" w14:paraId="22FD9057" w14:textId="77777777" w:rsidTr="0098378C">
        <w:trPr>
          <w:trHeight w:val="207"/>
        </w:trPr>
        <w:tc>
          <w:tcPr>
            <w:tcW w:w="5285" w:type="dxa"/>
            <w:tcBorders>
              <w:top w:val="nil"/>
              <w:left w:val="nil"/>
              <w:bottom w:val="nil"/>
              <w:right w:val="nil"/>
            </w:tcBorders>
            <w:shd w:val="clear" w:color="auto" w:fill="auto"/>
            <w:noWrap/>
          </w:tcPr>
          <w:p w14:paraId="10BA6A27" w14:textId="0144A283" w:rsidR="007E538D" w:rsidRPr="006C0350" w:rsidRDefault="007E538D" w:rsidP="00D43976">
            <w:pPr>
              <w:overflowPunct w:val="0"/>
              <w:topLinePunct/>
              <w:adjustRightInd/>
              <w:snapToGrid/>
              <w:spacing w:line="216" w:lineRule="auto"/>
              <w:ind w:left="86" w:right="150" w:hanging="86"/>
              <w:jc w:val="left"/>
              <w:rPr>
                <w:rFonts w:ascii="Trebuchet MS" w:hAnsi="Trebuchet MS" w:cs="Calibri"/>
                <w:color w:val="000000"/>
                <w:sz w:val="18"/>
                <w:szCs w:val="18"/>
              </w:rPr>
            </w:pPr>
            <w:r w:rsidRPr="006C0350">
              <w:rPr>
                <w:rFonts w:ascii="Trebuchet MS" w:hint="eastAsia"/>
                <w:color w:val="000000"/>
                <w:sz w:val="18"/>
              </w:rPr>
              <w:t>就</w:t>
            </w:r>
            <w:r w:rsidRPr="006C0350">
              <w:rPr>
                <w:rFonts w:ascii="Trebuchet MS" w:hint="eastAsia"/>
                <w:color w:val="000000"/>
                <w:sz w:val="18"/>
              </w:rPr>
              <w:t>2D</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2</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0.29</w:t>
            </w:r>
            <w:r w:rsidRPr="006C0350">
              <w:rPr>
                <w:rFonts w:ascii="Trebuchet MS" w:hint="eastAsia"/>
                <w:color w:val="000000"/>
                <w:sz w:val="18"/>
              </w:rPr>
              <w:t>港元的月度收益分配</w:t>
            </w:r>
          </w:p>
        </w:tc>
        <w:tc>
          <w:tcPr>
            <w:tcW w:w="1454" w:type="dxa"/>
            <w:tcBorders>
              <w:top w:val="nil"/>
              <w:left w:val="nil"/>
              <w:right w:val="nil"/>
            </w:tcBorders>
            <w:shd w:val="clear" w:color="auto" w:fill="auto"/>
            <w:noWrap/>
            <w:vAlign w:val="bottom"/>
          </w:tcPr>
          <w:p w14:paraId="5A8710CA" w14:textId="772DA3A4" w:rsidR="007E538D" w:rsidRPr="006C0350" w:rsidRDefault="007E538D" w:rsidP="00D43976">
            <w:pPr>
              <w:overflowPunct w:val="0"/>
              <w:topLinePunct/>
              <w:adjustRightInd/>
              <w:snapToGrid/>
              <w:spacing w:line="216" w:lineRule="auto"/>
              <w:jc w:val="right"/>
              <w:rPr>
                <w:rFonts w:ascii="Trebuchet MS" w:hAnsi="Trebuchet MS" w:cs="Calibri"/>
                <w:color w:val="000000"/>
                <w:sz w:val="18"/>
                <w:szCs w:val="18"/>
              </w:rPr>
            </w:pPr>
            <w:r w:rsidRPr="006C0350">
              <w:rPr>
                <w:rFonts w:ascii="Trebuchet MS" w:hint="eastAsia"/>
                <w:color w:val="000000"/>
                <w:sz w:val="18"/>
              </w:rPr>
              <w:t xml:space="preserve"> (185,456)</w:t>
            </w:r>
          </w:p>
        </w:tc>
        <w:tc>
          <w:tcPr>
            <w:tcW w:w="270" w:type="dxa"/>
            <w:tcBorders>
              <w:top w:val="nil"/>
              <w:left w:val="nil"/>
              <w:right w:val="nil"/>
            </w:tcBorders>
            <w:shd w:val="clear" w:color="auto" w:fill="auto"/>
            <w:noWrap/>
            <w:vAlign w:val="bottom"/>
          </w:tcPr>
          <w:p w14:paraId="0A9BFF2F" w14:textId="77777777" w:rsidR="007E538D" w:rsidRPr="006C0350" w:rsidRDefault="007E538D" w:rsidP="00D43976">
            <w:pPr>
              <w:overflowPunct w:val="0"/>
              <w:topLinePunct/>
              <w:adjustRightInd/>
              <w:snapToGrid/>
              <w:spacing w:line="216" w:lineRule="auto"/>
              <w:jc w:val="right"/>
              <w:rPr>
                <w:rFonts w:ascii="Trebuchet MS" w:hAnsi="Trebuchet MS"/>
                <w:sz w:val="18"/>
                <w:szCs w:val="18"/>
                <w:highlight w:val="cyan"/>
              </w:rPr>
            </w:pPr>
          </w:p>
        </w:tc>
        <w:tc>
          <w:tcPr>
            <w:tcW w:w="1454" w:type="dxa"/>
            <w:tcBorders>
              <w:top w:val="nil"/>
              <w:left w:val="nil"/>
              <w:right w:val="nil"/>
            </w:tcBorders>
            <w:shd w:val="clear" w:color="auto" w:fill="auto"/>
            <w:noWrap/>
            <w:vAlign w:val="bottom"/>
          </w:tcPr>
          <w:p w14:paraId="1D9973D6" w14:textId="2CEBBB32" w:rsidR="007E538D" w:rsidRPr="006C0350" w:rsidRDefault="007E538D" w:rsidP="00D43976">
            <w:pPr>
              <w:tabs>
                <w:tab w:val="left" w:pos="2019"/>
              </w:tabs>
              <w:overflowPunct w:val="0"/>
              <w:topLinePunct/>
              <w:adjustRightInd/>
              <w:snapToGrid/>
              <w:spacing w:line="216" w:lineRule="auto"/>
              <w:ind w:left="52" w:hanging="52"/>
              <w:jc w:val="right"/>
              <w:rPr>
                <w:rFonts w:ascii="Trebuchet MS" w:hAnsi="Trebuchet MS" w:cs="Arial"/>
                <w:color w:val="000000"/>
                <w:sz w:val="18"/>
                <w:szCs w:val="18"/>
                <w:highlight w:val="cyan"/>
              </w:rPr>
            </w:pPr>
            <w:r w:rsidRPr="006C0350">
              <w:rPr>
                <w:rFonts w:ascii="Trebuchet MS" w:hint="eastAsia"/>
                <w:color w:val="000000"/>
                <w:sz w:val="18"/>
              </w:rPr>
              <w:t>-</w:t>
            </w:r>
          </w:p>
        </w:tc>
      </w:tr>
      <w:tr w:rsidR="007E538D" w:rsidRPr="006C0350" w14:paraId="091844B5" w14:textId="77777777" w:rsidTr="0098378C">
        <w:trPr>
          <w:trHeight w:val="207"/>
        </w:trPr>
        <w:tc>
          <w:tcPr>
            <w:tcW w:w="5285" w:type="dxa"/>
            <w:tcBorders>
              <w:top w:val="nil"/>
              <w:left w:val="nil"/>
              <w:bottom w:val="nil"/>
              <w:right w:val="nil"/>
            </w:tcBorders>
            <w:shd w:val="clear" w:color="auto" w:fill="auto"/>
            <w:noWrap/>
          </w:tcPr>
          <w:p w14:paraId="74972AE6" w14:textId="4908A76E" w:rsidR="007E538D" w:rsidRPr="006C0350" w:rsidRDefault="007E538D" w:rsidP="00D43976">
            <w:pPr>
              <w:overflowPunct w:val="0"/>
              <w:topLinePunct/>
              <w:adjustRightInd/>
              <w:snapToGrid/>
              <w:spacing w:line="216" w:lineRule="auto"/>
              <w:ind w:left="86" w:right="150" w:hanging="86"/>
              <w:jc w:val="left"/>
              <w:rPr>
                <w:rFonts w:ascii="Trebuchet MS" w:hAnsi="Trebuchet MS" w:cs="Calibri"/>
                <w:color w:val="000000"/>
                <w:sz w:val="18"/>
                <w:szCs w:val="18"/>
              </w:rPr>
            </w:pPr>
            <w:r w:rsidRPr="006C0350">
              <w:rPr>
                <w:rFonts w:ascii="Trebuchet MS" w:hint="eastAsia"/>
                <w:color w:val="000000"/>
                <w:sz w:val="18"/>
              </w:rPr>
              <w:t>就</w:t>
            </w:r>
            <w:r w:rsidRPr="006C0350">
              <w:rPr>
                <w:rFonts w:ascii="Trebuchet MS" w:hint="eastAsia"/>
                <w:color w:val="000000"/>
                <w:sz w:val="18"/>
              </w:rPr>
              <w:t>2E</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2</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0.30</w:t>
            </w:r>
            <w:r w:rsidRPr="006C0350">
              <w:rPr>
                <w:rFonts w:ascii="Trebuchet MS" w:hint="eastAsia"/>
                <w:color w:val="000000"/>
                <w:sz w:val="18"/>
              </w:rPr>
              <w:t>澳元的月度收益分配</w:t>
            </w:r>
          </w:p>
        </w:tc>
        <w:tc>
          <w:tcPr>
            <w:tcW w:w="1454" w:type="dxa"/>
            <w:tcBorders>
              <w:top w:val="nil"/>
              <w:left w:val="nil"/>
              <w:right w:val="nil"/>
            </w:tcBorders>
            <w:shd w:val="clear" w:color="auto" w:fill="auto"/>
            <w:noWrap/>
            <w:vAlign w:val="bottom"/>
          </w:tcPr>
          <w:p w14:paraId="6655BCD4" w14:textId="5890C2EC" w:rsidR="007E538D" w:rsidRPr="006C0350" w:rsidRDefault="007E538D" w:rsidP="00D43976">
            <w:pPr>
              <w:overflowPunct w:val="0"/>
              <w:topLinePunct/>
              <w:adjustRightInd/>
              <w:snapToGrid/>
              <w:spacing w:line="216" w:lineRule="auto"/>
              <w:jc w:val="right"/>
              <w:rPr>
                <w:rFonts w:ascii="Trebuchet MS" w:hAnsi="Trebuchet MS" w:cs="Calibri"/>
                <w:color w:val="000000"/>
                <w:sz w:val="18"/>
                <w:szCs w:val="18"/>
              </w:rPr>
            </w:pPr>
            <w:r w:rsidRPr="006C0350">
              <w:rPr>
                <w:rFonts w:ascii="Trebuchet MS" w:hint="eastAsia"/>
                <w:color w:val="000000"/>
                <w:sz w:val="18"/>
              </w:rPr>
              <w:t xml:space="preserve"> (657)</w:t>
            </w:r>
          </w:p>
        </w:tc>
        <w:tc>
          <w:tcPr>
            <w:tcW w:w="270" w:type="dxa"/>
            <w:tcBorders>
              <w:top w:val="nil"/>
              <w:left w:val="nil"/>
              <w:right w:val="nil"/>
            </w:tcBorders>
            <w:shd w:val="clear" w:color="auto" w:fill="auto"/>
            <w:noWrap/>
            <w:vAlign w:val="bottom"/>
          </w:tcPr>
          <w:p w14:paraId="0239F3DA" w14:textId="77777777" w:rsidR="007E538D" w:rsidRPr="006C0350" w:rsidRDefault="007E538D" w:rsidP="00D43976">
            <w:pPr>
              <w:overflowPunct w:val="0"/>
              <w:topLinePunct/>
              <w:adjustRightInd/>
              <w:snapToGrid/>
              <w:spacing w:line="216" w:lineRule="auto"/>
              <w:jc w:val="right"/>
              <w:rPr>
                <w:rFonts w:ascii="Trebuchet MS" w:hAnsi="Trebuchet MS"/>
                <w:sz w:val="18"/>
                <w:szCs w:val="18"/>
                <w:highlight w:val="cyan"/>
              </w:rPr>
            </w:pPr>
          </w:p>
        </w:tc>
        <w:tc>
          <w:tcPr>
            <w:tcW w:w="1454" w:type="dxa"/>
            <w:tcBorders>
              <w:top w:val="nil"/>
              <w:left w:val="nil"/>
              <w:right w:val="nil"/>
            </w:tcBorders>
            <w:shd w:val="clear" w:color="auto" w:fill="auto"/>
            <w:noWrap/>
            <w:vAlign w:val="bottom"/>
          </w:tcPr>
          <w:p w14:paraId="044C95B7" w14:textId="4492AF07" w:rsidR="007E538D" w:rsidRPr="006C0350" w:rsidRDefault="007E538D" w:rsidP="00D43976">
            <w:pPr>
              <w:tabs>
                <w:tab w:val="left" w:pos="2019"/>
              </w:tabs>
              <w:overflowPunct w:val="0"/>
              <w:topLinePunct/>
              <w:adjustRightInd/>
              <w:snapToGrid/>
              <w:spacing w:line="216" w:lineRule="auto"/>
              <w:ind w:left="52" w:hanging="52"/>
              <w:jc w:val="right"/>
              <w:rPr>
                <w:rFonts w:ascii="Trebuchet MS" w:hAnsi="Trebuchet MS" w:cs="Arial"/>
                <w:color w:val="000000"/>
                <w:sz w:val="18"/>
                <w:szCs w:val="18"/>
                <w:highlight w:val="cyan"/>
              </w:rPr>
            </w:pPr>
            <w:r w:rsidRPr="006C0350">
              <w:rPr>
                <w:rFonts w:ascii="Trebuchet MS" w:hint="eastAsia"/>
                <w:color w:val="000000"/>
                <w:sz w:val="18"/>
              </w:rPr>
              <w:t>-</w:t>
            </w:r>
          </w:p>
        </w:tc>
      </w:tr>
      <w:tr w:rsidR="007E538D" w:rsidRPr="006C0350" w14:paraId="2D8414D3" w14:textId="77777777" w:rsidTr="0098378C">
        <w:trPr>
          <w:trHeight w:val="207"/>
        </w:trPr>
        <w:tc>
          <w:tcPr>
            <w:tcW w:w="5285" w:type="dxa"/>
            <w:tcBorders>
              <w:top w:val="nil"/>
              <w:left w:val="nil"/>
              <w:bottom w:val="nil"/>
              <w:right w:val="nil"/>
            </w:tcBorders>
            <w:shd w:val="clear" w:color="auto" w:fill="auto"/>
            <w:noWrap/>
          </w:tcPr>
          <w:p w14:paraId="03109935" w14:textId="040CD22B" w:rsidR="007E538D" w:rsidRPr="006C0350" w:rsidRDefault="007E538D" w:rsidP="00D43976">
            <w:pPr>
              <w:overflowPunct w:val="0"/>
              <w:topLinePunct/>
              <w:adjustRightInd/>
              <w:snapToGrid/>
              <w:spacing w:line="216" w:lineRule="auto"/>
              <w:ind w:left="86" w:right="150" w:hanging="86"/>
              <w:jc w:val="left"/>
              <w:rPr>
                <w:rFonts w:ascii="Trebuchet MS" w:hAnsi="Trebuchet MS" w:cs="Calibri"/>
                <w:color w:val="000000"/>
                <w:sz w:val="18"/>
                <w:szCs w:val="18"/>
              </w:rPr>
            </w:pPr>
            <w:r w:rsidRPr="006C0350">
              <w:rPr>
                <w:rFonts w:ascii="Trebuchet MS" w:hint="eastAsia"/>
                <w:color w:val="000000"/>
                <w:sz w:val="18"/>
              </w:rPr>
              <w:t>就</w:t>
            </w:r>
            <w:r w:rsidRPr="006C0350">
              <w:rPr>
                <w:rFonts w:ascii="Trebuchet MS" w:hint="eastAsia"/>
                <w:color w:val="000000"/>
                <w:sz w:val="18"/>
              </w:rPr>
              <w:t>2F</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2</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0.27</w:t>
            </w:r>
            <w:r w:rsidRPr="006C0350">
              <w:rPr>
                <w:rFonts w:ascii="Trebuchet MS" w:hint="eastAsia"/>
                <w:color w:val="000000"/>
                <w:sz w:val="18"/>
              </w:rPr>
              <w:t>澳元的月度收益分配</w:t>
            </w:r>
          </w:p>
        </w:tc>
        <w:tc>
          <w:tcPr>
            <w:tcW w:w="1454" w:type="dxa"/>
            <w:tcBorders>
              <w:top w:val="nil"/>
              <w:left w:val="nil"/>
              <w:bottom w:val="nil"/>
              <w:right w:val="nil"/>
            </w:tcBorders>
            <w:shd w:val="clear" w:color="auto" w:fill="auto"/>
            <w:noWrap/>
            <w:vAlign w:val="bottom"/>
          </w:tcPr>
          <w:p w14:paraId="2ED23916" w14:textId="20E7D49F" w:rsidR="007E538D" w:rsidRPr="006C0350" w:rsidRDefault="007E538D" w:rsidP="00D43976">
            <w:pPr>
              <w:overflowPunct w:val="0"/>
              <w:topLinePunct/>
              <w:adjustRightInd/>
              <w:snapToGrid/>
              <w:spacing w:line="216" w:lineRule="auto"/>
              <w:jc w:val="right"/>
              <w:rPr>
                <w:rFonts w:ascii="Trebuchet MS" w:hAnsi="Trebuchet MS" w:cs="Calibri"/>
                <w:color w:val="000000"/>
                <w:sz w:val="18"/>
                <w:szCs w:val="18"/>
              </w:rPr>
            </w:pPr>
            <w:r w:rsidRPr="006C0350">
              <w:rPr>
                <w:rFonts w:ascii="Trebuchet MS" w:hint="eastAsia"/>
                <w:color w:val="000000"/>
                <w:sz w:val="18"/>
              </w:rPr>
              <w:t xml:space="preserve"> (14,034)</w:t>
            </w:r>
          </w:p>
        </w:tc>
        <w:tc>
          <w:tcPr>
            <w:tcW w:w="270" w:type="dxa"/>
            <w:tcBorders>
              <w:top w:val="nil"/>
              <w:left w:val="nil"/>
              <w:bottom w:val="nil"/>
              <w:right w:val="nil"/>
            </w:tcBorders>
            <w:shd w:val="clear" w:color="auto" w:fill="auto"/>
            <w:noWrap/>
            <w:vAlign w:val="bottom"/>
          </w:tcPr>
          <w:p w14:paraId="51E4C1B9" w14:textId="77777777" w:rsidR="007E538D" w:rsidRPr="006C0350" w:rsidRDefault="007E538D" w:rsidP="00D43976">
            <w:pPr>
              <w:overflowPunct w:val="0"/>
              <w:topLinePunct/>
              <w:adjustRightInd/>
              <w:snapToGrid/>
              <w:spacing w:line="216" w:lineRule="auto"/>
              <w:jc w:val="right"/>
              <w:rPr>
                <w:rFonts w:ascii="Trebuchet MS" w:hAnsi="Trebuchet MS"/>
                <w:sz w:val="18"/>
                <w:szCs w:val="18"/>
                <w:highlight w:val="cyan"/>
              </w:rPr>
            </w:pPr>
          </w:p>
        </w:tc>
        <w:tc>
          <w:tcPr>
            <w:tcW w:w="1454" w:type="dxa"/>
            <w:tcBorders>
              <w:top w:val="nil"/>
              <w:left w:val="nil"/>
              <w:bottom w:val="nil"/>
              <w:right w:val="nil"/>
            </w:tcBorders>
            <w:shd w:val="clear" w:color="auto" w:fill="auto"/>
            <w:noWrap/>
            <w:vAlign w:val="bottom"/>
          </w:tcPr>
          <w:p w14:paraId="4FE8B567" w14:textId="78D4932D" w:rsidR="007E538D" w:rsidRPr="006C0350" w:rsidRDefault="007E538D" w:rsidP="00D43976">
            <w:pPr>
              <w:tabs>
                <w:tab w:val="left" w:pos="2019"/>
              </w:tabs>
              <w:overflowPunct w:val="0"/>
              <w:topLinePunct/>
              <w:adjustRightInd/>
              <w:snapToGrid/>
              <w:spacing w:line="216" w:lineRule="auto"/>
              <w:ind w:left="52" w:hanging="52"/>
              <w:jc w:val="right"/>
              <w:rPr>
                <w:rFonts w:ascii="Trebuchet MS" w:hAnsi="Trebuchet MS" w:cs="Arial"/>
                <w:color w:val="000000"/>
                <w:sz w:val="18"/>
                <w:szCs w:val="18"/>
                <w:highlight w:val="cyan"/>
              </w:rPr>
            </w:pPr>
            <w:r w:rsidRPr="006C0350">
              <w:rPr>
                <w:rFonts w:ascii="Trebuchet MS" w:hint="eastAsia"/>
                <w:color w:val="000000"/>
                <w:sz w:val="18"/>
              </w:rPr>
              <w:t>-</w:t>
            </w:r>
          </w:p>
        </w:tc>
      </w:tr>
      <w:tr w:rsidR="00283EE0" w:rsidRPr="006C0350" w14:paraId="1350C5EB" w14:textId="77777777" w:rsidTr="0098378C">
        <w:trPr>
          <w:trHeight w:val="207"/>
        </w:trPr>
        <w:tc>
          <w:tcPr>
            <w:tcW w:w="5285" w:type="dxa"/>
            <w:tcBorders>
              <w:top w:val="nil"/>
              <w:left w:val="nil"/>
              <w:bottom w:val="nil"/>
              <w:right w:val="nil"/>
            </w:tcBorders>
            <w:shd w:val="clear" w:color="auto" w:fill="auto"/>
            <w:noWrap/>
          </w:tcPr>
          <w:p w14:paraId="3F1FA56A" w14:textId="5C2CC12D" w:rsidR="00283EE0" w:rsidRPr="006C0350" w:rsidRDefault="007E538D" w:rsidP="00D43976">
            <w:pPr>
              <w:overflowPunct w:val="0"/>
              <w:topLinePunct/>
              <w:adjustRightInd/>
              <w:snapToGrid/>
              <w:spacing w:line="216" w:lineRule="auto"/>
              <w:ind w:left="86" w:right="150" w:hanging="86"/>
              <w:jc w:val="left"/>
              <w:rPr>
                <w:rFonts w:ascii="Trebuchet MS" w:hAnsi="Trebuchet MS" w:cs="Calibri"/>
                <w:color w:val="000000"/>
                <w:sz w:val="18"/>
                <w:szCs w:val="18"/>
                <w:highlight w:val="cyan"/>
              </w:rPr>
            </w:pPr>
            <w:r w:rsidRPr="006C0350">
              <w:rPr>
                <w:rFonts w:ascii="Trebuchet MS" w:hint="eastAsia"/>
                <w:color w:val="000000"/>
                <w:sz w:val="18"/>
              </w:rPr>
              <w:t>就</w:t>
            </w:r>
            <w:r w:rsidRPr="006C0350">
              <w:rPr>
                <w:rFonts w:ascii="Trebuchet MS" w:hint="eastAsia"/>
                <w:color w:val="000000"/>
                <w:sz w:val="18"/>
              </w:rPr>
              <w:t>2G</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2</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0.29</w:t>
            </w:r>
            <w:r w:rsidRPr="006C0350">
              <w:rPr>
                <w:rFonts w:ascii="Trebuchet MS" w:hint="eastAsia"/>
                <w:color w:val="000000"/>
                <w:sz w:val="18"/>
              </w:rPr>
              <w:t>美元的月度收益分配</w:t>
            </w:r>
          </w:p>
        </w:tc>
        <w:tc>
          <w:tcPr>
            <w:tcW w:w="1454" w:type="dxa"/>
            <w:tcBorders>
              <w:top w:val="nil"/>
              <w:left w:val="nil"/>
              <w:right w:val="nil"/>
            </w:tcBorders>
            <w:shd w:val="clear" w:color="auto" w:fill="auto"/>
            <w:noWrap/>
            <w:vAlign w:val="bottom"/>
          </w:tcPr>
          <w:p w14:paraId="3C19A747" w14:textId="4698B39D" w:rsidR="00283EE0" w:rsidRPr="006C0350" w:rsidRDefault="007E538D" w:rsidP="00D43976">
            <w:pPr>
              <w:overflowPunct w:val="0"/>
              <w:topLinePunct/>
              <w:adjustRightInd/>
              <w:snapToGrid/>
              <w:spacing w:line="216" w:lineRule="auto"/>
              <w:jc w:val="right"/>
              <w:rPr>
                <w:rFonts w:ascii="Trebuchet MS" w:hAnsi="Trebuchet MS" w:cs="Calibri"/>
                <w:color w:val="000000"/>
                <w:sz w:val="18"/>
                <w:szCs w:val="18"/>
                <w:highlight w:val="cyan"/>
              </w:rPr>
            </w:pPr>
            <w:r w:rsidRPr="006C0350">
              <w:rPr>
                <w:rFonts w:ascii="Trebuchet MS" w:hint="eastAsia"/>
                <w:color w:val="000000"/>
                <w:sz w:val="18"/>
              </w:rPr>
              <w:t>(336,789)</w:t>
            </w:r>
          </w:p>
        </w:tc>
        <w:tc>
          <w:tcPr>
            <w:tcW w:w="270" w:type="dxa"/>
            <w:tcBorders>
              <w:top w:val="nil"/>
              <w:left w:val="nil"/>
              <w:right w:val="nil"/>
            </w:tcBorders>
            <w:shd w:val="clear" w:color="auto" w:fill="auto"/>
            <w:noWrap/>
            <w:vAlign w:val="bottom"/>
          </w:tcPr>
          <w:p w14:paraId="3F332B7B" w14:textId="77777777" w:rsidR="00283EE0" w:rsidRPr="006C0350" w:rsidRDefault="00283EE0" w:rsidP="00D43976">
            <w:pPr>
              <w:overflowPunct w:val="0"/>
              <w:topLinePunct/>
              <w:adjustRightInd/>
              <w:snapToGrid/>
              <w:spacing w:line="216" w:lineRule="auto"/>
              <w:jc w:val="right"/>
              <w:rPr>
                <w:rFonts w:ascii="Trebuchet MS" w:hAnsi="Trebuchet MS" w:cs="Arial"/>
                <w:color w:val="000000"/>
                <w:sz w:val="18"/>
                <w:szCs w:val="18"/>
                <w:highlight w:val="cyan"/>
              </w:rPr>
            </w:pPr>
          </w:p>
        </w:tc>
        <w:tc>
          <w:tcPr>
            <w:tcW w:w="1454" w:type="dxa"/>
            <w:tcBorders>
              <w:top w:val="nil"/>
              <w:left w:val="nil"/>
              <w:right w:val="nil"/>
            </w:tcBorders>
            <w:shd w:val="clear" w:color="auto" w:fill="auto"/>
            <w:noWrap/>
            <w:vAlign w:val="bottom"/>
          </w:tcPr>
          <w:p w14:paraId="2917DB9C" w14:textId="6B2F5C8F" w:rsidR="00283EE0" w:rsidRPr="006C0350" w:rsidRDefault="00283EE0" w:rsidP="00D43976">
            <w:pPr>
              <w:tabs>
                <w:tab w:val="left" w:pos="2019"/>
              </w:tabs>
              <w:overflowPunct w:val="0"/>
              <w:topLinePunct/>
              <w:adjustRightInd/>
              <w:snapToGrid/>
              <w:spacing w:line="216" w:lineRule="auto"/>
              <w:ind w:left="52" w:hanging="52"/>
              <w:jc w:val="right"/>
              <w:rPr>
                <w:rFonts w:ascii="Trebuchet MS" w:hAnsi="Trebuchet MS" w:cs="Arial"/>
                <w:color w:val="000000"/>
                <w:sz w:val="18"/>
                <w:szCs w:val="18"/>
                <w:highlight w:val="cyan"/>
              </w:rPr>
            </w:pPr>
            <w:r w:rsidRPr="006C0350">
              <w:rPr>
                <w:rFonts w:ascii="Trebuchet MS" w:hint="eastAsia"/>
                <w:color w:val="000000"/>
                <w:sz w:val="18"/>
              </w:rPr>
              <w:t>-</w:t>
            </w:r>
          </w:p>
        </w:tc>
      </w:tr>
      <w:tr w:rsidR="00283EE0" w:rsidRPr="006C0350" w14:paraId="3A002BD9" w14:textId="77777777" w:rsidTr="0098378C">
        <w:trPr>
          <w:trHeight w:val="207"/>
        </w:trPr>
        <w:tc>
          <w:tcPr>
            <w:tcW w:w="5285" w:type="dxa"/>
            <w:tcBorders>
              <w:top w:val="nil"/>
              <w:left w:val="nil"/>
              <w:bottom w:val="nil"/>
              <w:right w:val="nil"/>
            </w:tcBorders>
            <w:shd w:val="clear" w:color="auto" w:fill="auto"/>
            <w:noWrap/>
          </w:tcPr>
          <w:p w14:paraId="1CC57E79" w14:textId="52550655" w:rsidR="00283EE0" w:rsidRPr="006C0350" w:rsidRDefault="007E538D" w:rsidP="00D43976">
            <w:pPr>
              <w:overflowPunct w:val="0"/>
              <w:topLinePunct/>
              <w:adjustRightInd/>
              <w:snapToGrid/>
              <w:spacing w:line="216" w:lineRule="auto"/>
              <w:ind w:left="86" w:right="150" w:hanging="86"/>
              <w:jc w:val="left"/>
              <w:rPr>
                <w:rFonts w:ascii="Trebuchet MS" w:hAnsi="Trebuchet MS" w:cs="Calibri"/>
                <w:color w:val="000000"/>
                <w:sz w:val="18"/>
                <w:szCs w:val="18"/>
                <w:highlight w:val="cyan"/>
              </w:rPr>
            </w:pPr>
            <w:r w:rsidRPr="006C0350">
              <w:rPr>
                <w:rFonts w:ascii="Trebuchet MS" w:hint="eastAsia"/>
                <w:color w:val="000000"/>
                <w:sz w:val="18"/>
              </w:rPr>
              <w:t>就</w:t>
            </w:r>
            <w:r w:rsidRPr="006C0350">
              <w:rPr>
                <w:rFonts w:ascii="Trebuchet MS" w:hint="eastAsia"/>
                <w:color w:val="000000"/>
                <w:sz w:val="18"/>
              </w:rPr>
              <w:t>2I</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2</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0.27</w:t>
            </w:r>
            <w:r w:rsidRPr="006C0350">
              <w:rPr>
                <w:rFonts w:ascii="Trebuchet MS" w:hint="eastAsia"/>
                <w:color w:val="000000"/>
                <w:sz w:val="18"/>
              </w:rPr>
              <w:t>新加坡元的月度收益分配</w:t>
            </w:r>
          </w:p>
        </w:tc>
        <w:tc>
          <w:tcPr>
            <w:tcW w:w="1454" w:type="dxa"/>
            <w:tcBorders>
              <w:left w:val="nil"/>
              <w:right w:val="nil"/>
            </w:tcBorders>
            <w:shd w:val="clear" w:color="auto" w:fill="auto"/>
            <w:noWrap/>
            <w:vAlign w:val="bottom"/>
          </w:tcPr>
          <w:p w14:paraId="5F91A0FA" w14:textId="263A9DBF" w:rsidR="00283EE0" w:rsidRPr="006C0350" w:rsidRDefault="007E538D" w:rsidP="00D43976">
            <w:pPr>
              <w:overflowPunct w:val="0"/>
              <w:topLinePunct/>
              <w:adjustRightInd/>
              <w:snapToGrid/>
              <w:spacing w:line="216" w:lineRule="auto"/>
              <w:jc w:val="right"/>
              <w:rPr>
                <w:rFonts w:ascii="Trebuchet MS" w:hAnsi="Trebuchet MS" w:cs="Calibri"/>
                <w:color w:val="000000"/>
                <w:sz w:val="18"/>
                <w:szCs w:val="18"/>
                <w:highlight w:val="cyan"/>
              </w:rPr>
            </w:pPr>
            <w:r w:rsidRPr="006C0350">
              <w:rPr>
                <w:rFonts w:ascii="Trebuchet MS" w:hint="eastAsia"/>
                <w:color w:val="000000"/>
                <w:sz w:val="18"/>
              </w:rPr>
              <w:t>(28,808)</w:t>
            </w:r>
          </w:p>
        </w:tc>
        <w:tc>
          <w:tcPr>
            <w:tcW w:w="270" w:type="dxa"/>
            <w:tcBorders>
              <w:left w:val="nil"/>
              <w:right w:val="nil"/>
            </w:tcBorders>
            <w:shd w:val="clear" w:color="auto" w:fill="auto"/>
            <w:noWrap/>
            <w:vAlign w:val="bottom"/>
          </w:tcPr>
          <w:p w14:paraId="70D9796C" w14:textId="77777777" w:rsidR="00283EE0" w:rsidRPr="006C0350" w:rsidRDefault="00283EE0" w:rsidP="00D43976">
            <w:pPr>
              <w:overflowPunct w:val="0"/>
              <w:topLinePunct/>
              <w:adjustRightInd/>
              <w:snapToGrid/>
              <w:spacing w:line="216" w:lineRule="auto"/>
              <w:jc w:val="right"/>
              <w:rPr>
                <w:rFonts w:ascii="Trebuchet MS" w:hAnsi="Trebuchet MS" w:cs="Arial"/>
                <w:color w:val="000000"/>
                <w:sz w:val="18"/>
                <w:szCs w:val="18"/>
                <w:highlight w:val="cyan"/>
              </w:rPr>
            </w:pPr>
          </w:p>
        </w:tc>
        <w:tc>
          <w:tcPr>
            <w:tcW w:w="1454" w:type="dxa"/>
            <w:tcBorders>
              <w:left w:val="nil"/>
              <w:right w:val="nil"/>
            </w:tcBorders>
            <w:shd w:val="clear" w:color="auto" w:fill="auto"/>
            <w:noWrap/>
            <w:vAlign w:val="bottom"/>
          </w:tcPr>
          <w:p w14:paraId="621425EF" w14:textId="31C278B6" w:rsidR="00283EE0" w:rsidRPr="006C0350" w:rsidRDefault="00283EE0" w:rsidP="00D43976">
            <w:pPr>
              <w:tabs>
                <w:tab w:val="left" w:pos="2019"/>
              </w:tabs>
              <w:overflowPunct w:val="0"/>
              <w:topLinePunct/>
              <w:adjustRightInd/>
              <w:snapToGrid/>
              <w:spacing w:line="216" w:lineRule="auto"/>
              <w:ind w:left="52" w:hanging="52"/>
              <w:jc w:val="right"/>
              <w:rPr>
                <w:rFonts w:ascii="Trebuchet MS" w:hAnsi="Trebuchet MS" w:cs="Arial"/>
                <w:color w:val="000000"/>
                <w:sz w:val="18"/>
                <w:szCs w:val="18"/>
                <w:highlight w:val="cyan"/>
              </w:rPr>
            </w:pPr>
            <w:r w:rsidRPr="006C0350">
              <w:rPr>
                <w:rFonts w:ascii="Trebuchet MS" w:hint="eastAsia"/>
                <w:color w:val="000000"/>
                <w:sz w:val="18"/>
              </w:rPr>
              <w:t>-</w:t>
            </w:r>
          </w:p>
        </w:tc>
      </w:tr>
      <w:tr w:rsidR="00283EE0" w:rsidRPr="006C0350" w14:paraId="319ADD2E" w14:textId="77777777" w:rsidTr="0098378C">
        <w:trPr>
          <w:trHeight w:val="207"/>
        </w:trPr>
        <w:tc>
          <w:tcPr>
            <w:tcW w:w="5285" w:type="dxa"/>
            <w:tcBorders>
              <w:top w:val="nil"/>
              <w:left w:val="nil"/>
              <w:bottom w:val="nil"/>
              <w:right w:val="nil"/>
            </w:tcBorders>
            <w:shd w:val="clear" w:color="auto" w:fill="auto"/>
            <w:noWrap/>
          </w:tcPr>
          <w:p w14:paraId="339EFE7F" w14:textId="1809164D" w:rsidR="00283EE0" w:rsidRPr="006C0350" w:rsidRDefault="007E538D" w:rsidP="00D43976">
            <w:pPr>
              <w:overflowPunct w:val="0"/>
              <w:topLinePunct/>
              <w:adjustRightInd/>
              <w:snapToGrid/>
              <w:spacing w:line="216" w:lineRule="auto"/>
              <w:ind w:left="86" w:right="150" w:hanging="86"/>
              <w:jc w:val="left"/>
              <w:rPr>
                <w:rFonts w:ascii="Trebuchet MS" w:hAnsi="Trebuchet MS" w:cs="Calibri"/>
                <w:color w:val="000000"/>
                <w:sz w:val="18"/>
                <w:szCs w:val="18"/>
                <w:highlight w:val="cyan"/>
              </w:rPr>
            </w:pPr>
            <w:r w:rsidRPr="006C0350">
              <w:rPr>
                <w:rFonts w:ascii="Trebuchet MS" w:hint="eastAsia"/>
                <w:color w:val="000000"/>
                <w:sz w:val="18"/>
              </w:rPr>
              <w:t>就</w:t>
            </w:r>
            <w:r w:rsidRPr="006C0350">
              <w:rPr>
                <w:rFonts w:ascii="Trebuchet MS" w:hint="eastAsia"/>
                <w:color w:val="000000"/>
                <w:sz w:val="18"/>
              </w:rPr>
              <w:t>2K</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2</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0.22</w:t>
            </w:r>
            <w:r w:rsidRPr="006C0350">
              <w:rPr>
                <w:rFonts w:ascii="Trebuchet MS" w:hint="eastAsia"/>
                <w:color w:val="000000"/>
                <w:sz w:val="18"/>
              </w:rPr>
              <w:t>欧元的月度收益分配</w:t>
            </w:r>
          </w:p>
        </w:tc>
        <w:tc>
          <w:tcPr>
            <w:tcW w:w="1454" w:type="dxa"/>
            <w:tcBorders>
              <w:left w:val="nil"/>
              <w:right w:val="nil"/>
            </w:tcBorders>
            <w:shd w:val="clear" w:color="auto" w:fill="auto"/>
            <w:noWrap/>
            <w:vAlign w:val="bottom"/>
          </w:tcPr>
          <w:p w14:paraId="75961FBB" w14:textId="0CFB1E31" w:rsidR="00283EE0" w:rsidRPr="006C0350" w:rsidRDefault="007E538D" w:rsidP="00D43976">
            <w:pPr>
              <w:overflowPunct w:val="0"/>
              <w:topLinePunct/>
              <w:adjustRightInd/>
              <w:snapToGrid/>
              <w:spacing w:line="216" w:lineRule="auto"/>
              <w:jc w:val="right"/>
              <w:rPr>
                <w:rFonts w:ascii="Trebuchet MS" w:hAnsi="Trebuchet MS" w:cs="Calibri"/>
                <w:color w:val="000000"/>
                <w:sz w:val="18"/>
                <w:szCs w:val="18"/>
                <w:highlight w:val="cyan"/>
              </w:rPr>
            </w:pPr>
            <w:r w:rsidRPr="006C0350">
              <w:rPr>
                <w:rFonts w:ascii="Trebuchet MS" w:hint="eastAsia"/>
                <w:color w:val="000000"/>
                <w:sz w:val="18"/>
              </w:rPr>
              <w:t>(3,425)</w:t>
            </w:r>
          </w:p>
        </w:tc>
        <w:tc>
          <w:tcPr>
            <w:tcW w:w="270" w:type="dxa"/>
            <w:tcBorders>
              <w:left w:val="nil"/>
              <w:right w:val="nil"/>
            </w:tcBorders>
            <w:shd w:val="clear" w:color="auto" w:fill="auto"/>
            <w:noWrap/>
            <w:vAlign w:val="bottom"/>
          </w:tcPr>
          <w:p w14:paraId="1B4C41B8" w14:textId="77777777" w:rsidR="00283EE0" w:rsidRPr="006C0350" w:rsidRDefault="00283EE0" w:rsidP="00D43976">
            <w:pPr>
              <w:overflowPunct w:val="0"/>
              <w:topLinePunct/>
              <w:adjustRightInd/>
              <w:snapToGrid/>
              <w:spacing w:line="216" w:lineRule="auto"/>
              <w:jc w:val="right"/>
              <w:rPr>
                <w:rFonts w:ascii="Trebuchet MS" w:hAnsi="Trebuchet MS" w:cs="Arial"/>
                <w:color w:val="000000"/>
                <w:sz w:val="18"/>
                <w:szCs w:val="18"/>
                <w:highlight w:val="cyan"/>
              </w:rPr>
            </w:pPr>
          </w:p>
        </w:tc>
        <w:tc>
          <w:tcPr>
            <w:tcW w:w="1454" w:type="dxa"/>
            <w:tcBorders>
              <w:left w:val="nil"/>
              <w:right w:val="nil"/>
            </w:tcBorders>
            <w:shd w:val="clear" w:color="auto" w:fill="auto"/>
            <w:noWrap/>
            <w:vAlign w:val="bottom"/>
          </w:tcPr>
          <w:p w14:paraId="57820230" w14:textId="18C1EB96" w:rsidR="00283EE0" w:rsidRPr="006C0350" w:rsidRDefault="00283EE0" w:rsidP="00D43976">
            <w:pPr>
              <w:tabs>
                <w:tab w:val="left" w:pos="2019"/>
              </w:tabs>
              <w:overflowPunct w:val="0"/>
              <w:topLinePunct/>
              <w:adjustRightInd/>
              <w:snapToGrid/>
              <w:spacing w:line="216" w:lineRule="auto"/>
              <w:ind w:left="52" w:hanging="52"/>
              <w:jc w:val="right"/>
              <w:rPr>
                <w:rFonts w:ascii="Trebuchet MS" w:hAnsi="Trebuchet MS" w:cs="Arial"/>
                <w:color w:val="000000"/>
                <w:sz w:val="18"/>
                <w:szCs w:val="18"/>
                <w:highlight w:val="cyan"/>
              </w:rPr>
            </w:pPr>
            <w:r w:rsidRPr="006C0350">
              <w:rPr>
                <w:rFonts w:ascii="Trebuchet MS" w:hint="eastAsia"/>
                <w:color w:val="000000"/>
                <w:sz w:val="18"/>
              </w:rPr>
              <w:t>-</w:t>
            </w:r>
          </w:p>
        </w:tc>
      </w:tr>
    </w:tbl>
    <w:p w14:paraId="441644F3" w14:textId="77777777" w:rsidR="00E43B46" w:rsidRPr="006C0350" w:rsidRDefault="00E43B46" w:rsidP="005B040E">
      <w:pPr>
        <w:overflowPunct w:val="0"/>
        <w:topLinePunct/>
        <w:adjustRightInd/>
        <w:snapToGrid/>
        <w:spacing w:line="240" w:lineRule="auto"/>
        <w:jc w:val="left"/>
        <w:rPr>
          <w:rFonts w:ascii="Trebuchet MS" w:hAnsi="Trebuchet MS" w:cs="Arial"/>
          <w:b/>
        </w:rPr>
      </w:pPr>
    </w:p>
    <w:p w14:paraId="250A4B0B" w14:textId="50B67C03" w:rsidR="00D1680B" w:rsidRPr="006C0350" w:rsidRDefault="00D1680B" w:rsidP="005B040E">
      <w:pPr>
        <w:overflowPunct w:val="0"/>
        <w:topLinePunct/>
        <w:adjustRightInd/>
        <w:snapToGrid/>
        <w:spacing w:line="240" w:lineRule="auto"/>
        <w:jc w:val="left"/>
        <w:rPr>
          <w:rFonts w:ascii="Trebuchet MS" w:hAnsi="Trebuchet MS" w:cs="Arial"/>
          <w:b/>
          <w:szCs w:val="20"/>
        </w:rPr>
      </w:pPr>
      <w:r w:rsidRPr="006C0350">
        <w:rPr>
          <w:rFonts w:ascii="Trebuchet MS" w:hint="eastAsia"/>
          <w:b/>
        </w:rPr>
        <w:lastRenderedPageBreak/>
        <w:t>财务报表（未经审计）附注（续）</w:t>
      </w:r>
    </w:p>
    <w:p w14:paraId="16EDAC8E" w14:textId="77777777" w:rsidR="00D1680B" w:rsidRPr="006C0350" w:rsidRDefault="00D1680B" w:rsidP="005B040E">
      <w:pPr>
        <w:overflowPunct w:val="0"/>
        <w:topLinePunct/>
        <w:rPr>
          <w:rFonts w:ascii="Trebuchet MS" w:hAnsi="Trebuchet MS" w:cs="Arial"/>
          <w:b/>
        </w:rPr>
      </w:pPr>
    </w:p>
    <w:p w14:paraId="370188F8" w14:textId="62778C4B" w:rsidR="00D1680B" w:rsidRPr="006C0350" w:rsidRDefault="00D1680B" w:rsidP="005B040E">
      <w:pPr>
        <w:overflowPunct w:val="0"/>
        <w:topLinePunct/>
        <w:spacing w:line="240" w:lineRule="auto"/>
        <w:rPr>
          <w:rFonts w:ascii="Trebuchet MS" w:hAnsi="Trebuchet MS" w:cs="Arial"/>
          <w:b/>
          <w:lang w:val="en-G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roofErr w:type="gramStart"/>
      <w:r w:rsidRPr="006C0350">
        <w:rPr>
          <w:rFonts w:ascii="Trebuchet MS" w:hint="eastAsia"/>
          <w:b/>
        </w:rPr>
        <w:t>止</w:t>
      </w:r>
      <w:proofErr w:type="gramEnd"/>
      <w:r w:rsidRPr="006C0350">
        <w:rPr>
          <w:rFonts w:ascii="Trebuchet MS" w:hint="eastAsia"/>
          <w:b/>
        </w:rPr>
        <w:t>六个月</w:t>
      </w:r>
    </w:p>
    <w:p w14:paraId="50F07393" w14:textId="77777777" w:rsidR="00D1680B" w:rsidRPr="006C0350" w:rsidRDefault="00D1680B" w:rsidP="005B040E">
      <w:pPr>
        <w:overflowPunct w:val="0"/>
        <w:topLinePunct/>
        <w:spacing w:line="240" w:lineRule="auto"/>
        <w:rPr>
          <w:rFonts w:ascii="Trebuchet MS" w:hAnsi="Trebuchet MS" w:cs="Arial"/>
          <w:b/>
          <w:lang w:val="en-GB"/>
        </w:rPr>
      </w:pPr>
    </w:p>
    <w:p w14:paraId="705B5975" w14:textId="209086FF" w:rsidR="00D1680B" w:rsidRPr="006C0350" w:rsidRDefault="00F640EA" w:rsidP="005B040E">
      <w:pPr>
        <w:overflowPunct w:val="0"/>
        <w:topLinePunct/>
        <w:adjustRightInd/>
        <w:snapToGrid/>
        <w:spacing w:line="240" w:lineRule="auto"/>
        <w:jc w:val="left"/>
        <w:rPr>
          <w:rFonts w:ascii="Trebuchet MS" w:hAnsi="Trebuchet MS" w:cs="Arial"/>
          <w:b/>
        </w:rPr>
      </w:pPr>
      <w:r w:rsidRPr="006C0350">
        <w:rPr>
          <w:rFonts w:ascii="Trebuchet MS" w:hint="eastAsia"/>
          <w:b/>
        </w:rPr>
        <w:t>6</w:t>
      </w:r>
      <w:r w:rsidRPr="006C0350">
        <w:rPr>
          <w:rFonts w:ascii="Trebuchet MS" w:hint="eastAsia"/>
          <w:b/>
        </w:rPr>
        <w:tab/>
      </w:r>
      <w:r w:rsidRPr="006C0350">
        <w:rPr>
          <w:rFonts w:ascii="Trebuchet MS" w:hint="eastAsia"/>
          <w:b/>
        </w:rPr>
        <w:t>向可赎回份额持有人的收益分配（续）</w:t>
      </w:r>
    </w:p>
    <w:p w14:paraId="62226847" w14:textId="77777777" w:rsidR="00D1680B" w:rsidRPr="006C0350" w:rsidRDefault="00D1680B" w:rsidP="006003E9">
      <w:pPr>
        <w:overflowPunct w:val="0"/>
        <w:topLinePunct/>
        <w:adjustRightInd/>
        <w:snapToGrid/>
        <w:spacing w:line="168" w:lineRule="auto"/>
        <w:jc w:val="left"/>
        <w:rPr>
          <w:rFonts w:ascii="Trebuchet MS" w:hAnsi="Trebuchet MS" w:cs="Arial"/>
          <w:b/>
        </w:rPr>
      </w:pPr>
    </w:p>
    <w:tbl>
      <w:tblPr>
        <w:tblW w:w="8463" w:type="dxa"/>
        <w:tblInd w:w="648" w:type="dxa"/>
        <w:tblLayout w:type="fixed"/>
        <w:tblCellMar>
          <w:left w:w="115" w:type="dxa"/>
          <w:right w:w="115" w:type="dxa"/>
        </w:tblCellMar>
        <w:tblLook w:val="04A0" w:firstRow="1" w:lastRow="0" w:firstColumn="1" w:lastColumn="0" w:noHBand="0" w:noVBand="1"/>
      </w:tblPr>
      <w:tblGrid>
        <w:gridCol w:w="5285"/>
        <w:gridCol w:w="1454"/>
        <w:gridCol w:w="270"/>
        <w:gridCol w:w="1454"/>
      </w:tblGrid>
      <w:tr w:rsidR="00D1680B" w:rsidRPr="006C0350" w14:paraId="3B8598D8" w14:textId="77777777" w:rsidTr="00A55D94">
        <w:trPr>
          <w:trHeight w:val="207"/>
        </w:trPr>
        <w:tc>
          <w:tcPr>
            <w:tcW w:w="5285" w:type="dxa"/>
            <w:tcBorders>
              <w:top w:val="nil"/>
              <w:left w:val="nil"/>
              <w:bottom w:val="nil"/>
              <w:right w:val="nil"/>
            </w:tcBorders>
            <w:shd w:val="clear" w:color="auto" w:fill="auto"/>
            <w:noWrap/>
            <w:vAlign w:val="bottom"/>
            <w:hideMark/>
          </w:tcPr>
          <w:p w14:paraId="09347F41" w14:textId="77777777" w:rsidR="00D1680B" w:rsidRPr="006C0350" w:rsidRDefault="00D1680B" w:rsidP="005B040E">
            <w:pPr>
              <w:overflowPunct w:val="0"/>
              <w:topLinePunct/>
              <w:adjustRightInd/>
              <w:snapToGrid/>
              <w:spacing w:line="240" w:lineRule="auto"/>
              <w:jc w:val="left"/>
              <w:rPr>
                <w:rFonts w:ascii="Trebuchet MS" w:hAnsi="Trebuchet MS" w:cs="Arial"/>
                <w:color w:val="000000"/>
                <w:sz w:val="18"/>
                <w:szCs w:val="18"/>
              </w:rPr>
            </w:pPr>
          </w:p>
        </w:tc>
        <w:tc>
          <w:tcPr>
            <w:tcW w:w="1454" w:type="dxa"/>
            <w:tcBorders>
              <w:top w:val="nil"/>
              <w:left w:val="nil"/>
              <w:bottom w:val="nil"/>
              <w:right w:val="nil"/>
            </w:tcBorders>
            <w:shd w:val="clear" w:color="auto" w:fill="auto"/>
            <w:vAlign w:val="bottom"/>
            <w:hideMark/>
          </w:tcPr>
          <w:p w14:paraId="247F9F71" w14:textId="77777777" w:rsidR="006003E9" w:rsidRDefault="00D1680B" w:rsidP="005B040E">
            <w:pPr>
              <w:overflowPunct w:val="0"/>
              <w:topLinePunct/>
              <w:adjustRightInd/>
              <w:snapToGrid/>
              <w:spacing w:line="240" w:lineRule="auto"/>
              <w:ind w:left="-58"/>
              <w:jc w:val="right"/>
              <w:rPr>
                <w:rFonts w:ascii="Trebuchet MS"/>
                <w:color w:val="000000"/>
                <w:sz w:val="18"/>
              </w:rPr>
            </w:pPr>
            <w:r w:rsidRPr="006C0350">
              <w:rPr>
                <w:rFonts w:ascii="Trebuchet MS" w:hint="eastAsia"/>
                <w:color w:val="000000"/>
                <w:sz w:val="18"/>
              </w:rPr>
              <w:t>截至</w:t>
            </w:r>
            <w:r w:rsidRPr="006C0350">
              <w:rPr>
                <w:rFonts w:ascii="Trebuchet MS" w:hint="eastAsia"/>
                <w:color w:val="000000"/>
                <w:sz w:val="18"/>
              </w:rPr>
              <w:t>2024</w:t>
            </w:r>
            <w:r w:rsidRPr="006C0350">
              <w:rPr>
                <w:rFonts w:ascii="Trebuchet MS" w:hint="eastAsia"/>
                <w:color w:val="000000"/>
                <w:sz w:val="18"/>
              </w:rPr>
              <w:t>年</w:t>
            </w:r>
            <w:r w:rsidR="006003E9">
              <w:rPr>
                <w:rFonts w:ascii="Trebuchet MS" w:hint="eastAsia"/>
                <w:color w:val="000000"/>
                <w:sz w:val="18"/>
              </w:rPr>
              <w:br/>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30</w:t>
            </w:r>
            <w:r w:rsidRPr="006C0350">
              <w:rPr>
                <w:rFonts w:ascii="Trebuchet MS" w:hint="eastAsia"/>
                <w:color w:val="000000"/>
                <w:sz w:val="18"/>
              </w:rPr>
              <w:t>日止</w:t>
            </w:r>
            <w:r w:rsidR="006003E9">
              <w:rPr>
                <w:rFonts w:ascii="Trebuchet MS" w:hint="eastAsia"/>
                <w:color w:val="000000"/>
                <w:sz w:val="18"/>
              </w:rPr>
              <w:br/>
            </w:r>
            <w:r w:rsidRPr="006C0350">
              <w:rPr>
                <w:rFonts w:ascii="Trebuchet MS" w:hint="eastAsia"/>
                <w:color w:val="000000"/>
                <w:sz w:val="18"/>
              </w:rPr>
              <w:t>六个月</w:t>
            </w:r>
          </w:p>
          <w:p w14:paraId="72A7D167" w14:textId="77777777" w:rsidR="007E09AA" w:rsidRDefault="00D1680B" w:rsidP="007E09AA">
            <w:pPr>
              <w:overflowPunct w:val="0"/>
              <w:topLinePunct/>
              <w:adjustRightInd/>
              <w:snapToGrid/>
              <w:spacing w:line="240" w:lineRule="auto"/>
              <w:ind w:left="-58" w:right="-74"/>
              <w:jc w:val="right"/>
              <w:rPr>
                <w:rFonts w:ascii="Trebuchet MS"/>
                <w:color w:val="000000"/>
                <w:sz w:val="18"/>
              </w:rPr>
            </w:pPr>
            <w:r w:rsidRPr="006C0350">
              <w:rPr>
                <w:rFonts w:ascii="Trebuchet MS" w:hint="eastAsia"/>
                <w:color w:val="000000"/>
                <w:sz w:val="18"/>
              </w:rPr>
              <w:t>（未经审计）</w:t>
            </w:r>
          </w:p>
          <w:p w14:paraId="3E028E78" w14:textId="2B195188" w:rsidR="00D1680B" w:rsidRPr="006C0350" w:rsidRDefault="00D1680B" w:rsidP="005B040E">
            <w:pPr>
              <w:overflowPunct w:val="0"/>
              <w:topLinePunct/>
              <w:adjustRightInd/>
              <w:snapToGrid/>
              <w:spacing w:line="240" w:lineRule="auto"/>
              <w:ind w:left="-58"/>
              <w:jc w:val="right"/>
              <w:rPr>
                <w:rFonts w:ascii="Trebuchet MS" w:hAnsi="Trebuchet MS" w:cs="Arial"/>
                <w:color w:val="000000"/>
                <w:sz w:val="18"/>
                <w:szCs w:val="18"/>
              </w:rPr>
            </w:pPr>
            <w:r w:rsidRPr="006C0350">
              <w:rPr>
                <w:rFonts w:ascii="Trebuchet MS" w:hint="eastAsia"/>
                <w:color w:val="000000"/>
                <w:sz w:val="18"/>
              </w:rPr>
              <w:t>人民币</w:t>
            </w:r>
          </w:p>
        </w:tc>
        <w:tc>
          <w:tcPr>
            <w:tcW w:w="270" w:type="dxa"/>
            <w:tcBorders>
              <w:top w:val="nil"/>
              <w:left w:val="nil"/>
              <w:bottom w:val="nil"/>
              <w:right w:val="nil"/>
            </w:tcBorders>
            <w:shd w:val="clear" w:color="auto" w:fill="auto"/>
            <w:vAlign w:val="bottom"/>
            <w:hideMark/>
          </w:tcPr>
          <w:p w14:paraId="032071BB" w14:textId="77777777" w:rsidR="00D1680B" w:rsidRPr="006C0350" w:rsidRDefault="00D1680B" w:rsidP="005B040E">
            <w:pPr>
              <w:overflowPunct w:val="0"/>
              <w:topLinePunct/>
              <w:adjustRightInd/>
              <w:snapToGrid/>
              <w:spacing w:line="240" w:lineRule="auto"/>
              <w:jc w:val="right"/>
              <w:rPr>
                <w:rFonts w:ascii="Trebuchet MS" w:hAnsi="Trebuchet MS" w:cs="Arial"/>
                <w:color w:val="000000"/>
                <w:sz w:val="18"/>
                <w:szCs w:val="18"/>
              </w:rPr>
            </w:pPr>
          </w:p>
        </w:tc>
        <w:tc>
          <w:tcPr>
            <w:tcW w:w="1454" w:type="dxa"/>
            <w:tcBorders>
              <w:top w:val="nil"/>
              <w:left w:val="nil"/>
              <w:bottom w:val="nil"/>
              <w:right w:val="nil"/>
            </w:tcBorders>
            <w:shd w:val="clear" w:color="auto" w:fill="auto"/>
            <w:vAlign w:val="bottom"/>
            <w:hideMark/>
          </w:tcPr>
          <w:p w14:paraId="31DF1EF7" w14:textId="77777777" w:rsidR="006003E9" w:rsidRDefault="00D1680B" w:rsidP="005B040E">
            <w:pPr>
              <w:overflowPunct w:val="0"/>
              <w:topLinePunct/>
              <w:adjustRightInd/>
              <w:snapToGrid/>
              <w:spacing w:line="240" w:lineRule="auto"/>
              <w:ind w:hanging="52"/>
              <w:jc w:val="right"/>
              <w:rPr>
                <w:rFonts w:ascii="Trebuchet MS"/>
                <w:color w:val="000000"/>
                <w:sz w:val="18"/>
              </w:rPr>
            </w:pPr>
            <w:r w:rsidRPr="006C0350">
              <w:rPr>
                <w:rFonts w:ascii="Trebuchet MS" w:hint="eastAsia"/>
                <w:color w:val="000000"/>
                <w:sz w:val="18"/>
              </w:rPr>
              <w:t>截至</w:t>
            </w:r>
            <w:r w:rsidRPr="006C0350">
              <w:rPr>
                <w:rFonts w:ascii="Trebuchet MS" w:hint="eastAsia"/>
                <w:color w:val="000000"/>
                <w:sz w:val="18"/>
              </w:rPr>
              <w:t>2023</w:t>
            </w:r>
            <w:r w:rsidRPr="006C0350">
              <w:rPr>
                <w:rFonts w:ascii="Trebuchet MS" w:hint="eastAsia"/>
                <w:color w:val="000000"/>
                <w:sz w:val="18"/>
              </w:rPr>
              <w:t>年</w:t>
            </w:r>
            <w:r w:rsidR="006003E9">
              <w:rPr>
                <w:rFonts w:ascii="Trebuchet MS" w:hint="eastAsia"/>
                <w:color w:val="000000"/>
                <w:sz w:val="18"/>
              </w:rPr>
              <w:br/>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30</w:t>
            </w:r>
            <w:r w:rsidRPr="006C0350">
              <w:rPr>
                <w:rFonts w:ascii="Trebuchet MS" w:hint="eastAsia"/>
                <w:color w:val="000000"/>
                <w:sz w:val="18"/>
              </w:rPr>
              <w:t>日止</w:t>
            </w:r>
            <w:r w:rsidR="006003E9">
              <w:rPr>
                <w:rFonts w:ascii="Trebuchet MS" w:hint="eastAsia"/>
                <w:color w:val="000000"/>
                <w:sz w:val="18"/>
              </w:rPr>
              <w:br/>
            </w:r>
            <w:r w:rsidRPr="006C0350">
              <w:rPr>
                <w:rFonts w:ascii="Trebuchet MS" w:hint="eastAsia"/>
                <w:color w:val="000000"/>
                <w:sz w:val="18"/>
              </w:rPr>
              <w:t>六个月</w:t>
            </w:r>
          </w:p>
          <w:p w14:paraId="5B24EDE3" w14:textId="77777777" w:rsidR="007E09AA" w:rsidRDefault="00D1680B" w:rsidP="007E09AA">
            <w:pPr>
              <w:overflowPunct w:val="0"/>
              <w:topLinePunct/>
              <w:adjustRightInd/>
              <w:snapToGrid/>
              <w:spacing w:line="240" w:lineRule="auto"/>
              <w:ind w:left="-58" w:right="-74"/>
              <w:jc w:val="right"/>
              <w:rPr>
                <w:rFonts w:ascii="Trebuchet MS"/>
                <w:color w:val="000000"/>
                <w:sz w:val="18"/>
              </w:rPr>
            </w:pPr>
            <w:r w:rsidRPr="006C0350">
              <w:rPr>
                <w:rFonts w:ascii="Trebuchet MS" w:hint="eastAsia"/>
                <w:color w:val="000000"/>
                <w:sz w:val="18"/>
              </w:rPr>
              <w:t>（未经审计）</w:t>
            </w:r>
          </w:p>
          <w:p w14:paraId="0EB7C823" w14:textId="32C712E1" w:rsidR="00D1680B" w:rsidRPr="006C0350" w:rsidRDefault="00D1680B" w:rsidP="005B040E">
            <w:pPr>
              <w:overflowPunct w:val="0"/>
              <w:topLinePunct/>
              <w:adjustRightInd/>
              <w:snapToGrid/>
              <w:spacing w:line="240" w:lineRule="auto"/>
              <w:ind w:hanging="52"/>
              <w:jc w:val="right"/>
              <w:rPr>
                <w:rFonts w:ascii="Trebuchet MS" w:hAnsi="Trebuchet MS" w:cs="Arial"/>
                <w:color w:val="000000"/>
                <w:sz w:val="18"/>
                <w:szCs w:val="18"/>
              </w:rPr>
            </w:pPr>
            <w:r w:rsidRPr="006C0350">
              <w:rPr>
                <w:rFonts w:ascii="Trebuchet MS" w:hint="eastAsia"/>
                <w:color w:val="000000"/>
                <w:sz w:val="18"/>
              </w:rPr>
              <w:t>人民币</w:t>
            </w:r>
          </w:p>
        </w:tc>
      </w:tr>
      <w:tr w:rsidR="00D1680B" w:rsidRPr="006C0350" w14:paraId="2F4A2235" w14:textId="77777777" w:rsidTr="00A55D94">
        <w:trPr>
          <w:trHeight w:val="207"/>
        </w:trPr>
        <w:tc>
          <w:tcPr>
            <w:tcW w:w="5285" w:type="dxa"/>
            <w:tcBorders>
              <w:top w:val="nil"/>
              <w:left w:val="nil"/>
              <w:bottom w:val="nil"/>
              <w:right w:val="nil"/>
            </w:tcBorders>
            <w:shd w:val="clear" w:color="auto" w:fill="auto"/>
            <w:noWrap/>
            <w:vAlign w:val="bottom"/>
            <w:hideMark/>
          </w:tcPr>
          <w:p w14:paraId="0F4574CF" w14:textId="77777777" w:rsidR="00D1680B" w:rsidRPr="006C0350" w:rsidRDefault="00D1680B" w:rsidP="005B040E">
            <w:pPr>
              <w:overflowPunct w:val="0"/>
              <w:topLinePunct/>
              <w:adjustRightInd/>
              <w:snapToGrid/>
              <w:spacing w:line="240" w:lineRule="auto"/>
              <w:jc w:val="left"/>
              <w:rPr>
                <w:rFonts w:ascii="Trebuchet MS" w:hAnsi="Trebuchet MS" w:cs="Arial"/>
                <w:color w:val="000000"/>
                <w:sz w:val="18"/>
                <w:szCs w:val="18"/>
              </w:rPr>
            </w:pPr>
          </w:p>
        </w:tc>
        <w:tc>
          <w:tcPr>
            <w:tcW w:w="1454" w:type="dxa"/>
            <w:tcBorders>
              <w:top w:val="nil"/>
              <w:left w:val="nil"/>
              <w:bottom w:val="nil"/>
              <w:right w:val="nil"/>
            </w:tcBorders>
            <w:shd w:val="clear" w:color="auto" w:fill="auto"/>
            <w:noWrap/>
            <w:vAlign w:val="bottom"/>
            <w:hideMark/>
          </w:tcPr>
          <w:p w14:paraId="769ED09C" w14:textId="77777777" w:rsidR="00D1680B" w:rsidRPr="006C0350" w:rsidRDefault="00D1680B" w:rsidP="005B040E">
            <w:pPr>
              <w:overflowPunct w:val="0"/>
              <w:topLinePunct/>
              <w:adjustRightInd/>
              <w:snapToGrid/>
              <w:spacing w:line="240" w:lineRule="auto"/>
              <w:jc w:val="center"/>
              <w:rPr>
                <w:rFonts w:ascii="Trebuchet MS" w:hAnsi="Trebuchet MS" w:cs="Arial"/>
                <w:color w:val="000000"/>
                <w:sz w:val="18"/>
                <w:szCs w:val="18"/>
              </w:rPr>
            </w:pPr>
          </w:p>
        </w:tc>
        <w:tc>
          <w:tcPr>
            <w:tcW w:w="270" w:type="dxa"/>
            <w:tcBorders>
              <w:top w:val="nil"/>
              <w:left w:val="nil"/>
              <w:bottom w:val="nil"/>
              <w:right w:val="nil"/>
            </w:tcBorders>
            <w:shd w:val="clear" w:color="auto" w:fill="auto"/>
            <w:noWrap/>
            <w:vAlign w:val="bottom"/>
            <w:hideMark/>
          </w:tcPr>
          <w:p w14:paraId="45B5DF57" w14:textId="77777777" w:rsidR="00D1680B" w:rsidRPr="006C0350" w:rsidRDefault="00D1680B" w:rsidP="005B040E">
            <w:pPr>
              <w:overflowPunct w:val="0"/>
              <w:topLinePunct/>
              <w:adjustRightInd/>
              <w:snapToGrid/>
              <w:spacing w:line="240" w:lineRule="auto"/>
              <w:jc w:val="center"/>
              <w:rPr>
                <w:rFonts w:ascii="Trebuchet MS" w:hAnsi="Trebuchet MS" w:cs="Arial"/>
                <w:color w:val="000000"/>
                <w:sz w:val="18"/>
                <w:szCs w:val="18"/>
              </w:rPr>
            </w:pPr>
          </w:p>
        </w:tc>
        <w:tc>
          <w:tcPr>
            <w:tcW w:w="1454" w:type="dxa"/>
            <w:tcBorders>
              <w:top w:val="nil"/>
              <w:left w:val="nil"/>
              <w:bottom w:val="nil"/>
              <w:right w:val="nil"/>
            </w:tcBorders>
            <w:shd w:val="clear" w:color="auto" w:fill="auto"/>
            <w:noWrap/>
            <w:vAlign w:val="bottom"/>
            <w:hideMark/>
          </w:tcPr>
          <w:p w14:paraId="6D45F162" w14:textId="77777777" w:rsidR="00D1680B" w:rsidRPr="006C0350" w:rsidRDefault="00D1680B" w:rsidP="005B040E">
            <w:pPr>
              <w:overflowPunct w:val="0"/>
              <w:topLinePunct/>
              <w:adjustRightInd/>
              <w:snapToGrid/>
              <w:spacing w:line="240" w:lineRule="auto"/>
              <w:jc w:val="left"/>
              <w:rPr>
                <w:rFonts w:ascii="Trebuchet MS" w:hAnsi="Trebuchet MS" w:cs="Arial"/>
                <w:color w:val="000000"/>
                <w:sz w:val="18"/>
                <w:szCs w:val="18"/>
              </w:rPr>
            </w:pPr>
          </w:p>
        </w:tc>
      </w:tr>
      <w:tr w:rsidR="007E538D" w:rsidRPr="006C0350" w14:paraId="65F2BFED" w14:textId="77777777" w:rsidTr="0098378C">
        <w:trPr>
          <w:trHeight w:val="207"/>
        </w:trPr>
        <w:tc>
          <w:tcPr>
            <w:tcW w:w="5285" w:type="dxa"/>
            <w:tcBorders>
              <w:top w:val="nil"/>
              <w:left w:val="nil"/>
              <w:bottom w:val="nil"/>
              <w:right w:val="nil"/>
            </w:tcBorders>
            <w:shd w:val="clear" w:color="auto" w:fill="auto"/>
            <w:noWrap/>
          </w:tcPr>
          <w:p w14:paraId="4A0F0A6B" w14:textId="75268B12" w:rsidR="007E538D" w:rsidRPr="006C0350" w:rsidRDefault="007E538D" w:rsidP="005B040E">
            <w:pPr>
              <w:overflowPunct w:val="0"/>
              <w:topLinePunct/>
              <w:adjustRightInd/>
              <w:snapToGrid/>
              <w:spacing w:line="240"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2L</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2</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0.32</w:t>
            </w:r>
            <w:r w:rsidRPr="006C0350">
              <w:rPr>
                <w:rFonts w:ascii="Trebuchet MS" w:hint="eastAsia"/>
                <w:color w:val="000000"/>
                <w:sz w:val="18"/>
              </w:rPr>
              <w:t>港元的月度收益分配</w:t>
            </w:r>
          </w:p>
        </w:tc>
        <w:tc>
          <w:tcPr>
            <w:tcW w:w="1454" w:type="dxa"/>
            <w:tcBorders>
              <w:top w:val="nil"/>
              <w:left w:val="nil"/>
              <w:bottom w:val="nil"/>
              <w:right w:val="nil"/>
            </w:tcBorders>
            <w:shd w:val="clear" w:color="auto" w:fill="auto"/>
            <w:noWrap/>
            <w:vAlign w:val="bottom"/>
          </w:tcPr>
          <w:p w14:paraId="3E0F896E" w14:textId="4333CD64"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 xml:space="preserve"> (4,826)</w:t>
            </w:r>
          </w:p>
        </w:tc>
        <w:tc>
          <w:tcPr>
            <w:tcW w:w="270" w:type="dxa"/>
            <w:tcBorders>
              <w:top w:val="nil"/>
              <w:left w:val="nil"/>
              <w:bottom w:val="nil"/>
              <w:right w:val="nil"/>
            </w:tcBorders>
            <w:shd w:val="clear" w:color="auto" w:fill="auto"/>
            <w:noWrap/>
            <w:vAlign w:val="bottom"/>
          </w:tcPr>
          <w:p w14:paraId="751823A3" w14:textId="77777777" w:rsidR="007E538D" w:rsidRPr="006C0350" w:rsidRDefault="007E538D"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3A1C2CE2" w14:textId="355B4F9E" w:rsidR="007E538D" w:rsidRPr="006C0350" w:rsidRDefault="007E538D" w:rsidP="005B040E">
            <w:pPr>
              <w:overflowPunct w:val="0"/>
              <w:topLinePunct/>
              <w:adjustRightInd/>
              <w:snapToGrid/>
              <w:spacing w:line="240" w:lineRule="auto"/>
              <w:jc w:val="right"/>
              <w:rPr>
                <w:rFonts w:ascii="Trebuchet MS" w:hAnsi="Trebuchet MS"/>
                <w:sz w:val="18"/>
                <w:szCs w:val="18"/>
              </w:rPr>
            </w:pPr>
            <w:r w:rsidRPr="006C0350">
              <w:rPr>
                <w:rFonts w:ascii="Trebuchet MS" w:hint="eastAsia"/>
                <w:color w:val="000000"/>
                <w:sz w:val="18"/>
              </w:rPr>
              <w:t>-</w:t>
            </w:r>
          </w:p>
        </w:tc>
      </w:tr>
      <w:tr w:rsidR="007E538D" w:rsidRPr="006C0350" w14:paraId="39E95826" w14:textId="77777777" w:rsidTr="0098378C">
        <w:trPr>
          <w:trHeight w:val="207"/>
        </w:trPr>
        <w:tc>
          <w:tcPr>
            <w:tcW w:w="5285" w:type="dxa"/>
            <w:tcBorders>
              <w:top w:val="nil"/>
              <w:left w:val="nil"/>
              <w:bottom w:val="nil"/>
              <w:right w:val="nil"/>
            </w:tcBorders>
            <w:shd w:val="clear" w:color="auto" w:fill="auto"/>
            <w:noWrap/>
          </w:tcPr>
          <w:p w14:paraId="2CB9E188" w14:textId="175F4A05" w:rsidR="007E538D" w:rsidRPr="006C0350" w:rsidRDefault="007E538D" w:rsidP="005B040E">
            <w:pPr>
              <w:overflowPunct w:val="0"/>
              <w:topLinePunct/>
              <w:adjustRightInd/>
              <w:snapToGrid/>
              <w:spacing w:line="240"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1E</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3</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0.32</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720DF09A" w14:textId="54643941"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 xml:space="preserve"> (13,842)</w:t>
            </w:r>
          </w:p>
        </w:tc>
        <w:tc>
          <w:tcPr>
            <w:tcW w:w="270" w:type="dxa"/>
            <w:tcBorders>
              <w:top w:val="nil"/>
              <w:left w:val="nil"/>
              <w:bottom w:val="nil"/>
              <w:right w:val="nil"/>
            </w:tcBorders>
            <w:shd w:val="clear" w:color="auto" w:fill="auto"/>
            <w:noWrap/>
            <w:vAlign w:val="bottom"/>
          </w:tcPr>
          <w:p w14:paraId="1BD427C1" w14:textId="77777777" w:rsidR="007E538D" w:rsidRPr="006C0350" w:rsidRDefault="007E538D"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3505C87E" w14:textId="23F54F87" w:rsidR="007E538D" w:rsidRPr="006C0350" w:rsidRDefault="007E538D" w:rsidP="005B040E">
            <w:pPr>
              <w:overflowPunct w:val="0"/>
              <w:topLinePunct/>
              <w:adjustRightInd/>
              <w:snapToGrid/>
              <w:spacing w:line="240" w:lineRule="auto"/>
              <w:jc w:val="right"/>
              <w:rPr>
                <w:rFonts w:ascii="Trebuchet MS" w:hAnsi="Trebuchet MS"/>
                <w:sz w:val="18"/>
                <w:szCs w:val="18"/>
              </w:rPr>
            </w:pPr>
            <w:r w:rsidRPr="006C0350">
              <w:rPr>
                <w:rFonts w:ascii="Trebuchet MS" w:hint="eastAsia"/>
                <w:color w:val="000000"/>
                <w:sz w:val="18"/>
              </w:rPr>
              <w:t>-</w:t>
            </w:r>
          </w:p>
        </w:tc>
      </w:tr>
      <w:tr w:rsidR="007E538D" w:rsidRPr="006C0350" w14:paraId="2C2C7CAB" w14:textId="77777777" w:rsidTr="0098378C">
        <w:trPr>
          <w:trHeight w:val="207"/>
        </w:trPr>
        <w:tc>
          <w:tcPr>
            <w:tcW w:w="5285" w:type="dxa"/>
            <w:tcBorders>
              <w:top w:val="nil"/>
              <w:left w:val="nil"/>
              <w:bottom w:val="nil"/>
              <w:right w:val="nil"/>
            </w:tcBorders>
            <w:shd w:val="clear" w:color="auto" w:fill="auto"/>
            <w:noWrap/>
          </w:tcPr>
          <w:p w14:paraId="47E7837E" w14:textId="659CE387" w:rsidR="007E538D" w:rsidRPr="006C0350" w:rsidRDefault="007E538D" w:rsidP="005B040E">
            <w:pPr>
              <w:overflowPunct w:val="0"/>
              <w:topLinePunct/>
              <w:adjustRightInd/>
              <w:snapToGrid/>
              <w:spacing w:line="240"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2A</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3</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0.30</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17AC62E0" w14:textId="0B068718"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 xml:space="preserve"> (257,396)</w:t>
            </w:r>
          </w:p>
        </w:tc>
        <w:tc>
          <w:tcPr>
            <w:tcW w:w="270" w:type="dxa"/>
            <w:tcBorders>
              <w:top w:val="nil"/>
              <w:left w:val="nil"/>
              <w:bottom w:val="nil"/>
              <w:right w:val="nil"/>
            </w:tcBorders>
            <w:shd w:val="clear" w:color="auto" w:fill="auto"/>
            <w:noWrap/>
            <w:vAlign w:val="bottom"/>
          </w:tcPr>
          <w:p w14:paraId="4B59E6A5" w14:textId="77777777" w:rsidR="007E538D" w:rsidRPr="006C0350" w:rsidRDefault="007E538D"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52F2156B" w14:textId="147948D0" w:rsidR="007E538D" w:rsidRPr="006C0350" w:rsidRDefault="007E538D" w:rsidP="005B040E">
            <w:pPr>
              <w:overflowPunct w:val="0"/>
              <w:topLinePunct/>
              <w:adjustRightInd/>
              <w:snapToGrid/>
              <w:spacing w:line="240" w:lineRule="auto"/>
              <w:jc w:val="right"/>
              <w:rPr>
                <w:rFonts w:ascii="Trebuchet MS" w:hAnsi="Trebuchet MS"/>
                <w:sz w:val="18"/>
                <w:szCs w:val="18"/>
              </w:rPr>
            </w:pPr>
            <w:r w:rsidRPr="006C0350">
              <w:rPr>
                <w:rFonts w:ascii="Trebuchet MS" w:hint="eastAsia"/>
                <w:color w:val="000000"/>
                <w:sz w:val="18"/>
              </w:rPr>
              <w:t>-</w:t>
            </w:r>
          </w:p>
        </w:tc>
      </w:tr>
      <w:tr w:rsidR="007E538D" w:rsidRPr="006C0350" w14:paraId="1972FB4B" w14:textId="77777777" w:rsidTr="0098378C">
        <w:trPr>
          <w:trHeight w:val="207"/>
        </w:trPr>
        <w:tc>
          <w:tcPr>
            <w:tcW w:w="5285" w:type="dxa"/>
            <w:tcBorders>
              <w:top w:val="nil"/>
              <w:left w:val="nil"/>
              <w:bottom w:val="nil"/>
              <w:right w:val="nil"/>
            </w:tcBorders>
            <w:shd w:val="clear" w:color="auto" w:fill="auto"/>
            <w:noWrap/>
          </w:tcPr>
          <w:p w14:paraId="41B77AF2" w14:textId="601815AB" w:rsidR="007E538D" w:rsidRPr="006C0350" w:rsidRDefault="007E538D" w:rsidP="005B040E">
            <w:pPr>
              <w:overflowPunct w:val="0"/>
              <w:topLinePunct/>
              <w:adjustRightInd/>
              <w:snapToGrid/>
              <w:spacing w:line="240"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2B</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3</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0.31</w:t>
            </w:r>
            <w:r w:rsidRPr="006C0350">
              <w:rPr>
                <w:rFonts w:ascii="Trebuchet MS" w:hint="eastAsia"/>
                <w:color w:val="000000"/>
                <w:sz w:val="18"/>
              </w:rPr>
              <w:t>离岸人民币的月度收益分配</w:t>
            </w:r>
          </w:p>
        </w:tc>
        <w:tc>
          <w:tcPr>
            <w:tcW w:w="1454" w:type="dxa"/>
            <w:tcBorders>
              <w:top w:val="nil"/>
              <w:left w:val="nil"/>
              <w:bottom w:val="nil"/>
              <w:right w:val="nil"/>
            </w:tcBorders>
            <w:shd w:val="clear" w:color="auto" w:fill="auto"/>
            <w:noWrap/>
            <w:vAlign w:val="bottom"/>
          </w:tcPr>
          <w:p w14:paraId="36F4730D" w14:textId="48A271B0"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 xml:space="preserve"> (208,829)</w:t>
            </w:r>
          </w:p>
        </w:tc>
        <w:tc>
          <w:tcPr>
            <w:tcW w:w="270" w:type="dxa"/>
            <w:tcBorders>
              <w:top w:val="nil"/>
              <w:left w:val="nil"/>
              <w:bottom w:val="nil"/>
              <w:right w:val="nil"/>
            </w:tcBorders>
            <w:shd w:val="clear" w:color="auto" w:fill="auto"/>
            <w:noWrap/>
            <w:vAlign w:val="bottom"/>
          </w:tcPr>
          <w:p w14:paraId="5AEE8B18" w14:textId="77777777" w:rsidR="007E538D" w:rsidRPr="006C0350" w:rsidRDefault="007E538D"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0C5AFB9A" w14:textId="1AF03CD0" w:rsidR="007E538D" w:rsidRPr="006C0350" w:rsidRDefault="007E538D" w:rsidP="005B040E">
            <w:pPr>
              <w:overflowPunct w:val="0"/>
              <w:topLinePunct/>
              <w:adjustRightInd/>
              <w:snapToGrid/>
              <w:spacing w:line="240" w:lineRule="auto"/>
              <w:jc w:val="right"/>
              <w:rPr>
                <w:rFonts w:ascii="Trebuchet MS" w:hAnsi="Trebuchet MS"/>
                <w:sz w:val="18"/>
                <w:szCs w:val="18"/>
              </w:rPr>
            </w:pPr>
            <w:r w:rsidRPr="006C0350">
              <w:rPr>
                <w:rFonts w:ascii="Trebuchet MS" w:hint="eastAsia"/>
                <w:color w:val="000000"/>
                <w:sz w:val="18"/>
              </w:rPr>
              <w:t>-</w:t>
            </w:r>
          </w:p>
        </w:tc>
      </w:tr>
      <w:tr w:rsidR="007E538D" w:rsidRPr="006C0350" w14:paraId="01AD37B1" w14:textId="77777777" w:rsidTr="0098378C">
        <w:trPr>
          <w:trHeight w:val="207"/>
        </w:trPr>
        <w:tc>
          <w:tcPr>
            <w:tcW w:w="5285" w:type="dxa"/>
            <w:tcBorders>
              <w:top w:val="nil"/>
              <w:left w:val="nil"/>
              <w:bottom w:val="nil"/>
              <w:right w:val="nil"/>
            </w:tcBorders>
            <w:shd w:val="clear" w:color="auto" w:fill="auto"/>
            <w:noWrap/>
          </w:tcPr>
          <w:p w14:paraId="6B1F367F" w14:textId="3DC84416" w:rsidR="007E538D" w:rsidRPr="006C0350" w:rsidRDefault="007E538D" w:rsidP="005B040E">
            <w:pPr>
              <w:overflowPunct w:val="0"/>
              <w:topLinePunct/>
              <w:adjustRightInd/>
              <w:snapToGrid/>
              <w:spacing w:line="240"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2C</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3</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0.26</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277AA691" w14:textId="26CACC8B"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 xml:space="preserve"> (48,070)</w:t>
            </w:r>
          </w:p>
        </w:tc>
        <w:tc>
          <w:tcPr>
            <w:tcW w:w="270" w:type="dxa"/>
            <w:tcBorders>
              <w:top w:val="nil"/>
              <w:left w:val="nil"/>
              <w:bottom w:val="nil"/>
              <w:right w:val="nil"/>
            </w:tcBorders>
            <w:shd w:val="clear" w:color="auto" w:fill="auto"/>
            <w:noWrap/>
            <w:vAlign w:val="bottom"/>
          </w:tcPr>
          <w:p w14:paraId="2754C90B" w14:textId="77777777" w:rsidR="007E538D" w:rsidRPr="006C0350" w:rsidRDefault="007E538D"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7AB15F98" w14:textId="4D15B08F" w:rsidR="007E538D" w:rsidRPr="006C0350" w:rsidRDefault="007E538D" w:rsidP="005B040E">
            <w:pPr>
              <w:overflowPunct w:val="0"/>
              <w:topLinePunct/>
              <w:adjustRightInd/>
              <w:snapToGrid/>
              <w:spacing w:line="240" w:lineRule="auto"/>
              <w:jc w:val="right"/>
              <w:rPr>
                <w:rFonts w:ascii="Trebuchet MS" w:hAnsi="Trebuchet MS"/>
                <w:sz w:val="18"/>
                <w:szCs w:val="18"/>
              </w:rPr>
            </w:pPr>
            <w:r w:rsidRPr="006C0350">
              <w:rPr>
                <w:rFonts w:ascii="Trebuchet MS" w:hint="eastAsia"/>
                <w:color w:val="000000"/>
                <w:sz w:val="18"/>
              </w:rPr>
              <w:t>-</w:t>
            </w:r>
          </w:p>
        </w:tc>
      </w:tr>
      <w:tr w:rsidR="007E538D" w:rsidRPr="006C0350" w14:paraId="2E541213" w14:textId="77777777" w:rsidTr="0098378C">
        <w:trPr>
          <w:trHeight w:val="207"/>
        </w:trPr>
        <w:tc>
          <w:tcPr>
            <w:tcW w:w="5285" w:type="dxa"/>
            <w:tcBorders>
              <w:top w:val="nil"/>
              <w:left w:val="nil"/>
              <w:bottom w:val="nil"/>
              <w:right w:val="nil"/>
            </w:tcBorders>
            <w:shd w:val="clear" w:color="auto" w:fill="auto"/>
            <w:noWrap/>
          </w:tcPr>
          <w:p w14:paraId="6D3E434F" w14:textId="7125B1F9" w:rsidR="007E538D" w:rsidRPr="006C0350" w:rsidRDefault="007E538D" w:rsidP="005B040E">
            <w:pPr>
              <w:overflowPunct w:val="0"/>
              <w:topLinePunct/>
              <w:adjustRightInd/>
              <w:snapToGrid/>
              <w:spacing w:line="240"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2D</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3</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0.29</w:t>
            </w:r>
            <w:r w:rsidRPr="006C0350">
              <w:rPr>
                <w:rFonts w:ascii="Trebuchet MS" w:hint="eastAsia"/>
                <w:color w:val="000000"/>
                <w:sz w:val="18"/>
              </w:rPr>
              <w:t>港元的月度收益分配</w:t>
            </w:r>
          </w:p>
        </w:tc>
        <w:tc>
          <w:tcPr>
            <w:tcW w:w="1454" w:type="dxa"/>
            <w:tcBorders>
              <w:top w:val="nil"/>
              <w:left w:val="nil"/>
              <w:bottom w:val="nil"/>
              <w:right w:val="nil"/>
            </w:tcBorders>
            <w:shd w:val="clear" w:color="auto" w:fill="auto"/>
            <w:noWrap/>
            <w:vAlign w:val="bottom"/>
          </w:tcPr>
          <w:p w14:paraId="08A92EE2" w14:textId="2D159DD7"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 xml:space="preserve"> (182,755)</w:t>
            </w:r>
          </w:p>
        </w:tc>
        <w:tc>
          <w:tcPr>
            <w:tcW w:w="270" w:type="dxa"/>
            <w:tcBorders>
              <w:top w:val="nil"/>
              <w:left w:val="nil"/>
              <w:bottom w:val="nil"/>
              <w:right w:val="nil"/>
            </w:tcBorders>
            <w:shd w:val="clear" w:color="auto" w:fill="auto"/>
            <w:noWrap/>
            <w:vAlign w:val="bottom"/>
          </w:tcPr>
          <w:p w14:paraId="5D783DFC" w14:textId="77777777" w:rsidR="007E538D" w:rsidRPr="006C0350" w:rsidRDefault="007E538D"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68EEDAFD" w14:textId="31550D9C" w:rsidR="007E538D" w:rsidRPr="006C0350" w:rsidRDefault="007E538D" w:rsidP="005B040E">
            <w:pPr>
              <w:overflowPunct w:val="0"/>
              <w:topLinePunct/>
              <w:adjustRightInd/>
              <w:snapToGrid/>
              <w:spacing w:line="240" w:lineRule="auto"/>
              <w:jc w:val="right"/>
              <w:rPr>
                <w:rFonts w:ascii="Trebuchet MS" w:hAnsi="Trebuchet MS"/>
                <w:sz w:val="18"/>
                <w:szCs w:val="18"/>
              </w:rPr>
            </w:pPr>
            <w:r w:rsidRPr="006C0350">
              <w:rPr>
                <w:rFonts w:ascii="Trebuchet MS" w:hint="eastAsia"/>
                <w:color w:val="000000"/>
                <w:sz w:val="18"/>
              </w:rPr>
              <w:t>-</w:t>
            </w:r>
          </w:p>
        </w:tc>
      </w:tr>
      <w:tr w:rsidR="007E538D" w:rsidRPr="006C0350" w14:paraId="190E4264" w14:textId="77777777" w:rsidTr="0098378C">
        <w:trPr>
          <w:trHeight w:val="207"/>
        </w:trPr>
        <w:tc>
          <w:tcPr>
            <w:tcW w:w="5285" w:type="dxa"/>
            <w:tcBorders>
              <w:top w:val="nil"/>
              <w:left w:val="nil"/>
              <w:bottom w:val="nil"/>
              <w:right w:val="nil"/>
            </w:tcBorders>
            <w:shd w:val="clear" w:color="auto" w:fill="auto"/>
            <w:noWrap/>
          </w:tcPr>
          <w:p w14:paraId="6A462789" w14:textId="1010EC97" w:rsidR="007E538D" w:rsidRPr="006C0350" w:rsidRDefault="007E538D" w:rsidP="005B040E">
            <w:pPr>
              <w:overflowPunct w:val="0"/>
              <w:topLinePunct/>
              <w:adjustRightInd/>
              <w:snapToGrid/>
              <w:spacing w:line="240"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2E</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3</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0.30</w:t>
            </w:r>
            <w:r w:rsidRPr="006C0350">
              <w:rPr>
                <w:rFonts w:ascii="Trebuchet MS" w:hint="eastAsia"/>
                <w:color w:val="000000"/>
                <w:sz w:val="18"/>
              </w:rPr>
              <w:t>澳元的月度收益分配</w:t>
            </w:r>
          </w:p>
        </w:tc>
        <w:tc>
          <w:tcPr>
            <w:tcW w:w="1454" w:type="dxa"/>
            <w:tcBorders>
              <w:top w:val="nil"/>
              <w:left w:val="nil"/>
              <w:bottom w:val="nil"/>
              <w:right w:val="nil"/>
            </w:tcBorders>
            <w:shd w:val="clear" w:color="auto" w:fill="auto"/>
            <w:noWrap/>
            <w:vAlign w:val="bottom"/>
          </w:tcPr>
          <w:p w14:paraId="20679B4C" w14:textId="7ED9FE79"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 xml:space="preserve"> (658)</w:t>
            </w:r>
          </w:p>
        </w:tc>
        <w:tc>
          <w:tcPr>
            <w:tcW w:w="270" w:type="dxa"/>
            <w:tcBorders>
              <w:top w:val="nil"/>
              <w:left w:val="nil"/>
              <w:bottom w:val="nil"/>
              <w:right w:val="nil"/>
            </w:tcBorders>
            <w:shd w:val="clear" w:color="auto" w:fill="auto"/>
            <w:noWrap/>
            <w:vAlign w:val="bottom"/>
          </w:tcPr>
          <w:p w14:paraId="41BD74FF" w14:textId="77777777" w:rsidR="007E538D" w:rsidRPr="006C0350" w:rsidRDefault="007E538D"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1C3E31EE" w14:textId="0C046A1C" w:rsidR="007E538D" w:rsidRPr="006C0350" w:rsidRDefault="007E538D" w:rsidP="005B040E">
            <w:pPr>
              <w:overflowPunct w:val="0"/>
              <w:topLinePunct/>
              <w:adjustRightInd/>
              <w:snapToGrid/>
              <w:spacing w:line="240" w:lineRule="auto"/>
              <w:jc w:val="right"/>
              <w:rPr>
                <w:rFonts w:ascii="Trebuchet MS" w:hAnsi="Trebuchet MS"/>
                <w:sz w:val="18"/>
                <w:szCs w:val="18"/>
              </w:rPr>
            </w:pPr>
            <w:r w:rsidRPr="006C0350">
              <w:rPr>
                <w:rFonts w:ascii="Trebuchet MS" w:hint="eastAsia"/>
                <w:color w:val="000000"/>
                <w:sz w:val="18"/>
              </w:rPr>
              <w:t>-</w:t>
            </w:r>
          </w:p>
        </w:tc>
      </w:tr>
      <w:tr w:rsidR="007E538D" w:rsidRPr="006C0350" w14:paraId="1B29C2E9" w14:textId="77777777" w:rsidTr="0098378C">
        <w:trPr>
          <w:trHeight w:val="207"/>
        </w:trPr>
        <w:tc>
          <w:tcPr>
            <w:tcW w:w="5285" w:type="dxa"/>
            <w:tcBorders>
              <w:top w:val="nil"/>
              <w:left w:val="nil"/>
              <w:bottom w:val="nil"/>
              <w:right w:val="nil"/>
            </w:tcBorders>
            <w:shd w:val="clear" w:color="auto" w:fill="auto"/>
            <w:noWrap/>
          </w:tcPr>
          <w:p w14:paraId="5315C261" w14:textId="571806F7" w:rsidR="007E538D" w:rsidRPr="006C0350" w:rsidRDefault="007E538D" w:rsidP="005B040E">
            <w:pPr>
              <w:overflowPunct w:val="0"/>
              <w:topLinePunct/>
              <w:adjustRightInd/>
              <w:snapToGrid/>
              <w:spacing w:line="240"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2F</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3</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0.27</w:t>
            </w:r>
            <w:r w:rsidRPr="006C0350">
              <w:rPr>
                <w:rFonts w:ascii="Trebuchet MS" w:hint="eastAsia"/>
                <w:color w:val="000000"/>
                <w:sz w:val="18"/>
              </w:rPr>
              <w:t>澳元的月度收益分配</w:t>
            </w:r>
          </w:p>
        </w:tc>
        <w:tc>
          <w:tcPr>
            <w:tcW w:w="1454" w:type="dxa"/>
            <w:tcBorders>
              <w:top w:val="nil"/>
              <w:left w:val="nil"/>
              <w:bottom w:val="nil"/>
              <w:right w:val="nil"/>
            </w:tcBorders>
            <w:shd w:val="clear" w:color="auto" w:fill="auto"/>
            <w:noWrap/>
            <w:vAlign w:val="bottom"/>
          </w:tcPr>
          <w:p w14:paraId="04CEEB18" w14:textId="2672E1F4"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 xml:space="preserve"> (14,052)</w:t>
            </w:r>
          </w:p>
        </w:tc>
        <w:tc>
          <w:tcPr>
            <w:tcW w:w="270" w:type="dxa"/>
            <w:tcBorders>
              <w:top w:val="nil"/>
              <w:left w:val="nil"/>
              <w:bottom w:val="nil"/>
              <w:right w:val="nil"/>
            </w:tcBorders>
            <w:shd w:val="clear" w:color="auto" w:fill="auto"/>
            <w:noWrap/>
            <w:vAlign w:val="bottom"/>
          </w:tcPr>
          <w:p w14:paraId="111DA1C2" w14:textId="77777777" w:rsidR="007E538D" w:rsidRPr="006C0350" w:rsidRDefault="007E538D"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38D33F22" w14:textId="205312CD" w:rsidR="007E538D" w:rsidRPr="006C0350" w:rsidRDefault="007E538D" w:rsidP="005B040E">
            <w:pPr>
              <w:overflowPunct w:val="0"/>
              <w:topLinePunct/>
              <w:adjustRightInd/>
              <w:snapToGrid/>
              <w:spacing w:line="240" w:lineRule="auto"/>
              <w:jc w:val="right"/>
              <w:rPr>
                <w:rFonts w:ascii="Trebuchet MS" w:hAnsi="Trebuchet MS"/>
                <w:sz w:val="18"/>
                <w:szCs w:val="18"/>
              </w:rPr>
            </w:pPr>
            <w:r w:rsidRPr="006C0350">
              <w:rPr>
                <w:rFonts w:ascii="Trebuchet MS" w:hint="eastAsia"/>
                <w:color w:val="000000"/>
                <w:sz w:val="18"/>
              </w:rPr>
              <w:t>-</w:t>
            </w:r>
          </w:p>
        </w:tc>
      </w:tr>
      <w:tr w:rsidR="007E538D" w:rsidRPr="006C0350" w14:paraId="127C8A46" w14:textId="77777777" w:rsidTr="0098378C">
        <w:trPr>
          <w:trHeight w:val="207"/>
        </w:trPr>
        <w:tc>
          <w:tcPr>
            <w:tcW w:w="5285" w:type="dxa"/>
            <w:tcBorders>
              <w:top w:val="nil"/>
              <w:left w:val="nil"/>
              <w:bottom w:val="nil"/>
              <w:right w:val="nil"/>
            </w:tcBorders>
            <w:shd w:val="clear" w:color="auto" w:fill="auto"/>
            <w:noWrap/>
          </w:tcPr>
          <w:p w14:paraId="2C272A08" w14:textId="0891D547" w:rsidR="007E538D" w:rsidRPr="006C0350" w:rsidRDefault="007E538D" w:rsidP="005B040E">
            <w:pPr>
              <w:overflowPunct w:val="0"/>
              <w:topLinePunct/>
              <w:adjustRightInd/>
              <w:snapToGrid/>
              <w:spacing w:line="240"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2G</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3</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0.29</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75843006" w14:textId="4641A094"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 xml:space="preserve"> (337,569)</w:t>
            </w:r>
          </w:p>
        </w:tc>
        <w:tc>
          <w:tcPr>
            <w:tcW w:w="270" w:type="dxa"/>
            <w:tcBorders>
              <w:top w:val="nil"/>
              <w:left w:val="nil"/>
              <w:bottom w:val="nil"/>
              <w:right w:val="nil"/>
            </w:tcBorders>
            <w:shd w:val="clear" w:color="auto" w:fill="auto"/>
            <w:noWrap/>
            <w:vAlign w:val="bottom"/>
          </w:tcPr>
          <w:p w14:paraId="6B333C14" w14:textId="77777777" w:rsidR="007E538D" w:rsidRPr="006C0350" w:rsidRDefault="007E538D"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2794CCAB" w14:textId="5EBA3085"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w:t>
            </w:r>
          </w:p>
        </w:tc>
      </w:tr>
      <w:tr w:rsidR="007E538D" w:rsidRPr="006C0350" w14:paraId="3DB6AC58" w14:textId="77777777" w:rsidTr="0098378C">
        <w:trPr>
          <w:trHeight w:val="207"/>
        </w:trPr>
        <w:tc>
          <w:tcPr>
            <w:tcW w:w="5285" w:type="dxa"/>
            <w:tcBorders>
              <w:top w:val="nil"/>
              <w:left w:val="nil"/>
              <w:bottom w:val="nil"/>
              <w:right w:val="nil"/>
            </w:tcBorders>
            <w:shd w:val="clear" w:color="auto" w:fill="auto"/>
            <w:noWrap/>
          </w:tcPr>
          <w:p w14:paraId="4ED16437" w14:textId="39E21E3A" w:rsidR="007E538D" w:rsidRPr="006C0350" w:rsidRDefault="007E538D" w:rsidP="005B040E">
            <w:pPr>
              <w:overflowPunct w:val="0"/>
              <w:topLinePunct/>
              <w:adjustRightInd/>
              <w:snapToGrid/>
              <w:spacing w:line="240"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2I</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3</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0.27</w:t>
            </w:r>
            <w:r w:rsidRPr="006C0350">
              <w:rPr>
                <w:rFonts w:ascii="Trebuchet MS" w:hint="eastAsia"/>
                <w:color w:val="000000"/>
                <w:sz w:val="18"/>
              </w:rPr>
              <w:t>新加坡元的月度收益分配</w:t>
            </w:r>
          </w:p>
        </w:tc>
        <w:tc>
          <w:tcPr>
            <w:tcW w:w="1454" w:type="dxa"/>
            <w:tcBorders>
              <w:top w:val="nil"/>
              <w:left w:val="nil"/>
              <w:bottom w:val="nil"/>
              <w:right w:val="nil"/>
            </w:tcBorders>
            <w:shd w:val="clear" w:color="auto" w:fill="auto"/>
            <w:noWrap/>
            <w:vAlign w:val="bottom"/>
          </w:tcPr>
          <w:p w14:paraId="51FE6214" w14:textId="763B1E36"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 xml:space="preserve"> (28,765)</w:t>
            </w:r>
          </w:p>
        </w:tc>
        <w:tc>
          <w:tcPr>
            <w:tcW w:w="270" w:type="dxa"/>
            <w:tcBorders>
              <w:top w:val="nil"/>
              <w:left w:val="nil"/>
              <w:bottom w:val="nil"/>
              <w:right w:val="nil"/>
            </w:tcBorders>
            <w:shd w:val="clear" w:color="auto" w:fill="auto"/>
            <w:noWrap/>
            <w:vAlign w:val="bottom"/>
          </w:tcPr>
          <w:p w14:paraId="270579C6" w14:textId="77777777" w:rsidR="007E538D" w:rsidRPr="006C0350" w:rsidRDefault="007E538D"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181D78F9" w14:textId="550302D7" w:rsidR="007E538D" w:rsidRPr="006C0350" w:rsidRDefault="007E538D" w:rsidP="005B040E">
            <w:pPr>
              <w:overflowPunct w:val="0"/>
              <w:topLinePunct/>
              <w:adjustRightInd/>
              <w:snapToGrid/>
              <w:spacing w:line="240" w:lineRule="auto"/>
              <w:jc w:val="right"/>
              <w:rPr>
                <w:rFonts w:ascii="Trebuchet MS" w:hAnsi="Trebuchet MS"/>
                <w:sz w:val="18"/>
                <w:szCs w:val="18"/>
              </w:rPr>
            </w:pPr>
            <w:r w:rsidRPr="006C0350">
              <w:rPr>
                <w:rFonts w:ascii="Trebuchet MS" w:hint="eastAsia"/>
                <w:color w:val="000000"/>
                <w:sz w:val="18"/>
              </w:rPr>
              <w:t>-</w:t>
            </w:r>
          </w:p>
        </w:tc>
      </w:tr>
      <w:tr w:rsidR="007E538D" w:rsidRPr="006C0350" w14:paraId="34DDF1A6" w14:textId="77777777" w:rsidTr="0098378C">
        <w:trPr>
          <w:trHeight w:val="207"/>
        </w:trPr>
        <w:tc>
          <w:tcPr>
            <w:tcW w:w="5285" w:type="dxa"/>
            <w:tcBorders>
              <w:top w:val="nil"/>
              <w:left w:val="nil"/>
              <w:bottom w:val="nil"/>
              <w:right w:val="nil"/>
            </w:tcBorders>
            <w:shd w:val="clear" w:color="auto" w:fill="auto"/>
            <w:noWrap/>
          </w:tcPr>
          <w:p w14:paraId="23FE752D" w14:textId="51DBC303" w:rsidR="007E538D" w:rsidRPr="006C0350" w:rsidRDefault="007E538D" w:rsidP="005B040E">
            <w:pPr>
              <w:overflowPunct w:val="0"/>
              <w:topLinePunct/>
              <w:adjustRightInd/>
              <w:snapToGrid/>
              <w:spacing w:line="240"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2K</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3</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0.22</w:t>
            </w:r>
            <w:r w:rsidRPr="006C0350">
              <w:rPr>
                <w:rFonts w:ascii="Trebuchet MS" w:hint="eastAsia"/>
                <w:color w:val="000000"/>
                <w:sz w:val="18"/>
              </w:rPr>
              <w:t>欧元的月度收益分配</w:t>
            </w:r>
          </w:p>
        </w:tc>
        <w:tc>
          <w:tcPr>
            <w:tcW w:w="1454" w:type="dxa"/>
            <w:tcBorders>
              <w:top w:val="nil"/>
              <w:left w:val="nil"/>
              <w:bottom w:val="nil"/>
              <w:right w:val="nil"/>
            </w:tcBorders>
            <w:shd w:val="clear" w:color="auto" w:fill="auto"/>
            <w:noWrap/>
            <w:vAlign w:val="bottom"/>
          </w:tcPr>
          <w:p w14:paraId="73E20494" w14:textId="1E5399AF"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 xml:space="preserve"> (3,439)</w:t>
            </w:r>
          </w:p>
        </w:tc>
        <w:tc>
          <w:tcPr>
            <w:tcW w:w="270" w:type="dxa"/>
            <w:tcBorders>
              <w:top w:val="nil"/>
              <w:left w:val="nil"/>
              <w:bottom w:val="nil"/>
              <w:right w:val="nil"/>
            </w:tcBorders>
            <w:shd w:val="clear" w:color="auto" w:fill="auto"/>
            <w:noWrap/>
            <w:vAlign w:val="bottom"/>
          </w:tcPr>
          <w:p w14:paraId="40D69BAD" w14:textId="77777777" w:rsidR="007E538D" w:rsidRPr="006C0350" w:rsidRDefault="007E538D"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041F03B5" w14:textId="083BA3EC" w:rsidR="007E538D" w:rsidRPr="006C0350" w:rsidRDefault="007E538D" w:rsidP="005B040E">
            <w:pPr>
              <w:overflowPunct w:val="0"/>
              <w:topLinePunct/>
              <w:adjustRightInd/>
              <w:snapToGrid/>
              <w:spacing w:line="240" w:lineRule="auto"/>
              <w:jc w:val="right"/>
              <w:rPr>
                <w:rFonts w:ascii="Trebuchet MS" w:hAnsi="Trebuchet MS"/>
                <w:sz w:val="18"/>
                <w:szCs w:val="18"/>
              </w:rPr>
            </w:pPr>
            <w:r w:rsidRPr="006C0350">
              <w:rPr>
                <w:rFonts w:ascii="Trebuchet MS" w:hint="eastAsia"/>
                <w:color w:val="000000"/>
                <w:sz w:val="18"/>
              </w:rPr>
              <w:t>-</w:t>
            </w:r>
          </w:p>
        </w:tc>
      </w:tr>
      <w:tr w:rsidR="007E538D" w:rsidRPr="006C0350" w14:paraId="7577015C" w14:textId="77777777" w:rsidTr="0098378C">
        <w:trPr>
          <w:trHeight w:val="207"/>
        </w:trPr>
        <w:tc>
          <w:tcPr>
            <w:tcW w:w="5285" w:type="dxa"/>
            <w:tcBorders>
              <w:top w:val="nil"/>
              <w:left w:val="nil"/>
              <w:bottom w:val="nil"/>
              <w:right w:val="nil"/>
            </w:tcBorders>
            <w:shd w:val="clear" w:color="auto" w:fill="auto"/>
            <w:noWrap/>
          </w:tcPr>
          <w:p w14:paraId="418C3E4D" w14:textId="7E5BD8F7" w:rsidR="007E538D" w:rsidRPr="006C0350" w:rsidRDefault="007E538D" w:rsidP="005B040E">
            <w:pPr>
              <w:overflowPunct w:val="0"/>
              <w:topLinePunct/>
              <w:adjustRightInd/>
              <w:snapToGrid/>
              <w:spacing w:line="240"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2L</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3</w:t>
            </w:r>
            <w:r w:rsidRPr="006C0350">
              <w:rPr>
                <w:rFonts w:ascii="Trebuchet MS" w:hint="eastAsia"/>
                <w:color w:val="000000"/>
                <w:sz w:val="18"/>
              </w:rPr>
              <w:t>月</w:t>
            </w:r>
            <w:r w:rsidRPr="006C0350">
              <w:rPr>
                <w:rFonts w:ascii="Trebuchet MS" w:hint="eastAsia"/>
                <w:color w:val="000000"/>
                <w:sz w:val="18"/>
              </w:rPr>
              <w:t>1</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0.32</w:t>
            </w:r>
            <w:r w:rsidRPr="006C0350">
              <w:rPr>
                <w:rFonts w:ascii="Trebuchet MS" w:hint="eastAsia"/>
                <w:color w:val="000000"/>
                <w:sz w:val="18"/>
              </w:rPr>
              <w:t>港元的月度收益分配</w:t>
            </w:r>
          </w:p>
        </w:tc>
        <w:tc>
          <w:tcPr>
            <w:tcW w:w="1454" w:type="dxa"/>
            <w:tcBorders>
              <w:top w:val="nil"/>
              <w:left w:val="nil"/>
              <w:bottom w:val="nil"/>
              <w:right w:val="nil"/>
            </w:tcBorders>
            <w:shd w:val="clear" w:color="auto" w:fill="auto"/>
            <w:noWrap/>
            <w:vAlign w:val="bottom"/>
          </w:tcPr>
          <w:p w14:paraId="3C3EF760" w14:textId="5569F004"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 xml:space="preserve"> (4,832)</w:t>
            </w:r>
          </w:p>
        </w:tc>
        <w:tc>
          <w:tcPr>
            <w:tcW w:w="270" w:type="dxa"/>
            <w:tcBorders>
              <w:top w:val="nil"/>
              <w:left w:val="nil"/>
              <w:bottom w:val="nil"/>
              <w:right w:val="nil"/>
            </w:tcBorders>
            <w:shd w:val="clear" w:color="auto" w:fill="auto"/>
            <w:noWrap/>
            <w:vAlign w:val="bottom"/>
          </w:tcPr>
          <w:p w14:paraId="56A4EAD3" w14:textId="77777777" w:rsidR="007E538D" w:rsidRPr="006C0350" w:rsidRDefault="007E538D"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0FD18F66" w14:textId="5C29A444" w:rsidR="007E538D" w:rsidRPr="006C0350" w:rsidRDefault="007E538D" w:rsidP="005B040E">
            <w:pPr>
              <w:overflowPunct w:val="0"/>
              <w:topLinePunct/>
              <w:adjustRightInd/>
              <w:snapToGrid/>
              <w:spacing w:line="240" w:lineRule="auto"/>
              <w:jc w:val="right"/>
              <w:rPr>
                <w:rFonts w:ascii="Trebuchet MS" w:hAnsi="Trebuchet MS"/>
                <w:sz w:val="18"/>
                <w:szCs w:val="18"/>
              </w:rPr>
            </w:pPr>
            <w:r w:rsidRPr="006C0350">
              <w:rPr>
                <w:rFonts w:ascii="Trebuchet MS" w:hint="eastAsia"/>
                <w:color w:val="000000"/>
                <w:sz w:val="18"/>
              </w:rPr>
              <w:t>-</w:t>
            </w:r>
          </w:p>
        </w:tc>
      </w:tr>
      <w:tr w:rsidR="007E538D" w:rsidRPr="006C0350" w14:paraId="0828338A" w14:textId="77777777" w:rsidTr="0098378C">
        <w:trPr>
          <w:trHeight w:val="207"/>
        </w:trPr>
        <w:tc>
          <w:tcPr>
            <w:tcW w:w="5285" w:type="dxa"/>
            <w:tcBorders>
              <w:top w:val="nil"/>
              <w:left w:val="nil"/>
              <w:bottom w:val="nil"/>
              <w:right w:val="nil"/>
            </w:tcBorders>
            <w:shd w:val="clear" w:color="auto" w:fill="auto"/>
            <w:noWrap/>
          </w:tcPr>
          <w:p w14:paraId="717C274C" w14:textId="0C10BBBB" w:rsidR="007E538D" w:rsidRPr="006C0350" w:rsidRDefault="007E538D" w:rsidP="005B040E">
            <w:pPr>
              <w:overflowPunct w:val="0"/>
              <w:topLinePunct/>
              <w:adjustRightInd/>
              <w:snapToGrid/>
              <w:spacing w:line="240"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1E</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4</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0.32</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42FC78A2" w14:textId="1CD229B5"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 xml:space="preserve"> (13,938)</w:t>
            </w:r>
          </w:p>
        </w:tc>
        <w:tc>
          <w:tcPr>
            <w:tcW w:w="270" w:type="dxa"/>
            <w:tcBorders>
              <w:top w:val="nil"/>
              <w:left w:val="nil"/>
              <w:bottom w:val="nil"/>
              <w:right w:val="nil"/>
            </w:tcBorders>
            <w:shd w:val="clear" w:color="auto" w:fill="auto"/>
            <w:noWrap/>
            <w:vAlign w:val="bottom"/>
          </w:tcPr>
          <w:p w14:paraId="6AACB996" w14:textId="77777777" w:rsidR="007E538D" w:rsidRPr="006C0350" w:rsidRDefault="007E538D"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7F58AE6B" w14:textId="4596CE42" w:rsidR="007E538D" w:rsidRPr="006C0350" w:rsidRDefault="007E538D" w:rsidP="005B040E">
            <w:pPr>
              <w:overflowPunct w:val="0"/>
              <w:topLinePunct/>
              <w:adjustRightInd/>
              <w:snapToGrid/>
              <w:spacing w:line="240" w:lineRule="auto"/>
              <w:jc w:val="right"/>
              <w:rPr>
                <w:rFonts w:ascii="Trebuchet MS" w:hAnsi="Trebuchet MS"/>
                <w:sz w:val="18"/>
                <w:szCs w:val="18"/>
              </w:rPr>
            </w:pPr>
            <w:r w:rsidRPr="006C0350">
              <w:rPr>
                <w:rFonts w:ascii="Trebuchet MS" w:hint="eastAsia"/>
                <w:color w:val="000000"/>
                <w:sz w:val="18"/>
              </w:rPr>
              <w:t>-</w:t>
            </w:r>
          </w:p>
        </w:tc>
      </w:tr>
      <w:tr w:rsidR="007E538D" w:rsidRPr="006C0350" w14:paraId="23F6E560" w14:textId="77777777" w:rsidTr="0098378C">
        <w:trPr>
          <w:trHeight w:val="207"/>
        </w:trPr>
        <w:tc>
          <w:tcPr>
            <w:tcW w:w="5285" w:type="dxa"/>
            <w:tcBorders>
              <w:top w:val="nil"/>
              <w:left w:val="nil"/>
              <w:bottom w:val="nil"/>
              <w:right w:val="nil"/>
            </w:tcBorders>
            <w:shd w:val="clear" w:color="auto" w:fill="auto"/>
            <w:noWrap/>
          </w:tcPr>
          <w:p w14:paraId="094DE192" w14:textId="5E17CA80" w:rsidR="007E538D" w:rsidRPr="006C0350" w:rsidRDefault="007E538D" w:rsidP="005B040E">
            <w:pPr>
              <w:overflowPunct w:val="0"/>
              <w:topLinePunct/>
              <w:adjustRightInd/>
              <w:snapToGrid/>
              <w:spacing w:line="240"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2A</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4</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0.30</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0BD34681" w14:textId="16BB00D5"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 xml:space="preserve"> (244,673)</w:t>
            </w:r>
          </w:p>
        </w:tc>
        <w:tc>
          <w:tcPr>
            <w:tcW w:w="270" w:type="dxa"/>
            <w:tcBorders>
              <w:top w:val="nil"/>
              <w:left w:val="nil"/>
              <w:bottom w:val="nil"/>
              <w:right w:val="nil"/>
            </w:tcBorders>
            <w:shd w:val="clear" w:color="auto" w:fill="auto"/>
            <w:noWrap/>
            <w:vAlign w:val="bottom"/>
          </w:tcPr>
          <w:p w14:paraId="434479A3" w14:textId="77777777" w:rsidR="007E538D" w:rsidRPr="006C0350" w:rsidRDefault="007E538D"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34FB3397" w14:textId="1F1BAB12" w:rsidR="007E538D" w:rsidRPr="006C0350" w:rsidRDefault="007E538D" w:rsidP="005B040E">
            <w:pPr>
              <w:overflowPunct w:val="0"/>
              <w:topLinePunct/>
              <w:adjustRightInd/>
              <w:snapToGrid/>
              <w:spacing w:line="240" w:lineRule="auto"/>
              <w:jc w:val="right"/>
              <w:rPr>
                <w:rFonts w:ascii="Trebuchet MS" w:hAnsi="Trebuchet MS"/>
                <w:sz w:val="18"/>
                <w:szCs w:val="18"/>
              </w:rPr>
            </w:pPr>
            <w:r w:rsidRPr="006C0350">
              <w:rPr>
                <w:rFonts w:ascii="Trebuchet MS" w:hint="eastAsia"/>
                <w:color w:val="000000"/>
                <w:sz w:val="18"/>
              </w:rPr>
              <w:t>-</w:t>
            </w:r>
          </w:p>
        </w:tc>
      </w:tr>
      <w:tr w:rsidR="007E538D" w:rsidRPr="006C0350" w14:paraId="0044742A" w14:textId="77777777" w:rsidTr="0098378C">
        <w:trPr>
          <w:trHeight w:val="207"/>
        </w:trPr>
        <w:tc>
          <w:tcPr>
            <w:tcW w:w="5285" w:type="dxa"/>
            <w:tcBorders>
              <w:top w:val="nil"/>
              <w:left w:val="nil"/>
              <w:bottom w:val="nil"/>
              <w:right w:val="nil"/>
            </w:tcBorders>
            <w:shd w:val="clear" w:color="auto" w:fill="auto"/>
            <w:noWrap/>
          </w:tcPr>
          <w:p w14:paraId="51CA4C38" w14:textId="2C143DA3" w:rsidR="007E538D" w:rsidRPr="006C0350" w:rsidRDefault="007E538D" w:rsidP="005B040E">
            <w:pPr>
              <w:overflowPunct w:val="0"/>
              <w:topLinePunct/>
              <w:adjustRightInd/>
              <w:snapToGrid/>
              <w:spacing w:line="240"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2B</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4</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0.31</w:t>
            </w:r>
            <w:r w:rsidRPr="006C0350">
              <w:rPr>
                <w:rFonts w:ascii="Trebuchet MS" w:hint="eastAsia"/>
                <w:color w:val="000000"/>
                <w:sz w:val="18"/>
              </w:rPr>
              <w:t>离岸人民币的月度收益分配</w:t>
            </w:r>
          </w:p>
        </w:tc>
        <w:tc>
          <w:tcPr>
            <w:tcW w:w="1454" w:type="dxa"/>
            <w:tcBorders>
              <w:top w:val="nil"/>
              <w:left w:val="nil"/>
              <w:bottom w:val="nil"/>
              <w:right w:val="nil"/>
            </w:tcBorders>
            <w:shd w:val="clear" w:color="auto" w:fill="auto"/>
            <w:noWrap/>
            <w:vAlign w:val="bottom"/>
          </w:tcPr>
          <w:p w14:paraId="58DAF0F6" w14:textId="0EBBC534"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 xml:space="preserve"> (207,475)</w:t>
            </w:r>
          </w:p>
        </w:tc>
        <w:tc>
          <w:tcPr>
            <w:tcW w:w="270" w:type="dxa"/>
            <w:tcBorders>
              <w:top w:val="nil"/>
              <w:left w:val="nil"/>
              <w:bottom w:val="nil"/>
              <w:right w:val="nil"/>
            </w:tcBorders>
            <w:shd w:val="clear" w:color="auto" w:fill="auto"/>
            <w:noWrap/>
            <w:vAlign w:val="bottom"/>
          </w:tcPr>
          <w:p w14:paraId="625AE76E" w14:textId="77777777" w:rsidR="007E538D" w:rsidRPr="006C0350" w:rsidRDefault="007E538D"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546D4D89" w14:textId="54891F1A" w:rsidR="007E538D" w:rsidRPr="006C0350" w:rsidRDefault="007E538D" w:rsidP="005B040E">
            <w:pPr>
              <w:overflowPunct w:val="0"/>
              <w:topLinePunct/>
              <w:adjustRightInd/>
              <w:snapToGrid/>
              <w:spacing w:line="240" w:lineRule="auto"/>
              <w:jc w:val="right"/>
              <w:rPr>
                <w:rFonts w:ascii="Trebuchet MS" w:hAnsi="Trebuchet MS"/>
                <w:sz w:val="18"/>
                <w:szCs w:val="18"/>
              </w:rPr>
            </w:pPr>
            <w:r w:rsidRPr="006C0350">
              <w:rPr>
                <w:rFonts w:ascii="Trebuchet MS" w:hint="eastAsia"/>
                <w:color w:val="000000"/>
                <w:sz w:val="18"/>
              </w:rPr>
              <w:t>-</w:t>
            </w:r>
          </w:p>
        </w:tc>
      </w:tr>
      <w:tr w:rsidR="007E538D" w:rsidRPr="006C0350" w14:paraId="263CF188" w14:textId="77777777" w:rsidTr="0098378C">
        <w:trPr>
          <w:trHeight w:val="207"/>
        </w:trPr>
        <w:tc>
          <w:tcPr>
            <w:tcW w:w="5285" w:type="dxa"/>
            <w:tcBorders>
              <w:top w:val="nil"/>
              <w:left w:val="nil"/>
              <w:bottom w:val="nil"/>
              <w:right w:val="nil"/>
            </w:tcBorders>
            <w:shd w:val="clear" w:color="auto" w:fill="auto"/>
            <w:noWrap/>
          </w:tcPr>
          <w:p w14:paraId="5D29183E" w14:textId="241957EE" w:rsidR="007E538D" w:rsidRPr="006C0350" w:rsidRDefault="007E538D" w:rsidP="005B040E">
            <w:pPr>
              <w:overflowPunct w:val="0"/>
              <w:topLinePunct/>
              <w:adjustRightInd/>
              <w:snapToGrid/>
              <w:spacing w:line="240"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2C</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4</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0.26</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0C93EA14" w14:textId="731A1FF4"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 xml:space="preserve"> (48,435)</w:t>
            </w:r>
          </w:p>
        </w:tc>
        <w:tc>
          <w:tcPr>
            <w:tcW w:w="270" w:type="dxa"/>
            <w:tcBorders>
              <w:top w:val="nil"/>
              <w:left w:val="nil"/>
              <w:bottom w:val="nil"/>
              <w:right w:val="nil"/>
            </w:tcBorders>
            <w:shd w:val="clear" w:color="auto" w:fill="auto"/>
            <w:noWrap/>
            <w:vAlign w:val="bottom"/>
          </w:tcPr>
          <w:p w14:paraId="2187C42E" w14:textId="77777777" w:rsidR="007E538D" w:rsidRPr="006C0350" w:rsidRDefault="007E538D"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707DD40D" w14:textId="4C48CB4D" w:rsidR="007E538D" w:rsidRPr="006C0350" w:rsidRDefault="007E538D" w:rsidP="005B040E">
            <w:pPr>
              <w:overflowPunct w:val="0"/>
              <w:topLinePunct/>
              <w:adjustRightInd/>
              <w:snapToGrid/>
              <w:spacing w:line="240" w:lineRule="auto"/>
              <w:jc w:val="right"/>
              <w:rPr>
                <w:rFonts w:ascii="Trebuchet MS" w:hAnsi="Trebuchet MS"/>
                <w:sz w:val="18"/>
                <w:szCs w:val="18"/>
              </w:rPr>
            </w:pPr>
            <w:r w:rsidRPr="006C0350">
              <w:rPr>
                <w:rFonts w:ascii="Trebuchet MS" w:hint="eastAsia"/>
                <w:color w:val="000000"/>
                <w:sz w:val="18"/>
              </w:rPr>
              <w:t>-</w:t>
            </w:r>
          </w:p>
        </w:tc>
      </w:tr>
      <w:tr w:rsidR="007E538D" w:rsidRPr="006C0350" w14:paraId="3516A085" w14:textId="77777777" w:rsidTr="0098378C">
        <w:trPr>
          <w:trHeight w:val="207"/>
        </w:trPr>
        <w:tc>
          <w:tcPr>
            <w:tcW w:w="5285" w:type="dxa"/>
            <w:tcBorders>
              <w:top w:val="nil"/>
              <w:left w:val="nil"/>
              <w:bottom w:val="nil"/>
              <w:right w:val="nil"/>
            </w:tcBorders>
            <w:shd w:val="clear" w:color="auto" w:fill="auto"/>
            <w:noWrap/>
          </w:tcPr>
          <w:p w14:paraId="0B0ABD29" w14:textId="6BB1922D" w:rsidR="007E538D" w:rsidRPr="006C0350" w:rsidRDefault="007E538D" w:rsidP="005B040E">
            <w:pPr>
              <w:overflowPunct w:val="0"/>
              <w:topLinePunct/>
              <w:adjustRightInd/>
              <w:snapToGrid/>
              <w:spacing w:line="240"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2D</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4</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0.29</w:t>
            </w:r>
            <w:r w:rsidRPr="006C0350">
              <w:rPr>
                <w:rFonts w:ascii="Trebuchet MS" w:hint="eastAsia"/>
                <w:color w:val="000000"/>
                <w:sz w:val="18"/>
              </w:rPr>
              <w:t>港元的月度收益分配</w:t>
            </w:r>
          </w:p>
        </w:tc>
        <w:tc>
          <w:tcPr>
            <w:tcW w:w="1454" w:type="dxa"/>
            <w:tcBorders>
              <w:top w:val="nil"/>
              <w:left w:val="nil"/>
              <w:bottom w:val="nil"/>
              <w:right w:val="nil"/>
            </w:tcBorders>
            <w:shd w:val="clear" w:color="auto" w:fill="auto"/>
            <w:noWrap/>
            <w:vAlign w:val="bottom"/>
          </w:tcPr>
          <w:p w14:paraId="36077DB3" w14:textId="08A60122"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 xml:space="preserve"> (180,948)</w:t>
            </w:r>
          </w:p>
        </w:tc>
        <w:tc>
          <w:tcPr>
            <w:tcW w:w="270" w:type="dxa"/>
            <w:tcBorders>
              <w:top w:val="nil"/>
              <w:left w:val="nil"/>
              <w:bottom w:val="nil"/>
              <w:right w:val="nil"/>
            </w:tcBorders>
            <w:shd w:val="clear" w:color="auto" w:fill="auto"/>
            <w:noWrap/>
            <w:vAlign w:val="bottom"/>
          </w:tcPr>
          <w:p w14:paraId="586E1185" w14:textId="77777777" w:rsidR="007E538D" w:rsidRPr="006C0350" w:rsidRDefault="007E538D"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11A2FED3" w14:textId="63862CF2" w:rsidR="007E538D" w:rsidRPr="006C0350" w:rsidRDefault="007E538D" w:rsidP="005B040E">
            <w:pPr>
              <w:overflowPunct w:val="0"/>
              <w:topLinePunct/>
              <w:adjustRightInd/>
              <w:snapToGrid/>
              <w:spacing w:line="240" w:lineRule="auto"/>
              <w:jc w:val="right"/>
              <w:rPr>
                <w:rFonts w:ascii="Trebuchet MS" w:hAnsi="Trebuchet MS"/>
                <w:sz w:val="18"/>
                <w:szCs w:val="18"/>
              </w:rPr>
            </w:pPr>
            <w:r w:rsidRPr="006C0350">
              <w:rPr>
                <w:rFonts w:ascii="Trebuchet MS" w:hint="eastAsia"/>
                <w:color w:val="000000"/>
                <w:sz w:val="18"/>
              </w:rPr>
              <w:t>-</w:t>
            </w:r>
          </w:p>
        </w:tc>
      </w:tr>
      <w:tr w:rsidR="007E538D" w:rsidRPr="006C0350" w14:paraId="0F2A4D15" w14:textId="77777777" w:rsidTr="0098378C">
        <w:trPr>
          <w:trHeight w:val="207"/>
        </w:trPr>
        <w:tc>
          <w:tcPr>
            <w:tcW w:w="5285" w:type="dxa"/>
            <w:tcBorders>
              <w:top w:val="nil"/>
              <w:left w:val="nil"/>
              <w:bottom w:val="nil"/>
              <w:right w:val="nil"/>
            </w:tcBorders>
            <w:shd w:val="clear" w:color="auto" w:fill="auto"/>
            <w:noWrap/>
          </w:tcPr>
          <w:p w14:paraId="4018ED2D" w14:textId="2C573512" w:rsidR="007E538D" w:rsidRPr="006C0350" w:rsidRDefault="007E538D" w:rsidP="005B040E">
            <w:pPr>
              <w:overflowPunct w:val="0"/>
              <w:topLinePunct/>
              <w:adjustRightInd/>
              <w:snapToGrid/>
              <w:spacing w:line="240"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2E</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4</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0.30</w:t>
            </w:r>
            <w:r w:rsidRPr="006C0350">
              <w:rPr>
                <w:rFonts w:ascii="Trebuchet MS" w:hint="eastAsia"/>
                <w:color w:val="000000"/>
                <w:sz w:val="18"/>
              </w:rPr>
              <w:t>澳元的月度收益分配</w:t>
            </w:r>
          </w:p>
        </w:tc>
        <w:tc>
          <w:tcPr>
            <w:tcW w:w="1454" w:type="dxa"/>
            <w:tcBorders>
              <w:top w:val="nil"/>
              <w:left w:val="nil"/>
              <w:bottom w:val="nil"/>
              <w:right w:val="nil"/>
            </w:tcBorders>
            <w:shd w:val="clear" w:color="auto" w:fill="auto"/>
            <w:noWrap/>
            <w:vAlign w:val="bottom"/>
          </w:tcPr>
          <w:p w14:paraId="174FAF8B" w14:textId="5186B0B5"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 xml:space="preserve"> (663)</w:t>
            </w:r>
          </w:p>
        </w:tc>
        <w:tc>
          <w:tcPr>
            <w:tcW w:w="270" w:type="dxa"/>
            <w:tcBorders>
              <w:top w:val="nil"/>
              <w:left w:val="nil"/>
              <w:bottom w:val="nil"/>
              <w:right w:val="nil"/>
            </w:tcBorders>
            <w:shd w:val="clear" w:color="auto" w:fill="auto"/>
            <w:noWrap/>
            <w:vAlign w:val="bottom"/>
          </w:tcPr>
          <w:p w14:paraId="670E12F4" w14:textId="77777777" w:rsidR="007E538D" w:rsidRPr="006C0350" w:rsidRDefault="007E538D"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21FA01F8" w14:textId="3735F236" w:rsidR="007E538D" w:rsidRPr="006C0350" w:rsidRDefault="007E538D" w:rsidP="005B040E">
            <w:pPr>
              <w:overflowPunct w:val="0"/>
              <w:topLinePunct/>
              <w:adjustRightInd/>
              <w:snapToGrid/>
              <w:spacing w:line="240" w:lineRule="auto"/>
              <w:jc w:val="right"/>
              <w:rPr>
                <w:rFonts w:ascii="Trebuchet MS" w:hAnsi="Trebuchet MS"/>
                <w:sz w:val="18"/>
                <w:szCs w:val="18"/>
              </w:rPr>
            </w:pPr>
            <w:r w:rsidRPr="006C0350">
              <w:rPr>
                <w:rFonts w:ascii="Trebuchet MS" w:hint="eastAsia"/>
                <w:color w:val="000000"/>
                <w:sz w:val="18"/>
              </w:rPr>
              <w:t>-</w:t>
            </w:r>
          </w:p>
        </w:tc>
      </w:tr>
      <w:tr w:rsidR="007E538D" w:rsidRPr="006C0350" w14:paraId="265DF436" w14:textId="77777777" w:rsidTr="0098378C">
        <w:trPr>
          <w:trHeight w:val="207"/>
        </w:trPr>
        <w:tc>
          <w:tcPr>
            <w:tcW w:w="5285" w:type="dxa"/>
            <w:tcBorders>
              <w:top w:val="nil"/>
              <w:left w:val="nil"/>
              <w:bottom w:val="nil"/>
              <w:right w:val="nil"/>
            </w:tcBorders>
            <w:shd w:val="clear" w:color="auto" w:fill="auto"/>
            <w:noWrap/>
          </w:tcPr>
          <w:p w14:paraId="64DBC4C4" w14:textId="1D94EB3A" w:rsidR="007E538D" w:rsidRPr="006C0350" w:rsidRDefault="007E538D" w:rsidP="005B040E">
            <w:pPr>
              <w:overflowPunct w:val="0"/>
              <w:topLinePunct/>
              <w:adjustRightInd/>
              <w:snapToGrid/>
              <w:spacing w:line="240"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2F</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4</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0.27</w:t>
            </w:r>
            <w:r w:rsidRPr="006C0350">
              <w:rPr>
                <w:rFonts w:ascii="Trebuchet MS" w:hint="eastAsia"/>
                <w:color w:val="000000"/>
                <w:sz w:val="18"/>
              </w:rPr>
              <w:t>澳元的月度收益分配</w:t>
            </w:r>
          </w:p>
        </w:tc>
        <w:tc>
          <w:tcPr>
            <w:tcW w:w="1454" w:type="dxa"/>
            <w:tcBorders>
              <w:top w:val="nil"/>
              <w:left w:val="nil"/>
              <w:bottom w:val="nil"/>
              <w:right w:val="nil"/>
            </w:tcBorders>
            <w:shd w:val="clear" w:color="auto" w:fill="auto"/>
            <w:noWrap/>
            <w:vAlign w:val="bottom"/>
          </w:tcPr>
          <w:p w14:paraId="5E187E80" w14:textId="339E27C5"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 xml:space="preserve"> (14,147)</w:t>
            </w:r>
          </w:p>
        </w:tc>
        <w:tc>
          <w:tcPr>
            <w:tcW w:w="270" w:type="dxa"/>
            <w:tcBorders>
              <w:top w:val="nil"/>
              <w:left w:val="nil"/>
              <w:bottom w:val="nil"/>
              <w:right w:val="nil"/>
            </w:tcBorders>
            <w:shd w:val="clear" w:color="auto" w:fill="auto"/>
            <w:noWrap/>
            <w:vAlign w:val="bottom"/>
          </w:tcPr>
          <w:p w14:paraId="6CB9D288" w14:textId="77777777" w:rsidR="007E538D" w:rsidRPr="006C0350" w:rsidRDefault="007E538D"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2FCEAA09" w14:textId="55687E91" w:rsidR="007E538D" w:rsidRPr="006C0350" w:rsidRDefault="007E538D" w:rsidP="005B040E">
            <w:pPr>
              <w:overflowPunct w:val="0"/>
              <w:topLinePunct/>
              <w:adjustRightInd/>
              <w:snapToGrid/>
              <w:spacing w:line="240" w:lineRule="auto"/>
              <w:jc w:val="right"/>
              <w:rPr>
                <w:rFonts w:ascii="Trebuchet MS" w:hAnsi="Trebuchet MS"/>
                <w:sz w:val="18"/>
                <w:szCs w:val="18"/>
              </w:rPr>
            </w:pPr>
            <w:r w:rsidRPr="006C0350">
              <w:rPr>
                <w:rFonts w:ascii="Trebuchet MS" w:hint="eastAsia"/>
                <w:color w:val="000000"/>
                <w:sz w:val="18"/>
              </w:rPr>
              <w:t>-</w:t>
            </w:r>
          </w:p>
        </w:tc>
      </w:tr>
      <w:tr w:rsidR="007E538D" w:rsidRPr="006C0350" w14:paraId="20DBB6F1" w14:textId="77777777" w:rsidTr="0098378C">
        <w:trPr>
          <w:trHeight w:val="207"/>
        </w:trPr>
        <w:tc>
          <w:tcPr>
            <w:tcW w:w="5285" w:type="dxa"/>
            <w:tcBorders>
              <w:top w:val="nil"/>
              <w:left w:val="nil"/>
              <w:bottom w:val="nil"/>
              <w:right w:val="nil"/>
            </w:tcBorders>
            <w:shd w:val="clear" w:color="auto" w:fill="auto"/>
            <w:noWrap/>
          </w:tcPr>
          <w:p w14:paraId="7D6E8664" w14:textId="1418394E" w:rsidR="007E538D" w:rsidRPr="006C0350" w:rsidRDefault="007E538D" w:rsidP="005B040E">
            <w:pPr>
              <w:overflowPunct w:val="0"/>
              <w:topLinePunct/>
              <w:adjustRightInd/>
              <w:snapToGrid/>
              <w:spacing w:line="240"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2G</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4</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0.29</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1426B52C" w14:textId="0663CA2A"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 xml:space="preserve"> (332,875)</w:t>
            </w:r>
          </w:p>
        </w:tc>
        <w:tc>
          <w:tcPr>
            <w:tcW w:w="270" w:type="dxa"/>
            <w:tcBorders>
              <w:top w:val="nil"/>
              <w:left w:val="nil"/>
              <w:bottom w:val="nil"/>
              <w:right w:val="nil"/>
            </w:tcBorders>
            <w:shd w:val="clear" w:color="auto" w:fill="auto"/>
            <w:noWrap/>
            <w:vAlign w:val="bottom"/>
          </w:tcPr>
          <w:p w14:paraId="2C0122CA" w14:textId="77777777" w:rsidR="007E538D" w:rsidRPr="006C0350" w:rsidRDefault="007E538D"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42A07600" w14:textId="3D4F5D83" w:rsidR="007E538D" w:rsidRPr="006C0350" w:rsidRDefault="007E538D" w:rsidP="005B040E">
            <w:pPr>
              <w:overflowPunct w:val="0"/>
              <w:topLinePunct/>
              <w:adjustRightInd/>
              <w:snapToGrid/>
              <w:spacing w:line="240" w:lineRule="auto"/>
              <w:jc w:val="right"/>
              <w:rPr>
                <w:rFonts w:ascii="Trebuchet MS" w:hAnsi="Trebuchet MS"/>
                <w:sz w:val="18"/>
                <w:szCs w:val="18"/>
              </w:rPr>
            </w:pPr>
            <w:r w:rsidRPr="006C0350">
              <w:rPr>
                <w:rFonts w:ascii="Trebuchet MS" w:hint="eastAsia"/>
                <w:color w:val="000000"/>
                <w:sz w:val="18"/>
              </w:rPr>
              <w:t>-</w:t>
            </w:r>
          </w:p>
        </w:tc>
      </w:tr>
      <w:tr w:rsidR="007E538D" w:rsidRPr="006C0350" w14:paraId="4A1DE82C" w14:textId="77777777" w:rsidTr="0098378C">
        <w:trPr>
          <w:trHeight w:val="207"/>
        </w:trPr>
        <w:tc>
          <w:tcPr>
            <w:tcW w:w="5285" w:type="dxa"/>
            <w:tcBorders>
              <w:top w:val="nil"/>
              <w:left w:val="nil"/>
              <w:bottom w:val="nil"/>
              <w:right w:val="nil"/>
            </w:tcBorders>
            <w:shd w:val="clear" w:color="auto" w:fill="auto"/>
            <w:noWrap/>
          </w:tcPr>
          <w:p w14:paraId="28060655" w14:textId="1689BF51" w:rsidR="007E538D" w:rsidRPr="006C0350" w:rsidRDefault="007E538D" w:rsidP="005B040E">
            <w:pPr>
              <w:overflowPunct w:val="0"/>
              <w:topLinePunct/>
              <w:adjustRightInd/>
              <w:snapToGrid/>
              <w:spacing w:line="240"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2I</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4</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0.27</w:t>
            </w:r>
            <w:r w:rsidRPr="006C0350">
              <w:rPr>
                <w:rFonts w:ascii="Trebuchet MS" w:hint="eastAsia"/>
                <w:color w:val="000000"/>
                <w:sz w:val="18"/>
              </w:rPr>
              <w:t>新加坡元的月度收益分配</w:t>
            </w:r>
          </w:p>
        </w:tc>
        <w:tc>
          <w:tcPr>
            <w:tcW w:w="1454" w:type="dxa"/>
            <w:tcBorders>
              <w:top w:val="nil"/>
              <w:left w:val="nil"/>
              <w:bottom w:val="nil"/>
              <w:right w:val="nil"/>
            </w:tcBorders>
            <w:shd w:val="clear" w:color="auto" w:fill="auto"/>
            <w:noWrap/>
            <w:vAlign w:val="bottom"/>
          </w:tcPr>
          <w:p w14:paraId="0A2DA900" w14:textId="4456A15A"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 xml:space="preserve"> (28,831)</w:t>
            </w:r>
          </w:p>
        </w:tc>
        <w:tc>
          <w:tcPr>
            <w:tcW w:w="270" w:type="dxa"/>
            <w:tcBorders>
              <w:top w:val="nil"/>
              <w:left w:val="nil"/>
              <w:bottom w:val="nil"/>
              <w:right w:val="nil"/>
            </w:tcBorders>
            <w:shd w:val="clear" w:color="auto" w:fill="auto"/>
            <w:noWrap/>
            <w:vAlign w:val="bottom"/>
          </w:tcPr>
          <w:p w14:paraId="14B9085E" w14:textId="77777777" w:rsidR="007E538D" w:rsidRPr="006C0350" w:rsidRDefault="007E538D"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1982CDCD" w14:textId="4A78D808"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w:t>
            </w:r>
          </w:p>
        </w:tc>
      </w:tr>
      <w:tr w:rsidR="007E538D" w:rsidRPr="006C0350" w14:paraId="30B8FD45" w14:textId="77777777" w:rsidTr="0098378C">
        <w:trPr>
          <w:trHeight w:val="207"/>
        </w:trPr>
        <w:tc>
          <w:tcPr>
            <w:tcW w:w="5285" w:type="dxa"/>
            <w:tcBorders>
              <w:top w:val="nil"/>
              <w:left w:val="nil"/>
              <w:bottom w:val="nil"/>
              <w:right w:val="nil"/>
            </w:tcBorders>
            <w:shd w:val="clear" w:color="auto" w:fill="auto"/>
            <w:noWrap/>
          </w:tcPr>
          <w:p w14:paraId="09A0D150" w14:textId="25679AB0" w:rsidR="007E538D" w:rsidRPr="006C0350" w:rsidRDefault="007E538D" w:rsidP="005B040E">
            <w:pPr>
              <w:overflowPunct w:val="0"/>
              <w:topLinePunct/>
              <w:adjustRightInd/>
              <w:snapToGrid/>
              <w:spacing w:line="240"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2K</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4</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0.22</w:t>
            </w:r>
            <w:r w:rsidRPr="006C0350">
              <w:rPr>
                <w:rFonts w:ascii="Trebuchet MS" w:hint="eastAsia"/>
                <w:color w:val="000000"/>
                <w:sz w:val="18"/>
              </w:rPr>
              <w:t>欧元的月度收益分配</w:t>
            </w:r>
          </w:p>
        </w:tc>
        <w:tc>
          <w:tcPr>
            <w:tcW w:w="1454" w:type="dxa"/>
            <w:tcBorders>
              <w:top w:val="nil"/>
              <w:left w:val="nil"/>
              <w:bottom w:val="nil"/>
              <w:right w:val="nil"/>
            </w:tcBorders>
            <w:shd w:val="clear" w:color="auto" w:fill="auto"/>
            <w:noWrap/>
            <w:vAlign w:val="bottom"/>
          </w:tcPr>
          <w:p w14:paraId="798A9CC9" w14:textId="0DEA4175"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 xml:space="preserve"> (3,441)</w:t>
            </w:r>
          </w:p>
        </w:tc>
        <w:tc>
          <w:tcPr>
            <w:tcW w:w="270" w:type="dxa"/>
            <w:tcBorders>
              <w:top w:val="nil"/>
              <w:left w:val="nil"/>
              <w:bottom w:val="nil"/>
              <w:right w:val="nil"/>
            </w:tcBorders>
            <w:shd w:val="clear" w:color="auto" w:fill="auto"/>
            <w:noWrap/>
            <w:vAlign w:val="bottom"/>
          </w:tcPr>
          <w:p w14:paraId="55ADCA19" w14:textId="77777777" w:rsidR="007E538D" w:rsidRPr="006C0350" w:rsidRDefault="007E538D" w:rsidP="005B040E">
            <w:pPr>
              <w:overflowPunct w:val="0"/>
              <w:topLinePunct/>
              <w:adjustRightInd/>
              <w:snapToGrid/>
              <w:spacing w:line="240"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072EFD53" w14:textId="6EDDE318"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highlight w:val="red"/>
              </w:rPr>
            </w:pPr>
            <w:r w:rsidRPr="006C0350">
              <w:rPr>
                <w:rFonts w:ascii="Trebuchet MS" w:hint="eastAsia"/>
                <w:color w:val="000000"/>
                <w:sz w:val="18"/>
              </w:rPr>
              <w:t>-</w:t>
            </w:r>
          </w:p>
        </w:tc>
      </w:tr>
      <w:tr w:rsidR="007E538D" w:rsidRPr="006C0350" w14:paraId="637C3203" w14:textId="77777777" w:rsidTr="0098378C">
        <w:trPr>
          <w:trHeight w:val="207"/>
        </w:trPr>
        <w:tc>
          <w:tcPr>
            <w:tcW w:w="5285" w:type="dxa"/>
            <w:tcBorders>
              <w:top w:val="nil"/>
              <w:left w:val="nil"/>
              <w:bottom w:val="nil"/>
              <w:right w:val="nil"/>
            </w:tcBorders>
            <w:shd w:val="clear" w:color="auto" w:fill="auto"/>
            <w:noWrap/>
          </w:tcPr>
          <w:p w14:paraId="573A86EB" w14:textId="77B76D51" w:rsidR="007E538D" w:rsidRPr="006C0350" w:rsidRDefault="007E538D" w:rsidP="005B040E">
            <w:pPr>
              <w:overflowPunct w:val="0"/>
              <w:topLinePunct/>
              <w:adjustRightInd/>
              <w:snapToGrid/>
              <w:spacing w:line="240"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2L</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4</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0.32</w:t>
            </w:r>
            <w:r w:rsidRPr="006C0350">
              <w:rPr>
                <w:rFonts w:ascii="Trebuchet MS" w:hint="eastAsia"/>
                <w:color w:val="000000"/>
                <w:sz w:val="18"/>
              </w:rPr>
              <w:t>港元的月度收益分配</w:t>
            </w:r>
          </w:p>
        </w:tc>
        <w:tc>
          <w:tcPr>
            <w:tcW w:w="1454" w:type="dxa"/>
            <w:tcBorders>
              <w:top w:val="nil"/>
              <w:left w:val="nil"/>
              <w:bottom w:val="nil"/>
              <w:right w:val="nil"/>
            </w:tcBorders>
            <w:shd w:val="clear" w:color="auto" w:fill="auto"/>
            <w:noWrap/>
            <w:vAlign w:val="bottom"/>
          </w:tcPr>
          <w:p w14:paraId="7B56DAC8" w14:textId="5B85C512"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 xml:space="preserve"> (4,865)</w:t>
            </w:r>
          </w:p>
        </w:tc>
        <w:tc>
          <w:tcPr>
            <w:tcW w:w="270" w:type="dxa"/>
            <w:tcBorders>
              <w:top w:val="nil"/>
              <w:left w:val="nil"/>
              <w:bottom w:val="nil"/>
              <w:right w:val="nil"/>
            </w:tcBorders>
            <w:shd w:val="clear" w:color="auto" w:fill="auto"/>
            <w:noWrap/>
            <w:vAlign w:val="bottom"/>
          </w:tcPr>
          <w:p w14:paraId="4E141CB2" w14:textId="77777777" w:rsidR="007E538D" w:rsidRPr="006C0350" w:rsidRDefault="007E538D"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749DC42F" w14:textId="35E63090"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w:t>
            </w:r>
          </w:p>
        </w:tc>
      </w:tr>
      <w:tr w:rsidR="007E538D" w:rsidRPr="006C0350" w14:paraId="249DE4BD" w14:textId="77777777" w:rsidTr="0098378C">
        <w:trPr>
          <w:trHeight w:val="207"/>
        </w:trPr>
        <w:tc>
          <w:tcPr>
            <w:tcW w:w="5285" w:type="dxa"/>
            <w:tcBorders>
              <w:top w:val="nil"/>
              <w:left w:val="nil"/>
              <w:bottom w:val="nil"/>
              <w:right w:val="nil"/>
            </w:tcBorders>
            <w:shd w:val="clear" w:color="auto" w:fill="auto"/>
            <w:noWrap/>
          </w:tcPr>
          <w:p w14:paraId="3B2D6DC5" w14:textId="4C7BB05A" w:rsidR="007E538D" w:rsidRPr="006C0350" w:rsidRDefault="007E538D" w:rsidP="005B040E">
            <w:pPr>
              <w:overflowPunct w:val="0"/>
              <w:topLinePunct/>
              <w:adjustRightInd/>
              <w:snapToGrid/>
              <w:spacing w:line="240"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1E</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5</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0.32</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58D90538" w14:textId="4F2BE2AC"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 xml:space="preserve"> (13,879)</w:t>
            </w:r>
          </w:p>
        </w:tc>
        <w:tc>
          <w:tcPr>
            <w:tcW w:w="270" w:type="dxa"/>
            <w:tcBorders>
              <w:top w:val="nil"/>
              <w:left w:val="nil"/>
              <w:bottom w:val="nil"/>
              <w:right w:val="nil"/>
            </w:tcBorders>
            <w:shd w:val="clear" w:color="auto" w:fill="auto"/>
            <w:noWrap/>
            <w:vAlign w:val="bottom"/>
          </w:tcPr>
          <w:p w14:paraId="18AA2058" w14:textId="77777777" w:rsidR="007E538D" w:rsidRPr="006C0350" w:rsidRDefault="007E538D" w:rsidP="005B040E">
            <w:pPr>
              <w:overflowPunct w:val="0"/>
              <w:topLinePunct/>
              <w:adjustRightInd/>
              <w:snapToGrid/>
              <w:spacing w:line="240"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51A79221" w14:textId="61A3BEBE" w:rsidR="007E538D" w:rsidRPr="006C0350" w:rsidRDefault="007E538D"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w:t>
            </w:r>
          </w:p>
        </w:tc>
      </w:tr>
    </w:tbl>
    <w:p w14:paraId="0C590074" w14:textId="22383A54" w:rsidR="00D1680B" w:rsidRPr="006003E9" w:rsidRDefault="00D1680B" w:rsidP="005B040E">
      <w:pPr>
        <w:overflowPunct w:val="0"/>
        <w:topLinePunct/>
        <w:adjustRightInd/>
        <w:snapToGrid/>
        <w:spacing w:line="240" w:lineRule="auto"/>
        <w:jc w:val="left"/>
        <w:rPr>
          <w:rFonts w:ascii="Trebuchet MS" w:hAnsi="Trebuchet MS" w:cs="Arial"/>
          <w:b/>
          <w:sz w:val="10"/>
          <w:szCs w:val="13"/>
        </w:rPr>
      </w:pPr>
      <w:r w:rsidRPr="006003E9">
        <w:rPr>
          <w:rFonts w:hint="eastAsia"/>
          <w:sz w:val="10"/>
          <w:szCs w:val="13"/>
        </w:rPr>
        <w:br w:type="page"/>
      </w:r>
    </w:p>
    <w:p w14:paraId="4A8571D1" w14:textId="77777777" w:rsidR="0028271F" w:rsidRPr="006C0350" w:rsidRDefault="0028271F" w:rsidP="005B040E">
      <w:pPr>
        <w:overflowPunct w:val="0"/>
        <w:topLinePunct/>
        <w:adjustRightInd/>
        <w:snapToGrid/>
        <w:spacing w:line="240" w:lineRule="auto"/>
        <w:jc w:val="left"/>
        <w:rPr>
          <w:rFonts w:ascii="Trebuchet MS" w:hAnsi="Trebuchet MS" w:cs="Arial"/>
          <w:b/>
          <w:szCs w:val="20"/>
        </w:rPr>
      </w:pPr>
      <w:r w:rsidRPr="006C0350">
        <w:rPr>
          <w:rFonts w:ascii="Trebuchet MS" w:hint="eastAsia"/>
          <w:b/>
        </w:rPr>
        <w:lastRenderedPageBreak/>
        <w:t>财务报表（未经审计）附注（续）</w:t>
      </w:r>
    </w:p>
    <w:p w14:paraId="7C6C37F0" w14:textId="77777777" w:rsidR="0028271F" w:rsidRPr="006C0350" w:rsidRDefault="0028271F" w:rsidP="005B040E">
      <w:pPr>
        <w:overflowPunct w:val="0"/>
        <w:topLinePunct/>
        <w:rPr>
          <w:rFonts w:ascii="Trebuchet MS" w:hAnsi="Trebuchet MS" w:cs="Arial"/>
          <w:b/>
        </w:rPr>
      </w:pPr>
    </w:p>
    <w:p w14:paraId="5EAAEA4C" w14:textId="61D96C31" w:rsidR="0028271F" w:rsidRPr="006C0350" w:rsidRDefault="0028271F" w:rsidP="005B040E">
      <w:pPr>
        <w:overflowPunct w:val="0"/>
        <w:topLinePunct/>
        <w:spacing w:line="240" w:lineRule="auto"/>
        <w:rPr>
          <w:rFonts w:ascii="Trebuchet MS" w:hAnsi="Trebuchet MS" w:cs="Arial"/>
          <w:b/>
          <w:lang w:val="en-G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roofErr w:type="gramStart"/>
      <w:r w:rsidRPr="006C0350">
        <w:rPr>
          <w:rFonts w:ascii="Trebuchet MS" w:hint="eastAsia"/>
          <w:b/>
        </w:rPr>
        <w:t>止</w:t>
      </w:r>
      <w:proofErr w:type="gramEnd"/>
      <w:r w:rsidRPr="006C0350">
        <w:rPr>
          <w:rFonts w:ascii="Trebuchet MS" w:hint="eastAsia"/>
          <w:b/>
        </w:rPr>
        <w:t>六个月</w:t>
      </w:r>
    </w:p>
    <w:p w14:paraId="5DEB460A" w14:textId="77777777" w:rsidR="0028271F" w:rsidRPr="006C0350" w:rsidRDefault="0028271F" w:rsidP="005B040E">
      <w:pPr>
        <w:overflowPunct w:val="0"/>
        <w:topLinePunct/>
        <w:spacing w:line="240" w:lineRule="auto"/>
        <w:rPr>
          <w:rFonts w:ascii="Trebuchet MS" w:hAnsi="Trebuchet MS" w:cs="Arial"/>
          <w:b/>
          <w:lang w:val="en-GB"/>
        </w:rPr>
      </w:pPr>
    </w:p>
    <w:p w14:paraId="638A6E76" w14:textId="6397A034" w:rsidR="0028271F" w:rsidRPr="006C0350" w:rsidRDefault="00F640EA" w:rsidP="005B040E">
      <w:pPr>
        <w:overflowPunct w:val="0"/>
        <w:topLinePunct/>
        <w:adjustRightInd/>
        <w:snapToGrid/>
        <w:spacing w:line="240" w:lineRule="auto"/>
        <w:jc w:val="left"/>
        <w:rPr>
          <w:rFonts w:ascii="Trebuchet MS" w:hAnsi="Trebuchet MS" w:cs="Arial"/>
          <w:b/>
        </w:rPr>
      </w:pPr>
      <w:r w:rsidRPr="006C0350">
        <w:rPr>
          <w:rFonts w:ascii="Trebuchet MS" w:hint="eastAsia"/>
          <w:b/>
        </w:rPr>
        <w:t>6</w:t>
      </w:r>
      <w:r w:rsidRPr="006C0350">
        <w:rPr>
          <w:rFonts w:ascii="Trebuchet MS" w:hint="eastAsia"/>
          <w:b/>
        </w:rPr>
        <w:tab/>
      </w:r>
      <w:r w:rsidRPr="006C0350">
        <w:rPr>
          <w:rFonts w:ascii="Trebuchet MS" w:hint="eastAsia"/>
          <w:b/>
        </w:rPr>
        <w:t>向可赎回份额持有人的收益分配（续）</w:t>
      </w:r>
    </w:p>
    <w:p w14:paraId="3ECA5C4C" w14:textId="77777777" w:rsidR="0028271F" w:rsidRPr="006C0350" w:rsidRDefault="0028271F" w:rsidP="00E6182E">
      <w:pPr>
        <w:overflowPunct w:val="0"/>
        <w:topLinePunct/>
        <w:adjustRightInd/>
        <w:snapToGrid/>
        <w:spacing w:line="168" w:lineRule="auto"/>
        <w:jc w:val="left"/>
        <w:rPr>
          <w:rFonts w:ascii="Trebuchet MS" w:hAnsi="Trebuchet MS" w:cs="Arial"/>
          <w:b/>
        </w:rPr>
      </w:pPr>
    </w:p>
    <w:tbl>
      <w:tblPr>
        <w:tblW w:w="8463" w:type="dxa"/>
        <w:tblInd w:w="648" w:type="dxa"/>
        <w:tblLayout w:type="fixed"/>
        <w:tblCellMar>
          <w:left w:w="115" w:type="dxa"/>
          <w:right w:w="115" w:type="dxa"/>
        </w:tblCellMar>
        <w:tblLook w:val="04A0" w:firstRow="1" w:lastRow="0" w:firstColumn="1" w:lastColumn="0" w:noHBand="0" w:noVBand="1"/>
      </w:tblPr>
      <w:tblGrid>
        <w:gridCol w:w="5285"/>
        <w:gridCol w:w="1454"/>
        <w:gridCol w:w="270"/>
        <w:gridCol w:w="1454"/>
      </w:tblGrid>
      <w:tr w:rsidR="0028271F" w:rsidRPr="006C0350" w14:paraId="2408DD7F" w14:textId="77777777" w:rsidTr="00A55D94">
        <w:trPr>
          <w:trHeight w:val="207"/>
        </w:trPr>
        <w:tc>
          <w:tcPr>
            <w:tcW w:w="5285" w:type="dxa"/>
            <w:tcBorders>
              <w:top w:val="nil"/>
              <w:left w:val="nil"/>
              <w:bottom w:val="nil"/>
              <w:right w:val="nil"/>
            </w:tcBorders>
            <w:shd w:val="clear" w:color="auto" w:fill="auto"/>
            <w:noWrap/>
            <w:vAlign w:val="bottom"/>
            <w:hideMark/>
          </w:tcPr>
          <w:p w14:paraId="0F62B559" w14:textId="77777777" w:rsidR="0028271F" w:rsidRPr="006C0350" w:rsidRDefault="0028271F" w:rsidP="00E6182E">
            <w:pPr>
              <w:overflowPunct w:val="0"/>
              <w:topLinePunct/>
              <w:adjustRightInd/>
              <w:snapToGrid/>
              <w:spacing w:line="228" w:lineRule="auto"/>
              <w:jc w:val="left"/>
              <w:rPr>
                <w:rFonts w:ascii="Trebuchet MS" w:hAnsi="Trebuchet MS" w:cs="Arial"/>
                <w:color w:val="000000"/>
                <w:sz w:val="18"/>
                <w:szCs w:val="18"/>
              </w:rPr>
            </w:pPr>
          </w:p>
        </w:tc>
        <w:tc>
          <w:tcPr>
            <w:tcW w:w="1454" w:type="dxa"/>
            <w:tcBorders>
              <w:top w:val="nil"/>
              <w:left w:val="nil"/>
              <w:bottom w:val="nil"/>
              <w:right w:val="nil"/>
            </w:tcBorders>
            <w:shd w:val="clear" w:color="auto" w:fill="auto"/>
            <w:vAlign w:val="bottom"/>
            <w:hideMark/>
          </w:tcPr>
          <w:p w14:paraId="1D8D318D" w14:textId="77777777" w:rsidR="003E5E91" w:rsidRDefault="0028271F" w:rsidP="00E6182E">
            <w:pPr>
              <w:overflowPunct w:val="0"/>
              <w:topLinePunct/>
              <w:adjustRightInd/>
              <w:snapToGrid/>
              <w:spacing w:line="228" w:lineRule="auto"/>
              <w:ind w:left="-58"/>
              <w:jc w:val="right"/>
              <w:rPr>
                <w:rFonts w:ascii="Trebuchet MS"/>
                <w:color w:val="000000"/>
                <w:sz w:val="18"/>
              </w:rPr>
            </w:pPr>
            <w:r w:rsidRPr="006C0350">
              <w:rPr>
                <w:rFonts w:ascii="Trebuchet MS" w:hint="eastAsia"/>
                <w:color w:val="000000"/>
                <w:sz w:val="18"/>
              </w:rPr>
              <w:t>截至</w:t>
            </w:r>
            <w:r w:rsidRPr="006C0350">
              <w:rPr>
                <w:rFonts w:ascii="Trebuchet MS" w:hint="eastAsia"/>
                <w:color w:val="000000"/>
                <w:sz w:val="18"/>
              </w:rPr>
              <w:t>2024</w:t>
            </w:r>
            <w:r w:rsidRPr="006C0350">
              <w:rPr>
                <w:rFonts w:ascii="Trebuchet MS" w:hint="eastAsia"/>
                <w:color w:val="000000"/>
                <w:sz w:val="18"/>
              </w:rPr>
              <w:t>年</w:t>
            </w:r>
            <w:r w:rsidR="003E5E91">
              <w:rPr>
                <w:rFonts w:ascii="Trebuchet MS" w:hint="eastAsia"/>
                <w:color w:val="000000"/>
                <w:sz w:val="18"/>
              </w:rPr>
              <w:br/>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30</w:t>
            </w:r>
            <w:r w:rsidRPr="006C0350">
              <w:rPr>
                <w:rFonts w:ascii="Trebuchet MS" w:hint="eastAsia"/>
                <w:color w:val="000000"/>
                <w:sz w:val="18"/>
              </w:rPr>
              <w:t>日止</w:t>
            </w:r>
            <w:r w:rsidR="003E5E91">
              <w:rPr>
                <w:rFonts w:ascii="Trebuchet MS" w:hint="eastAsia"/>
                <w:color w:val="000000"/>
                <w:sz w:val="18"/>
              </w:rPr>
              <w:br/>
            </w:r>
            <w:r w:rsidRPr="006C0350">
              <w:rPr>
                <w:rFonts w:ascii="Trebuchet MS" w:hint="eastAsia"/>
                <w:color w:val="000000"/>
                <w:sz w:val="18"/>
              </w:rPr>
              <w:t>六个月</w:t>
            </w:r>
          </w:p>
          <w:p w14:paraId="1D04CDCD" w14:textId="77777777" w:rsidR="007E09AA" w:rsidRPr="007E09AA" w:rsidRDefault="0028271F" w:rsidP="007E09AA">
            <w:pPr>
              <w:overflowPunct w:val="0"/>
              <w:topLinePunct/>
              <w:adjustRightInd/>
              <w:snapToGrid/>
              <w:spacing w:line="240" w:lineRule="auto"/>
              <w:ind w:left="-58" w:right="-88"/>
              <w:jc w:val="right"/>
              <w:rPr>
                <w:rFonts w:ascii="Trebuchet MS"/>
                <w:color w:val="000000"/>
                <w:sz w:val="18"/>
              </w:rPr>
            </w:pPr>
            <w:r w:rsidRPr="006C0350">
              <w:rPr>
                <w:rFonts w:ascii="Trebuchet MS" w:hint="eastAsia"/>
                <w:color w:val="000000"/>
                <w:sz w:val="18"/>
              </w:rPr>
              <w:t>（未经审计）</w:t>
            </w:r>
          </w:p>
          <w:p w14:paraId="58D3CC3B" w14:textId="5C57F2CF" w:rsidR="0028271F" w:rsidRPr="006C0350" w:rsidRDefault="0028271F" w:rsidP="00E6182E">
            <w:pPr>
              <w:overflowPunct w:val="0"/>
              <w:topLinePunct/>
              <w:adjustRightInd/>
              <w:snapToGrid/>
              <w:spacing w:line="228" w:lineRule="auto"/>
              <w:ind w:left="-58"/>
              <w:jc w:val="right"/>
              <w:rPr>
                <w:rFonts w:ascii="Trebuchet MS" w:hAnsi="Trebuchet MS" w:cs="Arial"/>
                <w:color w:val="000000"/>
                <w:sz w:val="18"/>
                <w:szCs w:val="18"/>
              </w:rPr>
            </w:pPr>
            <w:r w:rsidRPr="006C0350">
              <w:rPr>
                <w:rFonts w:ascii="Trebuchet MS" w:hint="eastAsia"/>
                <w:color w:val="000000"/>
                <w:sz w:val="18"/>
              </w:rPr>
              <w:t>人民币</w:t>
            </w:r>
          </w:p>
        </w:tc>
        <w:tc>
          <w:tcPr>
            <w:tcW w:w="270" w:type="dxa"/>
            <w:tcBorders>
              <w:top w:val="nil"/>
              <w:left w:val="nil"/>
              <w:bottom w:val="nil"/>
              <w:right w:val="nil"/>
            </w:tcBorders>
            <w:shd w:val="clear" w:color="auto" w:fill="auto"/>
            <w:vAlign w:val="bottom"/>
            <w:hideMark/>
          </w:tcPr>
          <w:p w14:paraId="504ED66A" w14:textId="77777777" w:rsidR="0028271F" w:rsidRPr="006C0350" w:rsidRDefault="0028271F" w:rsidP="00E6182E">
            <w:pPr>
              <w:overflowPunct w:val="0"/>
              <w:topLinePunct/>
              <w:adjustRightInd/>
              <w:snapToGrid/>
              <w:spacing w:line="228" w:lineRule="auto"/>
              <w:jc w:val="right"/>
              <w:rPr>
                <w:rFonts w:ascii="Trebuchet MS" w:hAnsi="Trebuchet MS" w:cs="Arial"/>
                <w:color w:val="000000"/>
                <w:sz w:val="18"/>
                <w:szCs w:val="18"/>
              </w:rPr>
            </w:pPr>
          </w:p>
        </w:tc>
        <w:tc>
          <w:tcPr>
            <w:tcW w:w="1454" w:type="dxa"/>
            <w:tcBorders>
              <w:top w:val="nil"/>
              <w:left w:val="nil"/>
              <w:bottom w:val="nil"/>
              <w:right w:val="nil"/>
            </w:tcBorders>
            <w:shd w:val="clear" w:color="auto" w:fill="auto"/>
            <w:vAlign w:val="bottom"/>
            <w:hideMark/>
          </w:tcPr>
          <w:p w14:paraId="14444D2D" w14:textId="77777777" w:rsidR="003E5E91" w:rsidRDefault="0028271F" w:rsidP="00E6182E">
            <w:pPr>
              <w:overflowPunct w:val="0"/>
              <w:topLinePunct/>
              <w:adjustRightInd/>
              <w:snapToGrid/>
              <w:spacing w:line="228" w:lineRule="auto"/>
              <w:ind w:hanging="52"/>
              <w:jc w:val="right"/>
              <w:rPr>
                <w:rFonts w:ascii="Trebuchet MS"/>
                <w:color w:val="000000"/>
                <w:sz w:val="18"/>
              </w:rPr>
            </w:pPr>
            <w:r w:rsidRPr="006C0350">
              <w:rPr>
                <w:rFonts w:ascii="Trebuchet MS" w:hint="eastAsia"/>
                <w:color w:val="000000"/>
                <w:sz w:val="18"/>
              </w:rPr>
              <w:t>截至</w:t>
            </w:r>
            <w:r w:rsidRPr="006C0350">
              <w:rPr>
                <w:rFonts w:ascii="Trebuchet MS" w:hint="eastAsia"/>
                <w:color w:val="000000"/>
                <w:sz w:val="18"/>
              </w:rPr>
              <w:t>2023</w:t>
            </w:r>
            <w:r w:rsidRPr="006C0350">
              <w:rPr>
                <w:rFonts w:ascii="Trebuchet MS" w:hint="eastAsia"/>
                <w:color w:val="000000"/>
                <w:sz w:val="18"/>
              </w:rPr>
              <w:t>年</w:t>
            </w:r>
            <w:r w:rsidR="003E5E91">
              <w:rPr>
                <w:rFonts w:ascii="Trebuchet MS" w:hint="eastAsia"/>
                <w:color w:val="000000"/>
                <w:sz w:val="18"/>
              </w:rPr>
              <w:br/>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30</w:t>
            </w:r>
            <w:r w:rsidRPr="006C0350">
              <w:rPr>
                <w:rFonts w:ascii="Trebuchet MS" w:hint="eastAsia"/>
                <w:color w:val="000000"/>
                <w:sz w:val="18"/>
              </w:rPr>
              <w:t>日止</w:t>
            </w:r>
            <w:r w:rsidR="003E5E91">
              <w:rPr>
                <w:rFonts w:ascii="Trebuchet MS" w:hint="eastAsia"/>
                <w:color w:val="000000"/>
                <w:sz w:val="18"/>
              </w:rPr>
              <w:br/>
            </w:r>
            <w:r w:rsidRPr="006C0350">
              <w:rPr>
                <w:rFonts w:ascii="Trebuchet MS" w:hint="eastAsia"/>
                <w:color w:val="000000"/>
                <w:sz w:val="18"/>
              </w:rPr>
              <w:t>六个月</w:t>
            </w:r>
          </w:p>
          <w:p w14:paraId="7E9585E8" w14:textId="77777777" w:rsidR="007E09AA" w:rsidRDefault="0028271F" w:rsidP="007E09AA">
            <w:pPr>
              <w:overflowPunct w:val="0"/>
              <w:topLinePunct/>
              <w:adjustRightInd/>
              <w:snapToGrid/>
              <w:spacing w:line="228" w:lineRule="auto"/>
              <w:ind w:right="-85" w:hanging="52"/>
              <w:jc w:val="right"/>
              <w:rPr>
                <w:rFonts w:ascii="Trebuchet MS"/>
                <w:color w:val="000000"/>
                <w:sz w:val="18"/>
              </w:rPr>
            </w:pPr>
            <w:r w:rsidRPr="006C0350">
              <w:rPr>
                <w:rFonts w:ascii="Trebuchet MS" w:hint="eastAsia"/>
                <w:color w:val="000000"/>
                <w:sz w:val="18"/>
              </w:rPr>
              <w:t>（未经审计）</w:t>
            </w:r>
          </w:p>
          <w:p w14:paraId="7B847852" w14:textId="493F1795" w:rsidR="0028271F" w:rsidRPr="006C0350" w:rsidRDefault="0028271F" w:rsidP="00E6182E">
            <w:pPr>
              <w:overflowPunct w:val="0"/>
              <w:topLinePunct/>
              <w:adjustRightInd/>
              <w:snapToGrid/>
              <w:spacing w:line="228" w:lineRule="auto"/>
              <w:ind w:hanging="52"/>
              <w:jc w:val="right"/>
              <w:rPr>
                <w:rFonts w:ascii="Trebuchet MS" w:hAnsi="Trebuchet MS" w:cs="Arial"/>
                <w:color w:val="000000"/>
                <w:sz w:val="18"/>
                <w:szCs w:val="18"/>
              </w:rPr>
            </w:pPr>
            <w:r w:rsidRPr="006C0350">
              <w:rPr>
                <w:rFonts w:ascii="Trebuchet MS" w:hint="eastAsia"/>
                <w:color w:val="000000"/>
                <w:sz w:val="18"/>
              </w:rPr>
              <w:t>人民币</w:t>
            </w:r>
          </w:p>
        </w:tc>
      </w:tr>
      <w:tr w:rsidR="0028271F" w:rsidRPr="006C0350" w14:paraId="6A4B566E" w14:textId="77777777" w:rsidTr="00A55D94">
        <w:trPr>
          <w:trHeight w:val="207"/>
        </w:trPr>
        <w:tc>
          <w:tcPr>
            <w:tcW w:w="5285" w:type="dxa"/>
            <w:tcBorders>
              <w:top w:val="nil"/>
              <w:left w:val="nil"/>
              <w:bottom w:val="nil"/>
              <w:right w:val="nil"/>
            </w:tcBorders>
            <w:shd w:val="clear" w:color="auto" w:fill="auto"/>
            <w:noWrap/>
            <w:vAlign w:val="bottom"/>
            <w:hideMark/>
          </w:tcPr>
          <w:p w14:paraId="032626C9" w14:textId="77777777" w:rsidR="0028271F" w:rsidRPr="006C0350" w:rsidRDefault="0028271F" w:rsidP="00E6182E">
            <w:pPr>
              <w:overflowPunct w:val="0"/>
              <w:topLinePunct/>
              <w:adjustRightInd/>
              <w:snapToGrid/>
              <w:spacing w:line="228" w:lineRule="auto"/>
              <w:jc w:val="left"/>
              <w:rPr>
                <w:rFonts w:ascii="Trebuchet MS" w:hAnsi="Trebuchet MS" w:cs="Arial"/>
                <w:color w:val="000000"/>
                <w:sz w:val="18"/>
                <w:szCs w:val="18"/>
              </w:rPr>
            </w:pPr>
          </w:p>
        </w:tc>
        <w:tc>
          <w:tcPr>
            <w:tcW w:w="1454" w:type="dxa"/>
            <w:tcBorders>
              <w:top w:val="nil"/>
              <w:left w:val="nil"/>
              <w:bottom w:val="nil"/>
              <w:right w:val="nil"/>
            </w:tcBorders>
            <w:shd w:val="clear" w:color="auto" w:fill="auto"/>
            <w:noWrap/>
            <w:vAlign w:val="bottom"/>
            <w:hideMark/>
          </w:tcPr>
          <w:p w14:paraId="69AA91BB" w14:textId="77777777" w:rsidR="0028271F" w:rsidRPr="006C0350" w:rsidRDefault="0028271F" w:rsidP="00E6182E">
            <w:pPr>
              <w:overflowPunct w:val="0"/>
              <w:topLinePunct/>
              <w:adjustRightInd/>
              <w:snapToGrid/>
              <w:spacing w:line="228" w:lineRule="auto"/>
              <w:jc w:val="center"/>
              <w:rPr>
                <w:rFonts w:ascii="Trebuchet MS" w:hAnsi="Trebuchet MS" w:cs="Arial"/>
                <w:color w:val="000000"/>
                <w:sz w:val="18"/>
                <w:szCs w:val="18"/>
              </w:rPr>
            </w:pPr>
          </w:p>
        </w:tc>
        <w:tc>
          <w:tcPr>
            <w:tcW w:w="270" w:type="dxa"/>
            <w:tcBorders>
              <w:top w:val="nil"/>
              <w:left w:val="nil"/>
              <w:bottom w:val="nil"/>
              <w:right w:val="nil"/>
            </w:tcBorders>
            <w:shd w:val="clear" w:color="auto" w:fill="auto"/>
            <w:noWrap/>
            <w:vAlign w:val="bottom"/>
            <w:hideMark/>
          </w:tcPr>
          <w:p w14:paraId="4FA5B34A" w14:textId="77777777" w:rsidR="0028271F" w:rsidRPr="006C0350" w:rsidRDefault="0028271F" w:rsidP="00E6182E">
            <w:pPr>
              <w:overflowPunct w:val="0"/>
              <w:topLinePunct/>
              <w:adjustRightInd/>
              <w:snapToGrid/>
              <w:spacing w:line="228" w:lineRule="auto"/>
              <w:jc w:val="center"/>
              <w:rPr>
                <w:rFonts w:ascii="Trebuchet MS" w:hAnsi="Trebuchet MS" w:cs="Arial"/>
                <w:color w:val="000000"/>
                <w:sz w:val="18"/>
                <w:szCs w:val="18"/>
              </w:rPr>
            </w:pPr>
          </w:p>
        </w:tc>
        <w:tc>
          <w:tcPr>
            <w:tcW w:w="1454" w:type="dxa"/>
            <w:tcBorders>
              <w:top w:val="nil"/>
              <w:left w:val="nil"/>
              <w:bottom w:val="nil"/>
              <w:right w:val="nil"/>
            </w:tcBorders>
            <w:shd w:val="clear" w:color="auto" w:fill="auto"/>
            <w:noWrap/>
            <w:vAlign w:val="bottom"/>
            <w:hideMark/>
          </w:tcPr>
          <w:p w14:paraId="22DBEE22" w14:textId="77777777" w:rsidR="0028271F" w:rsidRPr="006C0350" w:rsidRDefault="0028271F" w:rsidP="00E6182E">
            <w:pPr>
              <w:overflowPunct w:val="0"/>
              <w:topLinePunct/>
              <w:adjustRightInd/>
              <w:snapToGrid/>
              <w:spacing w:line="228" w:lineRule="auto"/>
              <w:jc w:val="left"/>
              <w:rPr>
                <w:rFonts w:ascii="Trebuchet MS" w:hAnsi="Trebuchet MS" w:cs="Arial"/>
                <w:color w:val="000000"/>
                <w:sz w:val="18"/>
                <w:szCs w:val="18"/>
              </w:rPr>
            </w:pPr>
          </w:p>
        </w:tc>
      </w:tr>
      <w:tr w:rsidR="007E538D" w:rsidRPr="006C0350" w14:paraId="615175B1" w14:textId="77777777" w:rsidTr="0098378C">
        <w:trPr>
          <w:trHeight w:val="207"/>
        </w:trPr>
        <w:tc>
          <w:tcPr>
            <w:tcW w:w="5285" w:type="dxa"/>
            <w:tcBorders>
              <w:top w:val="nil"/>
              <w:left w:val="nil"/>
              <w:bottom w:val="nil"/>
              <w:right w:val="nil"/>
            </w:tcBorders>
            <w:shd w:val="clear" w:color="auto" w:fill="auto"/>
            <w:noWrap/>
          </w:tcPr>
          <w:p w14:paraId="673FB01F" w14:textId="274CFDA0" w:rsidR="007E538D" w:rsidRPr="006C0350" w:rsidRDefault="007E538D" w:rsidP="00E6182E">
            <w:pPr>
              <w:overflowPunct w:val="0"/>
              <w:topLinePunct/>
              <w:adjustRightInd/>
              <w:snapToGrid/>
              <w:spacing w:line="228"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2A</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5</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0.30</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11548043" w14:textId="708F0B34"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 xml:space="preserve"> (228,451)</w:t>
            </w:r>
          </w:p>
        </w:tc>
        <w:tc>
          <w:tcPr>
            <w:tcW w:w="270" w:type="dxa"/>
            <w:tcBorders>
              <w:top w:val="nil"/>
              <w:left w:val="nil"/>
              <w:bottom w:val="nil"/>
              <w:right w:val="nil"/>
            </w:tcBorders>
            <w:shd w:val="clear" w:color="auto" w:fill="auto"/>
            <w:noWrap/>
            <w:vAlign w:val="bottom"/>
          </w:tcPr>
          <w:p w14:paraId="71C94C80" w14:textId="77777777" w:rsidR="007E538D" w:rsidRPr="006C0350" w:rsidRDefault="007E538D" w:rsidP="00E6182E">
            <w:pPr>
              <w:overflowPunct w:val="0"/>
              <w:topLinePunct/>
              <w:adjustRightInd/>
              <w:snapToGrid/>
              <w:spacing w:line="228"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5288B340" w14:textId="3AADCAFE" w:rsidR="007E538D" w:rsidRPr="006C0350" w:rsidRDefault="007E538D" w:rsidP="00E6182E">
            <w:pPr>
              <w:overflowPunct w:val="0"/>
              <w:topLinePunct/>
              <w:adjustRightInd/>
              <w:snapToGrid/>
              <w:spacing w:line="228" w:lineRule="auto"/>
              <w:jc w:val="right"/>
              <w:rPr>
                <w:rFonts w:ascii="Trebuchet MS" w:hAnsi="Trebuchet MS"/>
                <w:sz w:val="18"/>
                <w:szCs w:val="18"/>
              </w:rPr>
            </w:pPr>
            <w:r w:rsidRPr="006C0350">
              <w:rPr>
                <w:rFonts w:ascii="Trebuchet MS" w:hint="eastAsia"/>
                <w:color w:val="000000"/>
                <w:sz w:val="18"/>
              </w:rPr>
              <w:t>-</w:t>
            </w:r>
          </w:p>
        </w:tc>
      </w:tr>
      <w:tr w:rsidR="007E538D" w:rsidRPr="006C0350" w14:paraId="33D2A94B" w14:textId="77777777" w:rsidTr="0098378C">
        <w:trPr>
          <w:trHeight w:val="207"/>
        </w:trPr>
        <w:tc>
          <w:tcPr>
            <w:tcW w:w="5285" w:type="dxa"/>
            <w:tcBorders>
              <w:top w:val="nil"/>
              <w:left w:val="nil"/>
              <w:bottom w:val="nil"/>
              <w:right w:val="nil"/>
            </w:tcBorders>
            <w:shd w:val="clear" w:color="auto" w:fill="auto"/>
            <w:noWrap/>
          </w:tcPr>
          <w:p w14:paraId="0D1CE02B" w14:textId="565C5CEC" w:rsidR="007E538D" w:rsidRPr="006C0350" w:rsidRDefault="007E538D" w:rsidP="00E6182E">
            <w:pPr>
              <w:overflowPunct w:val="0"/>
              <w:topLinePunct/>
              <w:adjustRightInd/>
              <w:snapToGrid/>
              <w:spacing w:line="228"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2B</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5</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0.31</w:t>
            </w:r>
            <w:r w:rsidRPr="006C0350">
              <w:rPr>
                <w:rFonts w:ascii="Trebuchet MS" w:hint="eastAsia"/>
                <w:color w:val="000000"/>
                <w:sz w:val="18"/>
              </w:rPr>
              <w:t>离岸人民币的月度收益分配</w:t>
            </w:r>
          </w:p>
        </w:tc>
        <w:tc>
          <w:tcPr>
            <w:tcW w:w="1454" w:type="dxa"/>
            <w:tcBorders>
              <w:top w:val="nil"/>
              <w:left w:val="nil"/>
              <w:bottom w:val="nil"/>
              <w:right w:val="nil"/>
            </w:tcBorders>
            <w:shd w:val="clear" w:color="auto" w:fill="auto"/>
            <w:noWrap/>
            <w:vAlign w:val="bottom"/>
          </w:tcPr>
          <w:p w14:paraId="27D0956F" w14:textId="119D9005"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 xml:space="preserve"> (211,910)</w:t>
            </w:r>
          </w:p>
        </w:tc>
        <w:tc>
          <w:tcPr>
            <w:tcW w:w="270" w:type="dxa"/>
            <w:tcBorders>
              <w:top w:val="nil"/>
              <w:left w:val="nil"/>
              <w:bottom w:val="nil"/>
              <w:right w:val="nil"/>
            </w:tcBorders>
            <w:shd w:val="clear" w:color="auto" w:fill="auto"/>
            <w:noWrap/>
            <w:vAlign w:val="bottom"/>
          </w:tcPr>
          <w:p w14:paraId="08018591" w14:textId="77777777" w:rsidR="007E538D" w:rsidRPr="006C0350" w:rsidRDefault="007E538D" w:rsidP="00E6182E">
            <w:pPr>
              <w:overflowPunct w:val="0"/>
              <w:topLinePunct/>
              <w:adjustRightInd/>
              <w:snapToGrid/>
              <w:spacing w:line="228"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3D6DAEAB" w14:textId="64AABDE5" w:rsidR="007E538D" w:rsidRPr="006C0350" w:rsidRDefault="007E538D" w:rsidP="00E6182E">
            <w:pPr>
              <w:overflowPunct w:val="0"/>
              <w:topLinePunct/>
              <w:adjustRightInd/>
              <w:snapToGrid/>
              <w:spacing w:line="228" w:lineRule="auto"/>
              <w:jc w:val="right"/>
              <w:rPr>
                <w:rFonts w:ascii="Trebuchet MS" w:hAnsi="Trebuchet MS"/>
                <w:sz w:val="18"/>
                <w:szCs w:val="18"/>
              </w:rPr>
            </w:pPr>
            <w:r w:rsidRPr="006C0350">
              <w:rPr>
                <w:rFonts w:ascii="Trebuchet MS" w:hint="eastAsia"/>
                <w:color w:val="000000"/>
                <w:sz w:val="18"/>
              </w:rPr>
              <w:t>-</w:t>
            </w:r>
          </w:p>
        </w:tc>
      </w:tr>
      <w:tr w:rsidR="007E538D" w:rsidRPr="006C0350" w14:paraId="74484112" w14:textId="77777777" w:rsidTr="0098378C">
        <w:trPr>
          <w:trHeight w:val="207"/>
        </w:trPr>
        <w:tc>
          <w:tcPr>
            <w:tcW w:w="5285" w:type="dxa"/>
            <w:tcBorders>
              <w:top w:val="nil"/>
              <w:left w:val="nil"/>
              <w:bottom w:val="nil"/>
              <w:right w:val="nil"/>
            </w:tcBorders>
            <w:shd w:val="clear" w:color="auto" w:fill="auto"/>
            <w:noWrap/>
          </w:tcPr>
          <w:p w14:paraId="33B56D8D" w14:textId="3DF4595C" w:rsidR="007E538D" w:rsidRPr="006C0350" w:rsidRDefault="007E538D" w:rsidP="00E6182E">
            <w:pPr>
              <w:overflowPunct w:val="0"/>
              <w:topLinePunct/>
              <w:adjustRightInd/>
              <w:snapToGrid/>
              <w:spacing w:line="228"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2C</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5</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0.26</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523882C1" w14:textId="72293D25"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 xml:space="preserve"> (48,263)</w:t>
            </w:r>
          </w:p>
        </w:tc>
        <w:tc>
          <w:tcPr>
            <w:tcW w:w="270" w:type="dxa"/>
            <w:tcBorders>
              <w:top w:val="nil"/>
              <w:left w:val="nil"/>
              <w:bottom w:val="nil"/>
              <w:right w:val="nil"/>
            </w:tcBorders>
            <w:shd w:val="clear" w:color="auto" w:fill="auto"/>
            <w:noWrap/>
            <w:vAlign w:val="bottom"/>
          </w:tcPr>
          <w:p w14:paraId="5CFCF95B" w14:textId="77777777" w:rsidR="007E538D" w:rsidRPr="006C0350" w:rsidRDefault="007E538D" w:rsidP="00E6182E">
            <w:pPr>
              <w:overflowPunct w:val="0"/>
              <w:topLinePunct/>
              <w:adjustRightInd/>
              <w:snapToGrid/>
              <w:spacing w:line="228"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6FF710B1" w14:textId="331BB612" w:rsidR="007E538D" w:rsidRPr="006C0350" w:rsidRDefault="007E538D" w:rsidP="00E6182E">
            <w:pPr>
              <w:overflowPunct w:val="0"/>
              <w:topLinePunct/>
              <w:adjustRightInd/>
              <w:snapToGrid/>
              <w:spacing w:line="228" w:lineRule="auto"/>
              <w:jc w:val="right"/>
              <w:rPr>
                <w:rFonts w:ascii="Trebuchet MS" w:hAnsi="Trebuchet MS"/>
                <w:sz w:val="18"/>
                <w:szCs w:val="18"/>
              </w:rPr>
            </w:pPr>
            <w:r w:rsidRPr="006C0350">
              <w:rPr>
                <w:rFonts w:ascii="Trebuchet MS" w:hint="eastAsia"/>
                <w:color w:val="000000"/>
                <w:sz w:val="18"/>
              </w:rPr>
              <w:t>-</w:t>
            </w:r>
          </w:p>
        </w:tc>
      </w:tr>
      <w:tr w:rsidR="007E538D" w:rsidRPr="006C0350" w14:paraId="58372EC2" w14:textId="77777777" w:rsidTr="0098378C">
        <w:trPr>
          <w:trHeight w:val="207"/>
        </w:trPr>
        <w:tc>
          <w:tcPr>
            <w:tcW w:w="5285" w:type="dxa"/>
            <w:tcBorders>
              <w:top w:val="nil"/>
              <w:left w:val="nil"/>
              <w:bottom w:val="nil"/>
              <w:right w:val="nil"/>
            </w:tcBorders>
            <w:shd w:val="clear" w:color="auto" w:fill="auto"/>
            <w:noWrap/>
          </w:tcPr>
          <w:p w14:paraId="12F5499A" w14:textId="6349C8D2" w:rsidR="007E538D" w:rsidRPr="006C0350" w:rsidRDefault="007E538D" w:rsidP="00E6182E">
            <w:pPr>
              <w:overflowPunct w:val="0"/>
              <w:topLinePunct/>
              <w:adjustRightInd/>
              <w:snapToGrid/>
              <w:spacing w:line="228"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2D</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5</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0.29</w:t>
            </w:r>
            <w:r w:rsidRPr="006C0350">
              <w:rPr>
                <w:rFonts w:ascii="Trebuchet MS" w:hint="eastAsia"/>
                <w:color w:val="000000"/>
                <w:sz w:val="18"/>
              </w:rPr>
              <w:t>港元的月度收益分配</w:t>
            </w:r>
          </w:p>
        </w:tc>
        <w:tc>
          <w:tcPr>
            <w:tcW w:w="1454" w:type="dxa"/>
            <w:tcBorders>
              <w:top w:val="nil"/>
              <w:left w:val="nil"/>
              <w:bottom w:val="nil"/>
              <w:right w:val="nil"/>
            </w:tcBorders>
            <w:shd w:val="clear" w:color="auto" w:fill="auto"/>
            <w:noWrap/>
            <w:vAlign w:val="bottom"/>
          </w:tcPr>
          <w:p w14:paraId="6715485F" w14:textId="20440033"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 xml:space="preserve"> (177,928)</w:t>
            </w:r>
          </w:p>
        </w:tc>
        <w:tc>
          <w:tcPr>
            <w:tcW w:w="270" w:type="dxa"/>
            <w:tcBorders>
              <w:top w:val="nil"/>
              <w:left w:val="nil"/>
              <w:bottom w:val="nil"/>
              <w:right w:val="nil"/>
            </w:tcBorders>
            <w:shd w:val="clear" w:color="auto" w:fill="auto"/>
            <w:noWrap/>
            <w:vAlign w:val="bottom"/>
          </w:tcPr>
          <w:p w14:paraId="368663E4" w14:textId="77777777" w:rsidR="007E538D" w:rsidRPr="006C0350" w:rsidRDefault="007E538D" w:rsidP="00E6182E">
            <w:pPr>
              <w:overflowPunct w:val="0"/>
              <w:topLinePunct/>
              <w:adjustRightInd/>
              <w:snapToGrid/>
              <w:spacing w:line="228"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5CB2F393" w14:textId="6BC879DE" w:rsidR="007E538D" w:rsidRPr="006C0350" w:rsidRDefault="007E538D" w:rsidP="00E6182E">
            <w:pPr>
              <w:overflowPunct w:val="0"/>
              <w:topLinePunct/>
              <w:adjustRightInd/>
              <w:snapToGrid/>
              <w:spacing w:line="228" w:lineRule="auto"/>
              <w:jc w:val="right"/>
              <w:rPr>
                <w:rFonts w:ascii="Trebuchet MS" w:hAnsi="Trebuchet MS"/>
                <w:sz w:val="18"/>
                <w:szCs w:val="18"/>
              </w:rPr>
            </w:pPr>
            <w:r w:rsidRPr="006C0350">
              <w:rPr>
                <w:rFonts w:ascii="Trebuchet MS" w:hint="eastAsia"/>
                <w:color w:val="000000"/>
                <w:sz w:val="18"/>
              </w:rPr>
              <w:t>-</w:t>
            </w:r>
          </w:p>
        </w:tc>
      </w:tr>
      <w:tr w:rsidR="007E538D" w:rsidRPr="006C0350" w14:paraId="3CDE7B44" w14:textId="77777777" w:rsidTr="0098378C">
        <w:trPr>
          <w:trHeight w:val="207"/>
        </w:trPr>
        <w:tc>
          <w:tcPr>
            <w:tcW w:w="5285" w:type="dxa"/>
            <w:tcBorders>
              <w:top w:val="nil"/>
              <w:left w:val="nil"/>
              <w:bottom w:val="nil"/>
              <w:right w:val="nil"/>
            </w:tcBorders>
            <w:shd w:val="clear" w:color="auto" w:fill="auto"/>
            <w:noWrap/>
          </w:tcPr>
          <w:p w14:paraId="5809B8F1" w14:textId="6375A514" w:rsidR="007E538D" w:rsidRPr="006C0350" w:rsidRDefault="007E538D" w:rsidP="00E6182E">
            <w:pPr>
              <w:overflowPunct w:val="0"/>
              <w:topLinePunct/>
              <w:adjustRightInd/>
              <w:snapToGrid/>
              <w:spacing w:line="228"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2E</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5</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0.30</w:t>
            </w:r>
            <w:r w:rsidRPr="006C0350">
              <w:rPr>
                <w:rFonts w:ascii="Trebuchet MS" w:hint="eastAsia"/>
                <w:color w:val="000000"/>
                <w:sz w:val="18"/>
              </w:rPr>
              <w:t>澳元的月度收益分配</w:t>
            </w:r>
          </w:p>
        </w:tc>
        <w:tc>
          <w:tcPr>
            <w:tcW w:w="1454" w:type="dxa"/>
            <w:tcBorders>
              <w:top w:val="nil"/>
              <w:left w:val="nil"/>
              <w:bottom w:val="nil"/>
              <w:right w:val="nil"/>
            </w:tcBorders>
            <w:shd w:val="clear" w:color="auto" w:fill="auto"/>
            <w:noWrap/>
            <w:vAlign w:val="bottom"/>
          </w:tcPr>
          <w:p w14:paraId="0808E80C" w14:textId="72D331FA"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 xml:space="preserve"> (662)</w:t>
            </w:r>
          </w:p>
        </w:tc>
        <w:tc>
          <w:tcPr>
            <w:tcW w:w="270" w:type="dxa"/>
            <w:tcBorders>
              <w:top w:val="nil"/>
              <w:left w:val="nil"/>
              <w:bottom w:val="nil"/>
              <w:right w:val="nil"/>
            </w:tcBorders>
            <w:shd w:val="clear" w:color="auto" w:fill="auto"/>
            <w:noWrap/>
            <w:vAlign w:val="bottom"/>
          </w:tcPr>
          <w:p w14:paraId="58BAB673" w14:textId="77777777" w:rsidR="007E538D" w:rsidRPr="006C0350" w:rsidRDefault="007E538D" w:rsidP="00E6182E">
            <w:pPr>
              <w:overflowPunct w:val="0"/>
              <w:topLinePunct/>
              <w:adjustRightInd/>
              <w:snapToGrid/>
              <w:spacing w:line="228"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0DF64C6C" w14:textId="2B3145E6" w:rsidR="007E538D" w:rsidRPr="006C0350" w:rsidRDefault="007E538D" w:rsidP="00E6182E">
            <w:pPr>
              <w:overflowPunct w:val="0"/>
              <w:topLinePunct/>
              <w:adjustRightInd/>
              <w:snapToGrid/>
              <w:spacing w:line="228" w:lineRule="auto"/>
              <w:jc w:val="right"/>
              <w:rPr>
                <w:rFonts w:ascii="Trebuchet MS" w:hAnsi="Trebuchet MS"/>
                <w:sz w:val="18"/>
                <w:szCs w:val="18"/>
              </w:rPr>
            </w:pPr>
            <w:r w:rsidRPr="006C0350">
              <w:rPr>
                <w:rFonts w:ascii="Trebuchet MS" w:hint="eastAsia"/>
                <w:color w:val="000000"/>
                <w:sz w:val="18"/>
              </w:rPr>
              <w:t>-</w:t>
            </w:r>
          </w:p>
        </w:tc>
      </w:tr>
      <w:tr w:rsidR="007E538D" w:rsidRPr="006C0350" w14:paraId="6FB8E5CC" w14:textId="77777777" w:rsidTr="0098378C">
        <w:trPr>
          <w:trHeight w:val="207"/>
        </w:trPr>
        <w:tc>
          <w:tcPr>
            <w:tcW w:w="5285" w:type="dxa"/>
            <w:tcBorders>
              <w:top w:val="nil"/>
              <w:left w:val="nil"/>
              <w:bottom w:val="nil"/>
              <w:right w:val="nil"/>
            </w:tcBorders>
            <w:shd w:val="clear" w:color="auto" w:fill="auto"/>
            <w:noWrap/>
          </w:tcPr>
          <w:p w14:paraId="3E2BA3BD" w14:textId="6F6049D2" w:rsidR="007E538D" w:rsidRPr="006C0350" w:rsidRDefault="007E538D" w:rsidP="00E6182E">
            <w:pPr>
              <w:overflowPunct w:val="0"/>
              <w:topLinePunct/>
              <w:adjustRightInd/>
              <w:snapToGrid/>
              <w:spacing w:line="228"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2F</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5</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0.27</w:t>
            </w:r>
            <w:r w:rsidRPr="006C0350">
              <w:rPr>
                <w:rFonts w:ascii="Trebuchet MS" w:hint="eastAsia"/>
                <w:color w:val="000000"/>
                <w:sz w:val="18"/>
              </w:rPr>
              <w:t>澳元的月度收益分配</w:t>
            </w:r>
          </w:p>
        </w:tc>
        <w:tc>
          <w:tcPr>
            <w:tcW w:w="1454" w:type="dxa"/>
            <w:tcBorders>
              <w:top w:val="nil"/>
              <w:left w:val="nil"/>
              <w:bottom w:val="nil"/>
              <w:right w:val="nil"/>
            </w:tcBorders>
            <w:shd w:val="clear" w:color="auto" w:fill="auto"/>
            <w:noWrap/>
            <w:vAlign w:val="bottom"/>
          </w:tcPr>
          <w:p w14:paraId="2B3560CE" w14:textId="58DA7708"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 xml:space="preserve"> (14,130)</w:t>
            </w:r>
          </w:p>
        </w:tc>
        <w:tc>
          <w:tcPr>
            <w:tcW w:w="270" w:type="dxa"/>
            <w:tcBorders>
              <w:top w:val="nil"/>
              <w:left w:val="nil"/>
              <w:bottom w:val="nil"/>
              <w:right w:val="nil"/>
            </w:tcBorders>
            <w:shd w:val="clear" w:color="auto" w:fill="auto"/>
            <w:noWrap/>
            <w:vAlign w:val="bottom"/>
          </w:tcPr>
          <w:p w14:paraId="39CF7BD4" w14:textId="77777777" w:rsidR="007E538D" w:rsidRPr="006C0350" w:rsidRDefault="007E538D" w:rsidP="00E6182E">
            <w:pPr>
              <w:overflowPunct w:val="0"/>
              <w:topLinePunct/>
              <w:adjustRightInd/>
              <w:snapToGrid/>
              <w:spacing w:line="228"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67CE484F" w14:textId="501563B1" w:rsidR="007E538D" w:rsidRPr="006C0350" w:rsidRDefault="007E538D" w:rsidP="00E6182E">
            <w:pPr>
              <w:overflowPunct w:val="0"/>
              <w:topLinePunct/>
              <w:adjustRightInd/>
              <w:snapToGrid/>
              <w:spacing w:line="228" w:lineRule="auto"/>
              <w:jc w:val="right"/>
              <w:rPr>
                <w:rFonts w:ascii="Trebuchet MS" w:hAnsi="Trebuchet MS"/>
                <w:sz w:val="18"/>
                <w:szCs w:val="18"/>
              </w:rPr>
            </w:pPr>
            <w:r w:rsidRPr="006C0350">
              <w:rPr>
                <w:rFonts w:ascii="Trebuchet MS" w:hint="eastAsia"/>
                <w:color w:val="000000"/>
                <w:sz w:val="18"/>
              </w:rPr>
              <w:t>-</w:t>
            </w:r>
          </w:p>
        </w:tc>
      </w:tr>
      <w:tr w:rsidR="007E538D" w:rsidRPr="006C0350" w14:paraId="544E5768" w14:textId="77777777" w:rsidTr="0098378C">
        <w:trPr>
          <w:trHeight w:val="207"/>
        </w:trPr>
        <w:tc>
          <w:tcPr>
            <w:tcW w:w="5285" w:type="dxa"/>
            <w:tcBorders>
              <w:top w:val="nil"/>
              <w:left w:val="nil"/>
              <w:bottom w:val="nil"/>
              <w:right w:val="nil"/>
            </w:tcBorders>
            <w:shd w:val="clear" w:color="auto" w:fill="auto"/>
            <w:noWrap/>
          </w:tcPr>
          <w:p w14:paraId="2354C0EB" w14:textId="794B8743" w:rsidR="007E538D" w:rsidRPr="006C0350" w:rsidRDefault="007E538D" w:rsidP="00E6182E">
            <w:pPr>
              <w:overflowPunct w:val="0"/>
              <w:topLinePunct/>
              <w:adjustRightInd/>
              <w:snapToGrid/>
              <w:spacing w:line="228"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2G</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5</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0.29</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0579A9F4" w14:textId="3FFE4807"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 xml:space="preserve"> (318,439)</w:t>
            </w:r>
          </w:p>
        </w:tc>
        <w:tc>
          <w:tcPr>
            <w:tcW w:w="270" w:type="dxa"/>
            <w:tcBorders>
              <w:top w:val="nil"/>
              <w:left w:val="nil"/>
              <w:bottom w:val="nil"/>
              <w:right w:val="nil"/>
            </w:tcBorders>
            <w:shd w:val="clear" w:color="auto" w:fill="auto"/>
            <w:noWrap/>
            <w:vAlign w:val="bottom"/>
          </w:tcPr>
          <w:p w14:paraId="27799A0F" w14:textId="77777777" w:rsidR="007E538D" w:rsidRPr="006C0350" w:rsidRDefault="007E538D" w:rsidP="00E6182E">
            <w:pPr>
              <w:overflowPunct w:val="0"/>
              <w:topLinePunct/>
              <w:adjustRightInd/>
              <w:snapToGrid/>
              <w:spacing w:line="228"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7F17EF90" w14:textId="191E0279" w:rsidR="007E538D" w:rsidRPr="006C0350" w:rsidRDefault="007E538D" w:rsidP="00E6182E">
            <w:pPr>
              <w:overflowPunct w:val="0"/>
              <w:topLinePunct/>
              <w:adjustRightInd/>
              <w:snapToGrid/>
              <w:spacing w:line="228" w:lineRule="auto"/>
              <w:jc w:val="right"/>
              <w:rPr>
                <w:rFonts w:ascii="Trebuchet MS" w:hAnsi="Trebuchet MS"/>
                <w:sz w:val="18"/>
                <w:szCs w:val="18"/>
              </w:rPr>
            </w:pPr>
            <w:r w:rsidRPr="006C0350">
              <w:rPr>
                <w:rFonts w:ascii="Trebuchet MS" w:hint="eastAsia"/>
                <w:color w:val="000000"/>
                <w:sz w:val="18"/>
              </w:rPr>
              <w:t>-</w:t>
            </w:r>
          </w:p>
        </w:tc>
      </w:tr>
      <w:tr w:rsidR="007E538D" w:rsidRPr="006C0350" w14:paraId="0FCC8954" w14:textId="77777777" w:rsidTr="0098378C">
        <w:trPr>
          <w:trHeight w:val="207"/>
        </w:trPr>
        <w:tc>
          <w:tcPr>
            <w:tcW w:w="5285" w:type="dxa"/>
            <w:tcBorders>
              <w:top w:val="nil"/>
              <w:left w:val="nil"/>
              <w:bottom w:val="nil"/>
              <w:right w:val="nil"/>
            </w:tcBorders>
            <w:shd w:val="clear" w:color="auto" w:fill="auto"/>
            <w:noWrap/>
          </w:tcPr>
          <w:p w14:paraId="5C7C006E" w14:textId="4901B709" w:rsidR="007E538D" w:rsidRPr="006C0350" w:rsidRDefault="007E538D" w:rsidP="00E6182E">
            <w:pPr>
              <w:overflowPunct w:val="0"/>
              <w:topLinePunct/>
              <w:adjustRightInd/>
              <w:snapToGrid/>
              <w:spacing w:line="228"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2I</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5</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0.27</w:t>
            </w:r>
            <w:r w:rsidRPr="006C0350">
              <w:rPr>
                <w:rFonts w:ascii="Trebuchet MS" w:hint="eastAsia"/>
                <w:color w:val="000000"/>
                <w:sz w:val="18"/>
              </w:rPr>
              <w:t>新加坡元的月度收益分配</w:t>
            </w:r>
          </w:p>
        </w:tc>
        <w:tc>
          <w:tcPr>
            <w:tcW w:w="1454" w:type="dxa"/>
            <w:tcBorders>
              <w:top w:val="nil"/>
              <w:left w:val="nil"/>
              <w:bottom w:val="nil"/>
              <w:right w:val="nil"/>
            </w:tcBorders>
            <w:shd w:val="clear" w:color="auto" w:fill="auto"/>
            <w:noWrap/>
            <w:vAlign w:val="bottom"/>
          </w:tcPr>
          <w:p w14:paraId="1C295906" w14:textId="5273C634"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 xml:space="preserve"> (28,566)</w:t>
            </w:r>
          </w:p>
        </w:tc>
        <w:tc>
          <w:tcPr>
            <w:tcW w:w="270" w:type="dxa"/>
            <w:tcBorders>
              <w:top w:val="nil"/>
              <w:left w:val="nil"/>
              <w:bottom w:val="nil"/>
              <w:right w:val="nil"/>
            </w:tcBorders>
            <w:shd w:val="clear" w:color="auto" w:fill="auto"/>
            <w:noWrap/>
            <w:vAlign w:val="bottom"/>
          </w:tcPr>
          <w:p w14:paraId="79490595" w14:textId="77777777" w:rsidR="007E538D" w:rsidRPr="006C0350" w:rsidRDefault="007E538D" w:rsidP="00E6182E">
            <w:pPr>
              <w:overflowPunct w:val="0"/>
              <w:topLinePunct/>
              <w:adjustRightInd/>
              <w:snapToGrid/>
              <w:spacing w:line="228"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01680D22" w14:textId="3E878AF0" w:rsidR="007E538D" w:rsidRPr="006C0350" w:rsidRDefault="007E538D" w:rsidP="00E6182E">
            <w:pPr>
              <w:overflowPunct w:val="0"/>
              <w:topLinePunct/>
              <w:adjustRightInd/>
              <w:snapToGrid/>
              <w:spacing w:line="228" w:lineRule="auto"/>
              <w:jc w:val="right"/>
              <w:rPr>
                <w:rFonts w:ascii="Trebuchet MS" w:hAnsi="Trebuchet MS"/>
                <w:sz w:val="18"/>
                <w:szCs w:val="18"/>
              </w:rPr>
            </w:pPr>
            <w:r w:rsidRPr="006C0350">
              <w:rPr>
                <w:rFonts w:ascii="Trebuchet MS" w:hint="eastAsia"/>
                <w:color w:val="000000"/>
                <w:sz w:val="18"/>
              </w:rPr>
              <w:t>-</w:t>
            </w:r>
          </w:p>
        </w:tc>
      </w:tr>
      <w:tr w:rsidR="007E538D" w:rsidRPr="006C0350" w14:paraId="7D8EF2D8" w14:textId="77777777" w:rsidTr="0098378C">
        <w:trPr>
          <w:trHeight w:val="207"/>
        </w:trPr>
        <w:tc>
          <w:tcPr>
            <w:tcW w:w="5285" w:type="dxa"/>
            <w:tcBorders>
              <w:top w:val="nil"/>
              <w:left w:val="nil"/>
              <w:bottom w:val="nil"/>
              <w:right w:val="nil"/>
            </w:tcBorders>
            <w:shd w:val="clear" w:color="auto" w:fill="auto"/>
            <w:noWrap/>
          </w:tcPr>
          <w:p w14:paraId="34BD02EE" w14:textId="4497B7DC" w:rsidR="007E538D" w:rsidRPr="006C0350" w:rsidRDefault="007E538D" w:rsidP="00E6182E">
            <w:pPr>
              <w:overflowPunct w:val="0"/>
              <w:topLinePunct/>
              <w:adjustRightInd/>
              <w:snapToGrid/>
              <w:spacing w:line="228"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2K</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5</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0.22</w:t>
            </w:r>
            <w:r w:rsidRPr="006C0350">
              <w:rPr>
                <w:rFonts w:ascii="Trebuchet MS" w:hint="eastAsia"/>
                <w:color w:val="000000"/>
                <w:sz w:val="18"/>
              </w:rPr>
              <w:t>欧元的月度收益分配</w:t>
            </w:r>
          </w:p>
        </w:tc>
        <w:tc>
          <w:tcPr>
            <w:tcW w:w="1454" w:type="dxa"/>
            <w:tcBorders>
              <w:top w:val="nil"/>
              <w:left w:val="nil"/>
              <w:bottom w:val="nil"/>
              <w:right w:val="nil"/>
            </w:tcBorders>
            <w:shd w:val="clear" w:color="auto" w:fill="auto"/>
            <w:noWrap/>
            <w:vAlign w:val="bottom"/>
          </w:tcPr>
          <w:p w14:paraId="52263844" w14:textId="2FC7BBF7"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 xml:space="preserve"> (3,414)</w:t>
            </w:r>
          </w:p>
        </w:tc>
        <w:tc>
          <w:tcPr>
            <w:tcW w:w="270" w:type="dxa"/>
            <w:tcBorders>
              <w:top w:val="nil"/>
              <w:left w:val="nil"/>
              <w:bottom w:val="nil"/>
              <w:right w:val="nil"/>
            </w:tcBorders>
            <w:shd w:val="clear" w:color="auto" w:fill="auto"/>
            <w:noWrap/>
            <w:vAlign w:val="bottom"/>
          </w:tcPr>
          <w:p w14:paraId="1F497C0F" w14:textId="77777777" w:rsidR="007E538D" w:rsidRPr="006C0350" w:rsidRDefault="007E538D" w:rsidP="00E6182E">
            <w:pPr>
              <w:overflowPunct w:val="0"/>
              <w:topLinePunct/>
              <w:adjustRightInd/>
              <w:snapToGrid/>
              <w:spacing w:line="228"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61290418" w14:textId="1C82B0B3"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w:t>
            </w:r>
          </w:p>
        </w:tc>
      </w:tr>
      <w:tr w:rsidR="007E538D" w:rsidRPr="006C0350" w14:paraId="668C5258" w14:textId="77777777" w:rsidTr="0098378C">
        <w:trPr>
          <w:trHeight w:val="207"/>
        </w:trPr>
        <w:tc>
          <w:tcPr>
            <w:tcW w:w="5285" w:type="dxa"/>
            <w:tcBorders>
              <w:top w:val="nil"/>
              <w:left w:val="nil"/>
              <w:bottom w:val="nil"/>
              <w:right w:val="nil"/>
            </w:tcBorders>
            <w:shd w:val="clear" w:color="auto" w:fill="auto"/>
            <w:noWrap/>
          </w:tcPr>
          <w:p w14:paraId="70073869" w14:textId="70F31AA0" w:rsidR="007E538D" w:rsidRPr="006C0350" w:rsidRDefault="007E538D" w:rsidP="00E6182E">
            <w:pPr>
              <w:overflowPunct w:val="0"/>
              <w:topLinePunct/>
              <w:adjustRightInd/>
              <w:snapToGrid/>
              <w:spacing w:line="228"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2L</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5</w:t>
            </w:r>
            <w:r w:rsidRPr="006C0350">
              <w:rPr>
                <w:rFonts w:ascii="Trebuchet MS" w:hint="eastAsia"/>
                <w:color w:val="000000"/>
                <w:sz w:val="18"/>
              </w:rPr>
              <w:t>月</w:t>
            </w:r>
            <w:r w:rsidRPr="006C0350">
              <w:rPr>
                <w:rFonts w:ascii="Trebuchet MS" w:hint="eastAsia"/>
                <w:color w:val="000000"/>
                <w:sz w:val="18"/>
              </w:rPr>
              <w:t>2</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0.32</w:t>
            </w:r>
            <w:r w:rsidRPr="006C0350">
              <w:rPr>
                <w:rFonts w:ascii="Trebuchet MS" w:hint="eastAsia"/>
                <w:color w:val="000000"/>
                <w:sz w:val="18"/>
              </w:rPr>
              <w:t>港元的月度收益分配</w:t>
            </w:r>
          </w:p>
        </w:tc>
        <w:tc>
          <w:tcPr>
            <w:tcW w:w="1454" w:type="dxa"/>
            <w:tcBorders>
              <w:top w:val="nil"/>
              <w:left w:val="nil"/>
              <w:bottom w:val="nil"/>
              <w:right w:val="nil"/>
            </w:tcBorders>
            <w:shd w:val="clear" w:color="auto" w:fill="auto"/>
            <w:noWrap/>
            <w:vAlign w:val="bottom"/>
          </w:tcPr>
          <w:p w14:paraId="600BFC5E" w14:textId="7B39833B"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 xml:space="preserve"> (4,851)</w:t>
            </w:r>
          </w:p>
        </w:tc>
        <w:tc>
          <w:tcPr>
            <w:tcW w:w="270" w:type="dxa"/>
            <w:tcBorders>
              <w:top w:val="nil"/>
              <w:left w:val="nil"/>
              <w:bottom w:val="nil"/>
              <w:right w:val="nil"/>
            </w:tcBorders>
            <w:shd w:val="clear" w:color="auto" w:fill="auto"/>
            <w:noWrap/>
            <w:vAlign w:val="bottom"/>
          </w:tcPr>
          <w:p w14:paraId="46DD9577" w14:textId="77777777" w:rsidR="007E538D" w:rsidRPr="006C0350" w:rsidRDefault="007E538D" w:rsidP="00E6182E">
            <w:pPr>
              <w:overflowPunct w:val="0"/>
              <w:topLinePunct/>
              <w:adjustRightInd/>
              <w:snapToGrid/>
              <w:spacing w:line="228"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3DBBBE9D" w14:textId="686C7304" w:rsidR="007E538D" w:rsidRPr="006C0350" w:rsidRDefault="007E538D" w:rsidP="00E6182E">
            <w:pPr>
              <w:overflowPunct w:val="0"/>
              <w:topLinePunct/>
              <w:adjustRightInd/>
              <w:snapToGrid/>
              <w:spacing w:line="228" w:lineRule="auto"/>
              <w:jc w:val="right"/>
              <w:rPr>
                <w:rFonts w:ascii="Trebuchet MS" w:hAnsi="Trebuchet MS"/>
                <w:sz w:val="18"/>
                <w:szCs w:val="18"/>
              </w:rPr>
            </w:pPr>
            <w:r w:rsidRPr="006C0350">
              <w:rPr>
                <w:rFonts w:ascii="Trebuchet MS" w:hint="eastAsia"/>
                <w:color w:val="000000"/>
                <w:sz w:val="18"/>
              </w:rPr>
              <w:t>-</w:t>
            </w:r>
          </w:p>
        </w:tc>
      </w:tr>
      <w:tr w:rsidR="007E538D" w:rsidRPr="006C0350" w14:paraId="37B01604" w14:textId="77777777" w:rsidTr="0098378C">
        <w:trPr>
          <w:trHeight w:val="207"/>
        </w:trPr>
        <w:tc>
          <w:tcPr>
            <w:tcW w:w="5285" w:type="dxa"/>
            <w:tcBorders>
              <w:top w:val="nil"/>
              <w:left w:val="nil"/>
              <w:bottom w:val="nil"/>
              <w:right w:val="nil"/>
            </w:tcBorders>
            <w:shd w:val="clear" w:color="auto" w:fill="auto"/>
            <w:noWrap/>
          </w:tcPr>
          <w:p w14:paraId="303FD47C" w14:textId="34A595F6" w:rsidR="007E538D" w:rsidRPr="006C0350" w:rsidRDefault="007E538D" w:rsidP="00E6182E">
            <w:pPr>
              <w:overflowPunct w:val="0"/>
              <w:topLinePunct/>
              <w:adjustRightInd/>
              <w:snapToGrid/>
              <w:spacing w:line="228"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1E</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0.32</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1BC75CB6" w14:textId="42033A92"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 xml:space="preserve"> (13,930)</w:t>
            </w:r>
          </w:p>
        </w:tc>
        <w:tc>
          <w:tcPr>
            <w:tcW w:w="270" w:type="dxa"/>
            <w:tcBorders>
              <w:top w:val="nil"/>
              <w:left w:val="nil"/>
              <w:bottom w:val="nil"/>
              <w:right w:val="nil"/>
            </w:tcBorders>
            <w:shd w:val="clear" w:color="auto" w:fill="auto"/>
            <w:noWrap/>
            <w:vAlign w:val="bottom"/>
          </w:tcPr>
          <w:p w14:paraId="4A3C666B" w14:textId="77777777" w:rsidR="007E538D" w:rsidRPr="006C0350" w:rsidRDefault="007E538D" w:rsidP="00E6182E">
            <w:pPr>
              <w:overflowPunct w:val="0"/>
              <w:topLinePunct/>
              <w:adjustRightInd/>
              <w:snapToGrid/>
              <w:spacing w:line="228"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0A31E879" w14:textId="10EACEFB" w:rsidR="007E538D" w:rsidRPr="006C0350" w:rsidRDefault="007E538D" w:rsidP="00E6182E">
            <w:pPr>
              <w:overflowPunct w:val="0"/>
              <w:topLinePunct/>
              <w:adjustRightInd/>
              <w:snapToGrid/>
              <w:spacing w:line="228" w:lineRule="auto"/>
              <w:jc w:val="right"/>
              <w:rPr>
                <w:rFonts w:ascii="Trebuchet MS" w:hAnsi="Trebuchet MS"/>
                <w:sz w:val="18"/>
                <w:szCs w:val="18"/>
              </w:rPr>
            </w:pPr>
            <w:r w:rsidRPr="006C0350">
              <w:rPr>
                <w:rFonts w:ascii="Trebuchet MS" w:hint="eastAsia"/>
                <w:color w:val="000000"/>
                <w:sz w:val="18"/>
              </w:rPr>
              <w:t>-</w:t>
            </w:r>
          </w:p>
        </w:tc>
      </w:tr>
      <w:tr w:rsidR="007E538D" w:rsidRPr="006C0350" w14:paraId="4E77ACCF" w14:textId="77777777" w:rsidTr="0098378C">
        <w:trPr>
          <w:trHeight w:val="207"/>
        </w:trPr>
        <w:tc>
          <w:tcPr>
            <w:tcW w:w="5285" w:type="dxa"/>
            <w:tcBorders>
              <w:top w:val="nil"/>
              <w:left w:val="nil"/>
              <w:bottom w:val="nil"/>
              <w:right w:val="nil"/>
            </w:tcBorders>
            <w:shd w:val="clear" w:color="auto" w:fill="auto"/>
            <w:noWrap/>
          </w:tcPr>
          <w:p w14:paraId="794969CC" w14:textId="46ABA7B9" w:rsidR="007E538D" w:rsidRPr="006C0350" w:rsidRDefault="007E538D" w:rsidP="00E6182E">
            <w:pPr>
              <w:overflowPunct w:val="0"/>
              <w:topLinePunct/>
              <w:adjustRightInd/>
              <w:snapToGrid/>
              <w:spacing w:line="228"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2A</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0.30</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106CA8DB" w14:textId="51F59844"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 xml:space="preserve"> (229,222)</w:t>
            </w:r>
          </w:p>
        </w:tc>
        <w:tc>
          <w:tcPr>
            <w:tcW w:w="270" w:type="dxa"/>
            <w:tcBorders>
              <w:top w:val="nil"/>
              <w:left w:val="nil"/>
              <w:bottom w:val="nil"/>
              <w:right w:val="nil"/>
            </w:tcBorders>
            <w:shd w:val="clear" w:color="auto" w:fill="auto"/>
            <w:noWrap/>
            <w:vAlign w:val="bottom"/>
          </w:tcPr>
          <w:p w14:paraId="339682D8" w14:textId="77777777" w:rsidR="007E538D" w:rsidRPr="006C0350" w:rsidRDefault="007E538D" w:rsidP="00E6182E">
            <w:pPr>
              <w:overflowPunct w:val="0"/>
              <w:topLinePunct/>
              <w:adjustRightInd/>
              <w:snapToGrid/>
              <w:spacing w:line="228"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30267588" w14:textId="55DF53D9" w:rsidR="007E538D" w:rsidRPr="006C0350" w:rsidRDefault="007E538D" w:rsidP="00E6182E">
            <w:pPr>
              <w:overflowPunct w:val="0"/>
              <w:topLinePunct/>
              <w:adjustRightInd/>
              <w:snapToGrid/>
              <w:spacing w:line="228" w:lineRule="auto"/>
              <w:jc w:val="right"/>
              <w:rPr>
                <w:rFonts w:ascii="Trebuchet MS" w:hAnsi="Trebuchet MS"/>
                <w:sz w:val="18"/>
                <w:szCs w:val="18"/>
              </w:rPr>
            </w:pPr>
            <w:r w:rsidRPr="006C0350">
              <w:rPr>
                <w:rFonts w:ascii="Trebuchet MS" w:hint="eastAsia"/>
                <w:color w:val="000000"/>
                <w:sz w:val="18"/>
              </w:rPr>
              <w:t>-</w:t>
            </w:r>
          </w:p>
        </w:tc>
      </w:tr>
      <w:tr w:rsidR="007E538D" w:rsidRPr="006C0350" w14:paraId="1FFBA89B" w14:textId="77777777" w:rsidTr="0098378C">
        <w:trPr>
          <w:trHeight w:val="207"/>
        </w:trPr>
        <w:tc>
          <w:tcPr>
            <w:tcW w:w="5285" w:type="dxa"/>
            <w:tcBorders>
              <w:top w:val="nil"/>
              <w:left w:val="nil"/>
              <w:bottom w:val="nil"/>
              <w:right w:val="nil"/>
            </w:tcBorders>
            <w:shd w:val="clear" w:color="auto" w:fill="auto"/>
            <w:noWrap/>
          </w:tcPr>
          <w:p w14:paraId="602D6933" w14:textId="2961E57E" w:rsidR="007E538D" w:rsidRPr="006C0350" w:rsidRDefault="007E538D" w:rsidP="00E6182E">
            <w:pPr>
              <w:overflowPunct w:val="0"/>
              <w:topLinePunct/>
              <w:adjustRightInd/>
              <w:snapToGrid/>
              <w:spacing w:line="228"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2B</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0.31</w:t>
            </w:r>
            <w:r w:rsidRPr="006C0350">
              <w:rPr>
                <w:rFonts w:ascii="Trebuchet MS" w:hint="eastAsia"/>
                <w:color w:val="000000"/>
                <w:sz w:val="18"/>
              </w:rPr>
              <w:t>离岸人民币的月度收益分配</w:t>
            </w:r>
          </w:p>
        </w:tc>
        <w:tc>
          <w:tcPr>
            <w:tcW w:w="1454" w:type="dxa"/>
            <w:tcBorders>
              <w:top w:val="nil"/>
              <w:left w:val="nil"/>
              <w:bottom w:val="nil"/>
              <w:right w:val="nil"/>
            </w:tcBorders>
            <w:shd w:val="clear" w:color="auto" w:fill="auto"/>
            <w:noWrap/>
            <w:vAlign w:val="bottom"/>
          </w:tcPr>
          <w:p w14:paraId="4929A7DD" w14:textId="49601882"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 xml:space="preserve"> (211,918)</w:t>
            </w:r>
          </w:p>
        </w:tc>
        <w:tc>
          <w:tcPr>
            <w:tcW w:w="270" w:type="dxa"/>
            <w:tcBorders>
              <w:top w:val="nil"/>
              <w:left w:val="nil"/>
              <w:bottom w:val="nil"/>
              <w:right w:val="nil"/>
            </w:tcBorders>
            <w:shd w:val="clear" w:color="auto" w:fill="auto"/>
            <w:noWrap/>
            <w:vAlign w:val="bottom"/>
          </w:tcPr>
          <w:p w14:paraId="5E19970F" w14:textId="77777777" w:rsidR="007E538D" w:rsidRPr="006C0350" w:rsidRDefault="007E538D" w:rsidP="00E6182E">
            <w:pPr>
              <w:overflowPunct w:val="0"/>
              <w:topLinePunct/>
              <w:adjustRightInd/>
              <w:snapToGrid/>
              <w:spacing w:line="228"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16C5091F" w14:textId="06991F47" w:rsidR="007E538D" w:rsidRPr="006C0350" w:rsidRDefault="007E538D" w:rsidP="00E6182E">
            <w:pPr>
              <w:overflowPunct w:val="0"/>
              <w:topLinePunct/>
              <w:adjustRightInd/>
              <w:snapToGrid/>
              <w:spacing w:line="228" w:lineRule="auto"/>
              <w:jc w:val="right"/>
              <w:rPr>
                <w:rFonts w:ascii="Trebuchet MS" w:hAnsi="Trebuchet MS"/>
                <w:sz w:val="18"/>
                <w:szCs w:val="18"/>
              </w:rPr>
            </w:pPr>
            <w:r w:rsidRPr="006C0350">
              <w:rPr>
                <w:rFonts w:ascii="Trebuchet MS" w:hint="eastAsia"/>
                <w:color w:val="000000"/>
                <w:sz w:val="18"/>
              </w:rPr>
              <w:t>-</w:t>
            </w:r>
          </w:p>
        </w:tc>
      </w:tr>
      <w:tr w:rsidR="007E538D" w:rsidRPr="006C0350" w14:paraId="7685AE68" w14:textId="77777777" w:rsidTr="0098378C">
        <w:trPr>
          <w:trHeight w:val="207"/>
        </w:trPr>
        <w:tc>
          <w:tcPr>
            <w:tcW w:w="5285" w:type="dxa"/>
            <w:tcBorders>
              <w:top w:val="nil"/>
              <w:left w:val="nil"/>
              <w:bottom w:val="nil"/>
              <w:right w:val="nil"/>
            </w:tcBorders>
            <w:shd w:val="clear" w:color="auto" w:fill="auto"/>
            <w:noWrap/>
          </w:tcPr>
          <w:p w14:paraId="147FFA95" w14:textId="24D63F3F" w:rsidR="007E538D" w:rsidRPr="006C0350" w:rsidRDefault="007E538D" w:rsidP="00E6182E">
            <w:pPr>
              <w:overflowPunct w:val="0"/>
              <w:topLinePunct/>
              <w:adjustRightInd/>
              <w:snapToGrid/>
              <w:spacing w:line="228"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2C</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0.26</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0CBCE96B" w14:textId="716974FC"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 xml:space="preserve"> (45,158)</w:t>
            </w:r>
          </w:p>
        </w:tc>
        <w:tc>
          <w:tcPr>
            <w:tcW w:w="270" w:type="dxa"/>
            <w:tcBorders>
              <w:top w:val="nil"/>
              <w:left w:val="nil"/>
              <w:bottom w:val="nil"/>
              <w:right w:val="nil"/>
            </w:tcBorders>
            <w:shd w:val="clear" w:color="auto" w:fill="auto"/>
            <w:noWrap/>
            <w:vAlign w:val="bottom"/>
          </w:tcPr>
          <w:p w14:paraId="465365B1" w14:textId="77777777" w:rsidR="007E538D" w:rsidRPr="006C0350" w:rsidRDefault="007E538D" w:rsidP="00E6182E">
            <w:pPr>
              <w:overflowPunct w:val="0"/>
              <w:topLinePunct/>
              <w:adjustRightInd/>
              <w:snapToGrid/>
              <w:spacing w:line="228"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08711D82" w14:textId="75B9E580" w:rsidR="007E538D" w:rsidRPr="006C0350" w:rsidRDefault="007E538D" w:rsidP="00E6182E">
            <w:pPr>
              <w:overflowPunct w:val="0"/>
              <w:topLinePunct/>
              <w:adjustRightInd/>
              <w:snapToGrid/>
              <w:spacing w:line="228" w:lineRule="auto"/>
              <w:jc w:val="right"/>
              <w:rPr>
                <w:rFonts w:ascii="Trebuchet MS" w:hAnsi="Trebuchet MS"/>
                <w:sz w:val="18"/>
                <w:szCs w:val="18"/>
              </w:rPr>
            </w:pPr>
            <w:r w:rsidRPr="006C0350">
              <w:rPr>
                <w:rFonts w:ascii="Trebuchet MS" w:hint="eastAsia"/>
                <w:color w:val="000000"/>
                <w:sz w:val="18"/>
              </w:rPr>
              <w:t>-</w:t>
            </w:r>
          </w:p>
        </w:tc>
      </w:tr>
      <w:tr w:rsidR="007E538D" w:rsidRPr="006C0350" w14:paraId="512F3ADD" w14:textId="77777777" w:rsidTr="0098378C">
        <w:trPr>
          <w:trHeight w:val="207"/>
        </w:trPr>
        <w:tc>
          <w:tcPr>
            <w:tcW w:w="5285" w:type="dxa"/>
            <w:tcBorders>
              <w:top w:val="nil"/>
              <w:left w:val="nil"/>
              <w:bottom w:val="nil"/>
              <w:right w:val="nil"/>
            </w:tcBorders>
            <w:shd w:val="clear" w:color="auto" w:fill="auto"/>
            <w:noWrap/>
          </w:tcPr>
          <w:p w14:paraId="0180D61A" w14:textId="0C151F58" w:rsidR="007E538D" w:rsidRPr="006C0350" w:rsidRDefault="007E538D" w:rsidP="00E6182E">
            <w:pPr>
              <w:overflowPunct w:val="0"/>
              <w:topLinePunct/>
              <w:adjustRightInd/>
              <w:snapToGrid/>
              <w:spacing w:line="228"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2D</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0.29</w:t>
            </w:r>
            <w:r w:rsidRPr="006C0350">
              <w:rPr>
                <w:rFonts w:ascii="Trebuchet MS" w:hint="eastAsia"/>
                <w:color w:val="000000"/>
                <w:sz w:val="18"/>
              </w:rPr>
              <w:t>港元的月度收益分配</w:t>
            </w:r>
          </w:p>
        </w:tc>
        <w:tc>
          <w:tcPr>
            <w:tcW w:w="1454" w:type="dxa"/>
            <w:tcBorders>
              <w:top w:val="nil"/>
              <w:left w:val="nil"/>
              <w:bottom w:val="nil"/>
              <w:right w:val="nil"/>
            </w:tcBorders>
            <w:shd w:val="clear" w:color="auto" w:fill="auto"/>
            <w:noWrap/>
            <w:vAlign w:val="bottom"/>
          </w:tcPr>
          <w:p w14:paraId="46A262E9" w14:textId="58E74639"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 xml:space="preserve"> (172,454)</w:t>
            </w:r>
          </w:p>
        </w:tc>
        <w:tc>
          <w:tcPr>
            <w:tcW w:w="270" w:type="dxa"/>
            <w:tcBorders>
              <w:top w:val="nil"/>
              <w:left w:val="nil"/>
              <w:bottom w:val="nil"/>
              <w:right w:val="nil"/>
            </w:tcBorders>
            <w:shd w:val="clear" w:color="auto" w:fill="auto"/>
            <w:noWrap/>
            <w:vAlign w:val="bottom"/>
          </w:tcPr>
          <w:p w14:paraId="5EB958B7" w14:textId="77777777" w:rsidR="007E538D" w:rsidRPr="006C0350" w:rsidRDefault="007E538D" w:rsidP="00E6182E">
            <w:pPr>
              <w:overflowPunct w:val="0"/>
              <w:topLinePunct/>
              <w:adjustRightInd/>
              <w:snapToGrid/>
              <w:spacing w:line="228"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078D4225" w14:textId="3B7DDA0A" w:rsidR="007E538D" w:rsidRPr="006C0350" w:rsidRDefault="007E538D" w:rsidP="00E6182E">
            <w:pPr>
              <w:overflowPunct w:val="0"/>
              <w:topLinePunct/>
              <w:adjustRightInd/>
              <w:snapToGrid/>
              <w:spacing w:line="228" w:lineRule="auto"/>
              <w:jc w:val="right"/>
              <w:rPr>
                <w:rFonts w:ascii="Trebuchet MS" w:hAnsi="Trebuchet MS"/>
                <w:sz w:val="18"/>
                <w:szCs w:val="18"/>
              </w:rPr>
            </w:pPr>
            <w:r w:rsidRPr="006C0350">
              <w:rPr>
                <w:rFonts w:ascii="Trebuchet MS" w:hint="eastAsia"/>
                <w:color w:val="000000"/>
                <w:sz w:val="18"/>
              </w:rPr>
              <w:t>-</w:t>
            </w:r>
          </w:p>
        </w:tc>
      </w:tr>
      <w:tr w:rsidR="007E538D" w:rsidRPr="006C0350" w14:paraId="68FD0621" w14:textId="77777777" w:rsidTr="0098378C">
        <w:trPr>
          <w:trHeight w:val="207"/>
        </w:trPr>
        <w:tc>
          <w:tcPr>
            <w:tcW w:w="5285" w:type="dxa"/>
            <w:tcBorders>
              <w:top w:val="nil"/>
              <w:left w:val="nil"/>
              <w:bottom w:val="nil"/>
              <w:right w:val="nil"/>
            </w:tcBorders>
            <w:shd w:val="clear" w:color="auto" w:fill="auto"/>
            <w:noWrap/>
          </w:tcPr>
          <w:p w14:paraId="1BF21DAF" w14:textId="2017A7E6" w:rsidR="007E538D" w:rsidRPr="006C0350" w:rsidRDefault="007E538D" w:rsidP="00E6182E">
            <w:pPr>
              <w:overflowPunct w:val="0"/>
              <w:topLinePunct/>
              <w:adjustRightInd/>
              <w:snapToGrid/>
              <w:spacing w:line="228"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2E</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0.30</w:t>
            </w:r>
            <w:r w:rsidRPr="006C0350">
              <w:rPr>
                <w:rFonts w:ascii="Trebuchet MS" w:hint="eastAsia"/>
                <w:color w:val="000000"/>
                <w:sz w:val="18"/>
              </w:rPr>
              <w:t>澳元的月度收益分配</w:t>
            </w:r>
          </w:p>
        </w:tc>
        <w:tc>
          <w:tcPr>
            <w:tcW w:w="1454" w:type="dxa"/>
            <w:tcBorders>
              <w:top w:val="nil"/>
              <w:left w:val="nil"/>
              <w:bottom w:val="nil"/>
              <w:right w:val="nil"/>
            </w:tcBorders>
            <w:shd w:val="clear" w:color="auto" w:fill="auto"/>
            <w:noWrap/>
            <w:vAlign w:val="bottom"/>
          </w:tcPr>
          <w:p w14:paraId="32697D8B" w14:textId="2CC81241"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 xml:space="preserve"> (677)</w:t>
            </w:r>
          </w:p>
        </w:tc>
        <w:tc>
          <w:tcPr>
            <w:tcW w:w="270" w:type="dxa"/>
            <w:tcBorders>
              <w:top w:val="nil"/>
              <w:left w:val="nil"/>
              <w:bottom w:val="nil"/>
              <w:right w:val="nil"/>
            </w:tcBorders>
            <w:shd w:val="clear" w:color="auto" w:fill="auto"/>
            <w:noWrap/>
            <w:vAlign w:val="bottom"/>
          </w:tcPr>
          <w:p w14:paraId="14021577" w14:textId="77777777" w:rsidR="007E538D" w:rsidRPr="006C0350" w:rsidRDefault="007E538D" w:rsidP="00E6182E">
            <w:pPr>
              <w:overflowPunct w:val="0"/>
              <w:topLinePunct/>
              <w:adjustRightInd/>
              <w:snapToGrid/>
              <w:spacing w:line="228"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2EFE3326" w14:textId="12712294" w:rsidR="007E538D" w:rsidRPr="006C0350" w:rsidRDefault="007E538D" w:rsidP="00E6182E">
            <w:pPr>
              <w:overflowPunct w:val="0"/>
              <w:topLinePunct/>
              <w:adjustRightInd/>
              <w:snapToGrid/>
              <w:spacing w:line="228" w:lineRule="auto"/>
              <w:jc w:val="right"/>
              <w:rPr>
                <w:rFonts w:ascii="Trebuchet MS" w:hAnsi="Trebuchet MS"/>
                <w:sz w:val="18"/>
                <w:szCs w:val="18"/>
              </w:rPr>
            </w:pPr>
            <w:r w:rsidRPr="006C0350">
              <w:rPr>
                <w:rFonts w:ascii="Trebuchet MS" w:hint="eastAsia"/>
                <w:color w:val="000000"/>
                <w:sz w:val="18"/>
              </w:rPr>
              <w:t>-</w:t>
            </w:r>
          </w:p>
        </w:tc>
      </w:tr>
      <w:tr w:rsidR="007E538D" w:rsidRPr="006C0350" w14:paraId="52B88E94" w14:textId="77777777" w:rsidTr="0098378C">
        <w:trPr>
          <w:trHeight w:val="207"/>
        </w:trPr>
        <w:tc>
          <w:tcPr>
            <w:tcW w:w="5285" w:type="dxa"/>
            <w:tcBorders>
              <w:top w:val="nil"/>
              <w:left w:val="nil"/>
              <w:bottom w:val="nil"/>
              <w:right w:val="nil"/>
            </w:tcBorders>
            <w:shd w:val="clear" w:color="auto" w:fill="auto"/>
            <w:noWrap/>
          </w:tcPr>
          <w:p w14:paraId="7E64C3FE" w14:textId="5F12E8EF" w:rsidR="007E538D" w:rsidRPr="006C0350" w:rsidRDefault="007E538D" w:rsidP="00E6182E">
            <w:pPr>
              <w:overflowPunct w:val="0"/>
              <w:topLinePunct/>
              <w:adjustRightInd/>
              <w:snapToGrid/>
              <w:spacing w:line="228"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2F</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0.27</w:t>
            </w:r>
            <w:r w:rsidRPr="006C0350">
              <w:rPr>
                <w:rFonts w:ascii="Trebuchet MS" w:hint="eastAsia"/>
                <w:color w:val="000000"/>
                <w:sz w:val="18"/>
              </w:rPr>
              <w:t>澳元的月度收益分配</w:t>
            </w:r>
          </w:p>
        </w:tc>
        <w:tc>
          <w:tcPr>
            <w:tcW w:w="1454" w:type="dxa"/>
            <w:tcBorders>
              <w:top w:val="nil"/>
              <w:left w:val="nil"/>
              <w:bottom w:val="nil"/>
              <w:right w:val="nil"/>
            </w:tcBorders>
            <w:shd w:val="clear" w:color="auto" w:fill="auto"/>
            <w:noWrap/>
            <w:vAlign w:val="bottom"/>
          </w:tcPr>
          <w:p w14:paraId="7ABFE2FA" w14:textId="1630256C"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 xml:space="preserve"> (14,448)</w:t>
            </w:r>
          </w:p>
        </w:tc>
        <w:tc>
          <w:tcPr>
            <w:tcW w:w="270" w:type="dxa"/>
            <w:tcBorders>
              <w:top w:val="nil"/>
              <w:left w:val="nil"/>
              <w:bottom w:val="nil"/>
              <w:right w:val="nil"/>
            </w:tcBorders>
            <w:shd w:val="clear" w:color="auto" w:fill="auto"/>
            <w:noWrap/>
            <w:vAlign w:val="bottom"/>
          </w:tcPr>
          <w:p w14:paraId="2E738CD4" w14:textId="77777777" w:rsidR="007E538D" w:rsidRPr="006C0350" w:rsidRDefault="007E538D" w:rsidP="00E6182E">
            <w:pPr>
              <w:overflowPunct w:val="0"/>
              <w:topLinePunct/>
              <w:adjustRightInd/>
              <w:snapToGrid/>
              <w:spacing w:line="228"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21EE6C2C" w14:textId="50186564"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w:t>
            </w:r>
          </w:p>
        </w:tc>
      </w:tr>
      <w:tr w:rsidR="007E538D" w:rsidRPr="006C0350" w14:paraId="5BD2D95B" w14:textId="77777777" w:rsidTr="0098378C">
        <w:trPr>
          <w:trHeight w:val="207"/>
        </w:trPr>
        <w:tc>
          <w:tcPr>
            <w:tcW w:w="5285" w:type="dxa"/>
            <w:tcBorders>
              <w:top w:val="nil"/>
              <w:left w:val="nil"/>
              <w:bottom w:val="nil"/>
              <w:right w:val="nil"/>
            </w:tcBorders>
            <w:shd w:val="clear" w:color="auto" w:fill="auto"/>
            <w:noWrap/>
          </w:tcPr>
          <w:p w14:paraId="0D429F42" w14:textId="4BE56B5E" w:rsidR="007E538D" w:rsidRPr="006C0350" w:rsidRDefault="007E538D" w:rsidP="00E6182E">
            <w:pPr>
              <w:overflowPunct w:val="0"/>
              <w:topLinePunct/>
              <w:adjustRightInd/>
              <w:snapToGrid/>
              <w:spacing w:line="228"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2G</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0.29</w:t>
            </w:r>
            <w:r w:rsidRPr="006C0350">
              <w:rPr>
                <w:rFonts w:ascii="Trebuchet MS" w:hint="eastAsia"/>
                <w:color w:val="000000"/>
                <w:sz w:val="18"/>
              </w:rPr>
              <w:t>美元的月度收益分配</w:t>
            </w:r>
          </w:p>
        </w:tc>
        <w:tc>
          <w:tcPr>
            <w:tcW w:w="1454" w:type="dxa"/>
            <w:tcBorders>
              <w:top w:val="nil"/>
              <w:left w:val="nil"/>
              <w:bottom w:val="nil"/>
              <w:right w:val="nil"/>
            </w:tcBorders>
            <w:shd w:val="clear" w:color="auto" w:fill="auto"/>
            <w:noWrap/>
            <w:vAlign w:val="bottom"/>
          </w:tcPr>
          <w:p w14:paraId="4FE45222" w14:textId="712F225F"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 xml:space="preserve"> (318,618)</w:t>
            </w:r>
          </w:p>
        </w:tc>
        <w:tc>
          <w:tcPr>
            <w:tcW w:w="270" w:type="dxa"/>
            <w:tcBorders>
              <w:top w:val="nil"/>
              <w:left w:val="nil"/>
              <w:bottom w:val="nil"/>
              <w:right w:val="nil"/>
            </w:tcBorders>
            <w:shd w:val="clear" w:color="auto" w:fill="auto"/>
            <w:noWrap/>
            <w:vAlign w:val="bottom"/>
          </w:tcPr>
          <w:p w14:paraId="052FD42C" w14:textId="77777777" w:rsidR="007E538D" w:rsidRPr="006C0350" w:rsidRDefault="007E538D" w:rsidP="00E6182E">
            <w:pPr>
              <w:overflowPunct w:val="0"/>
              <w:topLinePunct/>
              <w:adjustRightInd/>
              <w:snapToGrid/>
              <w:spacing w:line="228"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16EB4C17" w14:textId="38469C1C"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w:t>
            </w:r>
          </w:p>
        </w:tc>
      </w:tr>
      <w:tr w:rsidR="007E538D" w:rsidRPr="006C0350" w14:paraId="4705E3D1" w14:textId="77777777" w:rsidTr="0098378C">
        <w:trPr>
          <w:trHeight w:val="207"/>
        </w:trPr>
        <w:tc>
          <w:tcPr>
            <w:tcW w:w="5285" w:type="dxa"/>
            <w:tcBorders>
              <w:top w:val="nil"/>
              <w:left w:val="nil"/>
              <w:bottom w:val="nil"/>
              <w:right w:val="nil"/>
            </w:tcBorders>
            <w:shd w:val="clear" w:color="auto" w:fill="auto"/>
            <w:noWrap/>
          </w:tcPr>
          <w:p w14:paraId="42E97171" w14:textId="3381DDDF" w:rsidR="007E538D" w:rsidRPr="006C0350" w:rsidRDefault="007E538D" w:rsidP="00E6182E">
            <w:pPr>
              <w:overflowPunct w:val="0"/>
              <w:topLinePunct/>
              <w:adjustRightInd/>
              <w:snapToGrid/>
              <w:spacing w:line="228"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2I</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0.27</w:t>
            </w:r>
            <w:r w:rsidRPr="006C0350">
              <w:rPr>
                <w:rFonts w:ascii="Trebuchet MS" w:hint="eastAsia"/>
                <w:color w:val="000000"/>
                <w:sz w:val="18"/>
              </w:rPr>
              <w:t>新加坡元的月度收益分配</w:t>
            </w:r>
          </w:p>
        </w:tc>
        <w:tc>
          <w:tcPr>
            <w:tcW w:w="1454" w:type="dxa"/>
            <w:tcBorders>
              <w:top w:val="nil"/>
              <w:left w:val="nil"/>
              <w:bottom w:val="nil"/>
              <w:right w:val="nil"/>
            </w:tcBorders>
            <w:shd w:val="clear" w:color="auto" w:fill="auto"/>
            <w:noWrap/>
            <w:vAlign w:val="bottom"/>
          </w:tcPr>
          <w:p w14:paraId="10B1DFC9" w14:textId="156943E2"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 xml:space="preserve"> (28,861)</w:t>
            </w:r>
          </w:p>
        </w:tc>
        <w:tc>
          <w:tcPr>
            <w:tcW w:w="270" w:type="dxa"/>
            <w:tcBorders>
              <w:top w:val="nil"/>
              <w:left w:val="nil"/>
              <w:bottom w:val="nil"/>
              <w:right w:val="nil"/>
            </w:tcBorders>
            <w:shd w:val="clear" w:color="auto" w:fill="auto"/>
            <w:noWrap/>
            <w:vAlign w:val="bottom"/>
          </w:tcPr>
          <w:p w14:paraId="12E2CC6F" w14:textId="77777777" w:rsidR="007E538D" w:rsidRPr="006C0350" w:rsidRDefault="007E538D" w:rsidP="00E6182E">
            <w:pPr>
              <w:overflowPunct w:val="0"/>
              <w:topLinePunct/>
              <w:adjustRightInd/>
              <w:snapToGrid/>
              <w:spacing w:line="228"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21C96A76" w14:textId="025DFC11"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w:t>
            </w:r>
          </w:p>
        </w:tc>
      </w:tr>
      <w:tr w:rsidR="007E538D" w:rsidRPr="006C0350" w14:paraId="02852622" w14:textId="77777777" w:rsidTr="0098378C">
        <w:trPr>
          <w:trHeight w:val="207"/>
        </w:trPr>
        <w:tc>
          <w:tcPr>
            <w:tcW w:w="5285" w:type="dxa"/>
            <w:tcBorders>
              <w:top w:val="nil"/>
              <w:left w:val="nil"/>
              <w:bottom w:val="nil"/>
              <w:right w:val="nil"/>
            </w:tcBorders>
            <w:shd w:val="clear" w:color="auto" w:fill="auto"/>
            <w:noWrap/>
          </w:tcPr>
          <w:p w14:paraId="4801B68C" w14:textId="47641E29" w:rsidR="007E538D" w:rsidRPr="006C0350" w:rsidRDefault="007E538D" w:rsidP="00E6182E">
            <w:pPr>
              <w:overflowPunct w:val="0"/>
              <w:topLinePunct/>
              <w:adjustRightInd/>
              <w:snapToGrid/>
              <w:spacing w:line="228"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2K</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0.22</w:t>
            </w:r>
            <w:r w:rsidRPr="006C0350">
              <w:rPr>
                <w:rFonts w:ascii="Trebuchet MS" w:hint="eastAsia"/>
                <w:color w:val="000000"/>
                <w:sz w:val="18"/>
              </w:rPr>
              <w:t>欧元的月度收益分配</w:t>
            </w:r>
          </w:p>
        </w:tc>
        <w:tc>
          <w:tcPr>
            <w:tcW w:w="1454" w:type="dxa"/>
            <w:tcBorders>
              <w:top w:val="nil"/>
              <w:left w:val="nil"/>
              <w:bottom w:val="nil"/>
              <w:right w:val="nil"/>
            </w:tcBorders>
            <w:shd w:val="clear" w:color="auto" w:fill="auto"/>
            <w:noWrap/>
            <w:vAlign w:val="bottom"/>
          </w:tcPr>
          <w:p w14:paraId="04C4E8BD" w14:textId="1420E78D"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 xml:space="preserve"> (3,469)</w:t>
            </w:r>
          </w:p>
        </w:tc>
        <w:tc>
          <w:tcPr>
            <w:tcW w:w="270" w:type="dxa"/>
            <w:tcBorders>
              <w:top w:val="nil"/>
              <w:left w:val="nil"/>
              <w:bottom w:val="nil"/>
              <w:right w:val="nil"/>
            </w:tcBorders>
            <w:shd w:val="clear" w:color="auto" w:fill="auto"/>
            <w:noWrap/>
            <w:vAlign w:val="bottom"/>
          </w:tcPr>
          <w:p w14:paraId="11213FE7" w14:textId="77777777" w:rsidR="007E538D" w:rsidRPr="006C0350" w:rsidRDefault="007E538D" w:rsidP="00E6182E">
            <w:pPr>
              <w:overflowPunct w:val="0"/>
              <w:topLinePunct/>
              <w:adjustRightInd/>
              <w:snapToGrid/>
              <w:spacing w:line="228" w:lineRule="auto"/>
              <w:jc w:val="center"/>
              <w:rPr>
                <w:rFonts w:ascii="Trebuchet MS" w:hAnsi="Trebuchet MS"/>
                <w:sz w:val="18"/>
                <w:szCs w:val="18"/>
                <w:highlight w:val="red"/>
              </w:rPr>
            </w:pPr>
          </w:p>
        </w:tc>
        <w:tc>
          <w:tcPr>
            <w:tcW w:w="1454" w:type="dxa"/>
            <w:tcBorders>
              <w:top w:val="nil"/>
              <w:left w:val="nil"/>
              <w:bottom w:val="nil"/>
              <w:right w:val="nil"/>
            </w:tcBorders>
            <w:shd w:val="clear" w:color="auto" w:fill="auto"/>
            <w:noWrap/>
            <w:vAlign w:val="bottom"/>
          </w:tcPr>
          <w:p w14:paraId="439D3EF5" w14:textId="4D5FD115"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highlight w:val="red"/>
              </w:rPr>
            </w:pPr>
            <w:r w:rsidRPr="006C0350">
              <w:rPr>
                <w:rFonts w:ascii="Trebuchet MS" w:hint="eastAsia"/>
                <w:color w:val="000000"/>
                <w:sz w:val="18"/>
              </w:rPr>
              <w:t>-</w:t>
            </w:r>
          </w:p>
        </w:tc>
      </w:tr>
      <w:tr w:rsidR="007E538D" w:rsidRPr="006C0350" w14:paraId="3E170879" w14:textId="77777777" w:rsidTr="0098378C">
        <w:trPr>
          <w:trHeight w:val="207"/>
        </w:trPr>
        <w:tc>
          <w:tcPr>
            <w:tcW w:w="5285" w:type="dxa"/>
            <w:tcBorders>
              <w:top w:val="nil"/>
              <w:left w:val="nil"/>
              <w:bottom w:val="nil"/>
              <w:right w:val="nil"/>
            </w:tcBorders>
            <w:shd w:val="clear" w:color="auto" w:fill="auto"/>
            <w:noWrap/>
          </w:tcPr>
          <w:p w14:paraId="491493C2" w14:textId="6B46E24F" w:rsidR="007E538D" w:rsidRPr="006C0350" w:rsidRDefault="007E538D" w:rsidP="00E6182E">
            <w:pPr>
              <w:overflowPunct w:val="0"/>
              <w:topLinePunct/>
              <w:adjustRightInd/>
              <w:snapToGrid/>
              <w:spacing w:line="228" w:lineRule="auto"/>
              <w:ind w:left="86" w:right="150" w:hanging="86"/>
              <w:jc w:val="left"/>
              <w:rPr>
                <w:rFonts w:ascii="Trebuchet MS" w:hAnsi="Trebuchet MS" w:cs="Arial"/>
                <w:color w:val="000000"/>
                <w:sz w:val="18"/>
                <w:szCs w:val="18"/>
              </w:rPr>
            </w:pPr>
            <w:r w:rsidRPr="006C0350">
              <w:rPr>
                <w:rFonts w:ascii="Trebuchet MS" w:hint="eastAsia"/>
                <w:color w:val="000000"/>
                <w:sz w:val="18"/>
              </w:rPr>
              <w:t>就</w:t>
            </w:r>
            <w:r w:rsidRPr="006C0350">
              <w:rPr>
                <w:rFonts w:ascii="Trebuchet MS" w:hint="eastAsia"/>
                <w:color w:val="000000"/>
                <w:sz w:val="18"/>
              </w:rPr>
              <w:t>2L</w:t>
            </w:r>
            <w:r w:rsidRPr="006C0350">
              <w:rPr>
                <w:rFonts w:ascii="Trebuchet MS" w:hint="eastAsia"/>
                <w:color w:val="000000"/>
                <w:sz w:val="18"/>
              </w:rPr>
              <w:t>类份额于</w:t>
            </w:r>
            <w:r w:rsidRPr="006C0350">
              <w:rPr>
                <w:rFonts w:ascii="Trebuchet MS" w:hint="eastAsia"/>
                <w:color w:val="000000"/>
                <w:sz w:val="18"/>
              </w:rPr>
              <w:t>2024</w:t>
            </w:r>
            <w:r w:rsidRPr="006C0350">
              <w:rPr>
                <w:rFonts w:ascii="Trebuchet MS" w:hint="eastAsia"/>
                <w:color w:val="000000"/>
                <w:sz w:val="18"/>
              </w:rPr>
              <w:t>年</w:t>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3</w:t>
            </w:r>
            <w:r w:rsidRPr="006C0350">
              <w:rPr>
                <w:rFonts w:ascii="Trebuchet MS" w:hint="eastAsia"/>
                <w:color w:val="000000"/>
                <w:sz w:val="18"/>
              </w:rPr>
              <w:t>日宣</w:t>
            </w:r>
            <w:proofErr w:type="gramStart"/>
            <w:r w:rsidRPr="006C0350">
              <w:rPr>
                <w:rFonts w:ascii="Trebuchet MS" w:hint="eastAsia"/>
                <w:color w:val="000000"/>
                <w:sz w:val="18"/>
              </w:rPr>
              <w:t>派每份额</w:t>
            </w:r>
            <w:proofErr w:type="gramEnd"/>
            <w:r w:rsidRPr="006C0350">
              <w:rPr>
                <w:rFonts w:ascii="Trebuchet MS" w:hint="eastAsia"/>
                <w:color w:val="000000"/>
                <w:sz w:val="18"/>
              </w:rPr>
              <w:t>0.32</w:t>
            </w:r>
            <w:r w:rsidRPr="006C0350">
              <w:rPr>
                <w:rFonts w:ascii="Trebuchet MS" w:hint="eastAsia"/>
                <w:color w:val="000000"/>
                <w:sz w:val="18"/>
              </w:rPr>
              <w:t>港元的月度收益分配</w:t>
            </w:r>
          </w:p>
        </w:tc>
        <w:tc>
          <w:tcPr>
            <w:tcW w:w="1454" w:type="dxa"/>
            <w:tcBorders>
              <w:top w:val="nil"/>
              <w:left w:val="nil"/>
              <w:bottom w:val="nil"/>
              <w:right w:val="nil"/>
            </w:tcBorders>
            <w:shd w:val="clear" w:color="auto" w:fill="auto"/>
            <w:noWrap/>
            <w:vAlign w:val="bottom"/>
          </w:tcPr>
          <w:p w14:paraId="3575562B" w14:textId="7E1949E3"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 xml:space="preserve"> (4,868)</w:t>
            </w:r>
          </w:p>
        </w:tc>
        <w:tc>
          <w:tcPr>
            <w:tcW w:w="270" w:type="dxa"/>
            <w:tcBorders>
              <w:top w:val="nil"/>
              <w:left w:val="nil"/>
              <w:bottom w:val="nil"/>
              <w:right w:val="nil"/>
            </w:tcBorders>
            <w:shd w:val="clear" w:color="auto" w:fill="auto"/>
            <w:noWrap/>
            <w:vAlign w:val="bottom"/>
          </w:tcPr>
          <w:p w14:paraId="71776E2F" w14:textId="77777777" w:rsidR="007E538D" w:rsidRPr="006C0350" w:rsidRDefault="007E538D" w:rsidP="00E6182E">
            <w:pPr>
              <w:overflowPunct w:val="0"/>
              <w:topLinePunct/>
              <w:adjustRightInd/>
              <w:snapToGrid/>
              <w:spacing w:line="228" w:lineRule="auto"/>
              <w:jc w:val="center"/>
              <w:rPr>
                <w:rFonts w:ascii="Trebuchet MS" w:hAnsi="Trebuchet MS"/>
                <w:sz w:val="18"/>
                <w:szCs w:val="18"/>
              </w:rPr>
            </w:pPr>
          </w:p>
        </w:tc>
        <w:tc>
          <w:tcPr>
            <w:tcW w:w="1454" w:type="dxa"/>
            <w:tcBorders>
              <w:top w:val="nil"/>
              <w:left w:val="nil"/>
              <w:bottom w:val="nil"/>
              <w:right w:val="nil"/>
            </w:tcBorders>
            <w:shd w:val="clear" w:color="auto" w:fill="auto"/>
            <w:noWrap/>
            <w:vAlign w:val="bottom"/>
          </w:tcPr>
          <w:p w14:paraId="0DCAF49E" w14:textId="2B3495BB" w:rsidR="007E538D" w:rsidRPr="006C0350" w:rsidRDefault="007E538D" w:rsidP="00E6182E">
            <w:pPr>
              <w:overflowPunct w:val="0"/>
              <w:topLinePunct/>
              <w:adjustRightInd/>
              <w:snapToGrid/>
              <w:spacing w:line="228" w:lineRule="auto"/>
              <w:jc w:val="right"/>
              <w:rPr>
                <w:rFonts w:ascii="Trebuchet MS" w:hAnsi="Trebuchet MS" w:cs="Arial"/>
                <w:color w:val="000000"/>
                <w:sz w:val="18"/>
                <w:szCs w:val="18"/>
              </w:rPr>
            </w:pPr>
            <w:r w:rsidRPr="006C0350">
              <w:rPr>
                <w:rFonts w:ascii="Trebuchet MS" w:hint="eastAsia"/>
                <w:color w:val="000000"/>
                <w:sz w:val="18"/>
              </w:rPr>
              <w:t>-</w:t>
            </w:r>
          </w:p>
        </w:tc>
      </w:tr>
    </w:tbl>
    <w:p w14:paraId="71F8C5C2" w14:textId="4CA171F7" w:rsidR="000864B5" w:rsidRPr="006C0350" w:rsidRDefault="000864B5" w:rsidP="005B040E">
      <w:pPr>
        <w:overflowPunct w:val="0"/>
        <w:topLinePunct/>
        <w:jc w:val="left"/>
        <w:rPr>
          <w:rFonts w:ascii="Trebuchet MS" w:hAnsi="Trebuchet MS" w:cs="Arial"/>
          <w:b/>
          <w:szCs w:val="20"/>
        </w:rPr>
      </w:pPr>
    </w:p>
    <w:tbl>
      <w:tblPr>
        <w:tblW w:w="8463" w:type="dxa"/>
        <w:tblInd w:w="648" w:type="dxa"/>
        <w:tblLayout w:type="fixed"/>
        <w:tblCellMar>
          <w:left w:w="115" w:type="dxa"/>
          <w:right w:w="115" w:type="dxa"/>
        </w:tblCellMar>
        <w:tblLook w:val="04A0" w:firstRow="1" w:lastRow="0" w:firstColumn="1" w:lastColumn="0" w:noHBand="0" w:noVBand="1"/>
      </w:tblPr>
      <w:tblGrid>
        <w:gridCol w:w="5285"/>
        <w:gridCol w:w="1454"/>
        <w:gridCol w:w="270"/>
        <w:gridCol w:w="1454"/>
      </w:tblGrid>
      <w:tr w:rsidR="000864B5" w:rsidRPr="006C0350" w14:paraId="2399C8E0" w14:textId="77777777" w:rsidTr="00A55D94">
        <w:trPr>
          <w:trHeight w:val="207"/>
        </w:trPr>
        <w:tc>
          <w:tcPr>
            <w:tcW w:w="5285" w:type="dxa"/>
            <w:tcBorders>
              <w:top w:val="nil"/>
              <w:left w:val="nil"/>
              <w:bottom w:val="nil"/>
              <w:right w:val="nil"/>
            </w:tcBorders>
            <w:shd w:val="clear" w:color="auto" w:fill="auto"/>
            <w:noWrap/>
            <w:vAlign w:val="bottom"/>
          </w:tcPr>
          <w:p w14:paraId="62D29944" w14:textId="77777777" w:rsidR="000864B5" w:rsidRPr="006C0350" w:rsidRDefault="000864B5" w:rsidP="005B040E">
            <w:pPr>
              <w:overflowPunct w:val="0"/>
              <w:topLinePunct/>
              <w:adjustRightInd/>
              <w:snapToGrid/>
              <w:spacing w:line="240" w:lineRule="auto"/>
              <w:jc w:val="left"/>
              <w:rPr>
                <w:rFonts w:ascii="Trebuchet MS" w:hAnsi="Trebuchet MS" w:cs="Arial"/>
                <w:color w:val="000000"/>
                <w:sz w:val="18"/>
                <w:szCs w:val="18"/>
              </w:rPr>
            </w:pPr>
            <w:r w:rsidRPr="006C0350">
              <w:rPr>
                <w:rFonts w:ascii="Trebuchet MS" w:hint="eastAsia"/>
                <w:color w:val="000000"/>
                <w:sz w:val="18"/>
              </w:rPr>
              <w:t>于</w:t>
            </w:r>
            <w:r w:rsidRPr="006C0350">
              <w:rPr>
                <w:rFonts w:ascii="Trebuchet MS" w:hint="eastAsia"/>
                <w:color w:val="000000"/>
                <w:sz w:val="18"/>
              </w:rPr>
              <w:t>6</w:t>
            </w:r>
            <w:r w:rsidRPr="006C0350">
              <w:rPr>
                <w:rFonts w:ascii="Trebuchet MS" w:hint="eastAsia"/>
                <w:color w:val="000000"/>
                <w:sz w:val="18"/>
              </w:rPr>
              <w:t>月</w:t>
            </w:r>
            <w:r w:rsidRPr="006C0350">
              <w:rPr>
                <w:rFonts w:ascii="Trebuchet MS" w:hint="eastAsia"/>
                <w:color w:val="000000"/>
                <w:sz w:val="18"/>
              </w:rPr>
              <w:t>30</w:t>
            </w:r>
            <w:r w:rsidRPr="006C0350">
              <w:rPr>
                <w:rFonts w:ascii="Trebuchet MS" w:hint="eastAsia"/>
                <w:color w:val="000000"/>
                <w:sz w:val="18"/>
              </w:rPr>
              <w:t>日的未分配收益</w:t>
            </w:r>
            <w:r w:rsidRPr="006C0350">
              <w:rPr>
                <w:rFonts w:ascii="Trebuchet MS" w:hint="eastAsia"/>
                <w:color w:val="000000"/>
                <w:sz w:val="18"/>
              </w:rPr>
              <w:t xml:space="preserve"> </w:t>
            </w:r>
          </w:p>
        </w:tc>
        <w:tc>
          <w:tcPr>
            <w:tcW w:w="1454" w:type="dxa"/>
            <w:tcBorders>
              <w:top w:val="single" w:sz="4" w:space="0" w:color="auto"/>
              <w:left w:val="nil"/>
              <w:bottom w:val="double" w:sz="4" w:space="0" w:color="auto"/>
              <w:right w:val="nil"/>
            </w:tcBorders>
            <w:shd w:val="clear" w:color="auto" w:fill="auto"/>
            <w:noWrap/>
            <w:vAlign w:val="bottom"/>
          </w:tcPr>
          <w:p w14:paraId="444EB413" w14:textId="14111D53" w:rsidR="000864B5" w:rsidRPr="006C0350" w:rsidRDefault="008A18D1"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187,095,327</w:t>
            </w:r>
          </w:p>
        </w:tc>
        <w:tc>
          <w:tcPr>
            <w:tcW w:w="270" w:type="dxa"/>
            <w:tcBorders>
              <w:top w:val="nil"/>
              <w:left w:val="nil"/>
              <w:bottom w:val="nil"/>
              <w:right w:val="nil"/>
            </w:tcBorders>
            <w:shd w:val="clear" w:color="auto" w:fill="auto"/>
            <w:noWrap/>
            <w:vAlign w:val="bottom"/>
          </w:tcPr>
          <w:p w14:paraId="1A5F05BC" w14:textId="77777777" w:rsidR="000864B5" w:rsidRPr="006C0350" w:rsidRDefault="000864B5" w:rsidP="005B040E">
            <w:pPr>
              <w:overflowPunct w:val="0"/>
              <w:topLinePunct/>
              <w:adjustRightInd/>
              <w:snapToGrid/>
              <w:spacing w:line="240" w:lineRule="auto"/>
              <w:jc w:val="center"/>
              <w:rPr>
                <w:rFonts w:ascii="Trebuchet MS" w:hAnsi="Trebuchet MS" w:cs="Arial"/>
                <w:color w:val="000000"/>
                <w:sz w:val="18"/>
                <w:szCs w:val="18"/>
              </w:rPr>
            </w:pPr>
          </w:p>
        </w:tc>
        <w:tc>
          <w:tcPr>
            <w:tcW w:w="1454" w:type="dxa"/>
            <w:tcBorders>
              <w:top w:val="single" w:sz="4" w:space="0" w:color="auto"/>
              <w:left w:val="nil"/>
              <w:bottom w:val="double" w:sz="4" w:space="0" w:color="auto"/>
              <w:right w:val="nil"/>
            </w:tcBorders>
            <w:shd w:val="clear" w:color="auto" w:fill="auto"/>
            <w:noWrap/>
            <w:vAlign w:val="bottom"/>
          </w:tcPr>
          <w:p w14:paraId="4A6BC60D" w14:textId="6F9EA26F" w:rsidR="000864B5" w:rsidRPr="006C0350" w:rsidRDefault="00A84690" w:rsidP="005B040E">
            <w:pPr>
              <w:overflowPunct w:val="0"/>
              <w:topLinePunct/>
              <w:adjustRightInd/>
              <w:snapToGrid/>
              <w:spacing w:line="240" w:lineRule="auto"/>
              <w:jc w:val="right"/>
              <w:rPr>
                <w:rFonts w:ascii="Trebuchet MS" w:hAnsi="Trebuchet MS" w:cs="Arial"/>
                <w:color w:val="000000"/>
                <w:sz w:val="18"/>
                <w:szCs w:val="18"/>
              </w:rPr>
            </w:pPr>
            <w:r w:rsidRPr="006C0350">
              <w:rPr>
                <w:rFonts w:ascii="Trebuchet MS" w:hint="eastAsia"/>
                <w:color w:val="000000"/>
                <w:sz w:val="18"/>
              </w:rPr>
              <w:t>404,841,212</w:t>
            </w:r>
          </w:p>
        </w:tc>
      </w:tr>
    </w:tbl>
    <w:p w14:paraId="6FE000F3" w14:textId="77777777" w:rsidR="000864B5" w:rsidRPr="006C0350" w:rsidRDefault="000864B5" w:rsidP="005B040E">
      <w:pPr>
        <w:overflowPunct w:val="0"/>
        <w:topLinePunct/>
        <w:rPr>
          <w:rFonts w:ascii="Trebuchet MS" w:hAnsi="Trebuchet MS" w:cs="Arial"/>
          <w:b/>
          <w:szCs w:val="20"/>
        </w:rPr>
      </w:pPr>
    </w:p>
    <w:p w14:paraId="63A3D728" w14:textId="6C54DDD1" w:rsidR="004E5748" w:rsidRPr="006C0350" w:rsidRDefault="00AC19C5" w:rsidP="005B040E">
      <w:pPr>
        <w:overflowPunct w:val="0"/>
        <w:topLinePunct/>
        <w:ind w:left="720"/>
        <w:rPr>
          <w:rFonts w:ascii="Trebuchet MS" w:hAnsi="Trebuchet MS" w:cs="Arial"/>
          <w:szCs w:val="20"/>
        </w:rPr>
      </w:pPr>
      <w:r w:rsidRPr="006C0350">
        <w:rPr>
          <w:rFonts w:ascii="Trebuchet MS" w:hint="eastAsia"/>
        </w:rPr>
        <w:t>可用于收益分配的金额为本子基金就相关期间应收的总净额（“总收益”）与针对收益应支付的支出之差，有可能会根据信托契约做出调整。总收益将包括以利息（例如银行存款和债务证券所实现的利息）或基金管理人确定符合收益性质的其他收入的形式应收的款项。未变现资本收益或亏损不构成总收益的一部分，因此不会对可用于收益分配的金额产生影响。</w:t>
      </w:r>
    </w:p>
    <w:p w14:paraId="0C870060" w14:textId="77777777" w:rsidR="00E026A8" w:rsidRPr="006C0350" w:rsidRDefault="00E026A8" w:rsidP="005B040E">
      <w:pPr>
        <w:overflowPunct w:val="0"/>
        <w:topLinePunct/>
        <w:adjustRightInd/>
        <w:snapToGrid/>
        <w:spacing w:line="240" w:lineRule="auto"/>
        <w:jc w:val="left"/>
        <w:rPr>
          <w:rFonts w:ascii="Trebuchet MS" w:hAnsi="Trebuchet MS" w:cs="Arial"/>
          <w:b/>
          <w:bCs/>
          <w:sz w:val="18"/>
          <w:szCs w:val="18"/>
          <w:lang w:val="en-GB"/>
        </w:rPr>
      </w:pPr>
    </w:p>
    <w:p w14:paraId="7E865B5C" w14:textId="77B72D41" w:rsidR="00D375F9" w:rsidRPr="006C0350" w:rsidRDefault="004E0678" w:rsidP="005B040E">
      <w:pPr>
        <w:overflowPunct w:val="0"/>
        <w:topLinePunct/>
        <w:rPr>
          <w:bCs/>
        </w:rPr>
      </w:pPr>
      <w:bookmarkStart w:id="17" w:name="_Toc459389983"/>
      <w:r w:rsidRPr="006C0350">
        <w:rPr>
          <w:rFonts w:ascii="Trebuchet MS" w:hint="eastAsia"/>
          <w:b/>
        </w:rPr>
        <w:lastRenderedPageBreak/>
        <w:t>投资组合（未经审计）</w:t>
      </w:r>
      <w:bookmarkEnd w:id="17"/>
    </w:p>
    <w:p w14:paraId="29B334EF" w14:textId="77777777" w:rsidR="001E74EA" w:rsidRPr="006C0350" w:rsidRDefault="001E74EA" w:rsidP="005B040E">
      <w:pPr>
        <w:tabs>
          <w:tab w:val="center" w:pos="5760"/>
          <w:tab w:val="decimal" w:pos="7934"/>
          <w:tab w:val="decimal" w:pos="9634"/>
        </w:tabs>
        <w:overflowPunct w:val="0"/>
        <w:topLinePunct/>
        <w:spacing w:line="240" w:lineRule="auto"/>
        <w:rPr>
          <w:rFonts w:ascii="Trebuchet MS" w:hAnsi="Trebuchet MS" w:cs="Arial"/>
          <w:b/>
          <w:szCs w:val="20"/>
        </w:rPr>
      </w:pPr>
    </w:p>
    <w:p w14:paraId="103CBC3B" w14:textId="4ABE08B7" w:rsidR="00445448" w:rsidRPr="006C0350" w:rsidRDefault="003D5744" w:rsidP="005B040E">
      <w:pPr>
        <w:tabs>
          <w:tab w:val="center" w:pos="5760"/>
          <w:tab w:val="decimal" w:pos="7934"/>
          <w:tab w:val="decimal" w:pos="9634"/>
        </w:tabs>
        <w:overflowPunct w:val="0"/>
        <w:topLinePunct/>
        <w:spacing w:line="240" w:lineRule="auto"/>
        <w:rPr>
          <w:rFonts w:ascii="Trebuchet MS" w:hAnsi="Trebuchet MS" w:cs="Arial"/>
          <w:b/>
          <w:caps/>
          <w:szCs w:val="20"/>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
    <w:p w14:paraId="17FD5B50" w14:textId="77777777" w:rsidR="00C84CEC" w:rsidRPr="006C0350" w:rsidRDefault="00C84CEC" w:rsidP="005B040E">
      <w:pPr>
        <w:tabs>
          <w:tab w:val="center" w:pos="5760"/>
          <w:tab w:val="decimal" w:pos="7934"/>
          <w:tab w:val="decimal" w:pos="9634"/>
        </w:tabs>
        <w:overflowPunct w:val="0"/>
        <w:topLinePunct/>
        <w:spacing w:line="240" w:lineRule="auto"/>
        <w:rPr>
          <w:rFonts w:ascii="Trebuchet MS" w:hAnsi="Trebuchet MS" w:cs="Arial"/>
          <w:b/>
          <w:caps/>
          <w:szCs w:val="20"/>
        </w:rPr>
      </w:pPr>
    </w:p>
    <w:tbl>
      <w:tblPr>
        <w:tblW w:w="10163" w:type="dxa"/>
        <w:tblInd w:w="-72" w:type="dxa"/>
        <w:tblLayout w:type="fixed"/>
        <w:tblLook w:val="04A0" w:firstRow="1" w:lastRow="0" w:firstColumn="1" w:lastColumn="0" w:noHBand="0" w:noVBand="1"/>
      </w:tblPr>
      <w:tblGrid>
        <w:gridCol w:w="5322"/>
        <w:gridCol w:w="1605"/>
        <w:gridCol w:w="1620"/>
        <w:gridCol w:w="236"/>
        <w:gridCol w:w="1380"/>
      </w:tblGrid>
      <w:tr w:rsidR="002A79D2" w:rsidRPr="006C0350" w14:paraId="202492C3" w14:textId="77777777" w:rsidTr="00977084">
        <w:trPr>
          <w:trHeight w:val="144"/>
        </w:trPr>
        <w:tc>
          <w:tcPr>
            <w:tcW w:w="5322" w:type="dxa"/>
            <w:shd w:val="clear" w:color="auto" w:fill="auto"/>
            <w:noWrap/>
            <w:vAlign w:val="bottom"/>
            <w:hideMark/>
          </w:tcPr>
          <w:p w14:paraId="59041BAA" w14:textId="0F190076" w:rsidR="002A79D2" w:rsidRPr="006C0350" w:rsidRDefault="002A79D2" w:rsidP="005B040E">
            <w:pPr>
              <w:overflowPunct w:val="0"/>
              <w:topLinePunct/>
              <w:adjustRightInd/>
              <w:snapToGrid/>
              <w:spacing w:line="240" w:lineRule="auto"/>
              <w:jc w:val="left"/>
              <w:rPr>
                <w:rFonts w:ascii="Trebuchet MS" w:hAnsi="Trebuchet MS" w:cs="Arial"/>
                <w:b/>
                <w:bCs/>
                <w:color w:val="000000"/>
                <w:szCs w:val="20"/>
              </w:rPr>
            </w:pPr>
          </w:p>
        </w:tc>
        <w:tc>
          <w:tcPr>
            <w:tcW w:w="1605" w:type="dxa"/>
            <w:shd w:val="clear" w:color="auto" w:fill="auto"/>
            <w:vAlign w:val="bottom"/>
            <w:hideMark/>
          </w:tcPr>
          <w:p w14:paraId="0DA62885" w14:textId="688E38A9" w:rsidR="002A79D2" w:rsidRPr="006C0350" w:rsidRDefault="002A79D2" w:rsidP="005B040E">
            <w:pPr>
              <w:overflowPunct w:val="0"/>
              <w:topLinePunct/>
              <w:adjustRightInd/>
              <w:snapToGrid/>
              <w:spacing w:line="240" w:lineRule="auto"/>
              <w:jc w:val="right"/>
              <w:rPr>
                <w:rFonts w:ascii="Trebuchet MS" w:hAnsi="Trebuchet MS" w:cs="Arial"/>
                <w:b/>
                <w:color w:val="000000"/>
                <w:szCs w:val="20"/>
              </w:rPr>
            </w:pPr>
            <w:r w:rsidRPr="006C0350">
              <w:rPr>
                <w:rFonts w:ascii="Trebuchet MS" w:hint="eastAsia"/>
                <w:b/>
              </w:rPr>
              <w:t>持仓量</w:t>
            </w:r>
            <w:r w:rsidRPr="006C0350">
              <w:rPr>
                <w:rFonts w:ascii="Trebuchet MS" w:hint="eastAsia"/>
                <w:b/>
              </w:rPr>
              <w:t xml:space="preserve"> </w:t>
            </w:r>
          </w:p>
        </w:tc>
        <w:tc>
          <w:tcPr>
            <w:tcW w:w="1620" w:type="dxa"/>
            <w:shd w:val="clear" w:color="auto" w:fill="auto"/>
            <w:vAlign w:val="bottom"/>
            <w:hideMark/>
          </w:tcPr>
          <w:p w14:paraId="3A6D2F0A" w14:textId="3320A41B" w:rsidR="002A79D2" w:rsidRPr="006C0350" w:rsidRDefault="002A79D2" w:rsidP="005B040E">
            <w:pPr>
              <w:overflowPunct w:val="0"/>
              <w:topLinePunct/>
              <w:adjustRightInd/>
              <w:snapToGrid/>
              <w:spacing w:line="240" w:lineRule="auto"/>
              <w:jc w:val="right"/>
              <w:rPr>
                <w:rFonts w:ascii="Trebuchet MS" w:hAnsi="Trebuchet MS" w:cs="Arial"/>
                <w:b/>
                <w:color w:val="000000"/>
                <w:szCs w:val="20"/>
              </w:rPr>
            </w:pPr>
            <w:r w:rsidRPr="006C0350">
              <w:rPr>
                <w:rFonts w:ascii="Trebuchet MS" w:hint="eastAsia"/>
                <w:b/>
              </w:rPr>
              <w:t>公允价值</w:t>
            </w:r>
          </w:p>
        </w:tc>
        <w:tc>
          <w:tcPr>
            <w:tcW w:w="236" w:type="dxa"/>
            <w:shd w:val="clear" w:color="auto" w:fill="auto"/>
            <w:noWrap/>
            <w:vAlign w:val="bottom"/>
            <w:hideMark/>
          </w:tcPr>
          <w:p w14:paraId="09B2595E" w14:textId="77777777" w:rsidR="002A79D2" w:rsidRPr="006C0350" w:rsidRDefault="002A79D2" w:rsidP="005B040E">
            <w:pPr>
              <w:overflowPunct w:val="0"/>
              <w:topLinePunct/>
              <w:adjustRightInd/>
              <w:snapToGrid/>
              <w:spacing w:line="240" w:lineRule="auto"/>
              <w:jc w:val="right"/>
              <w:rPr>
                <w:rFonts w:ascii="Trebuchet MS" w:hAnsi="Trebuchet MS" w:cs="Arial"/>
                <w:b/>
                <w:color w:val="000000"/>
                <w:szCs w:val="20"/>
              </w:rPr>
            </w:pPr>
          </w:p>
        </w:tc>
        <w:tc>
          <w:tcPr>
            <w:tcW w:w="1380" w:type="dxa"/>
            <w:shd w:val="clear" w:color="auto" w:fill="auto"/>
            <w:vAlign w:val="bottom"/>
            <w:hideMark/>
          </w:tcPr>
          <w:p w14:paraId="1A1B309C" w14:textId="77777777" w:rsidR="002A79D2" w:rsidRPr="006C0350" w:rsidRDefault="002A79D2" w:rsidP="005B040E">
            <w:pPr>
              <w:overflowPunct w:val="0"/>
              <w:topLinePunct/>
              <w:adjustRightInd/>
              <w:snapToGrid/>
              <w:spacing w:line="240" w:lineRule="auto"/>
              <w:ind w:right="71"/>
              <w:jc w:val="right"/>
              <w:rPr>
                <w:rFonts w:ascii="Trebuchet MS" w:hAnsi="Trebuchet MS" w:cs="Arial"/>
                <w:b/>
                <w:color w:val="000000"/>
                <w:szCs w:val="20"/>
              </w:rPr>
            </w:pPr>
            <w:r w:rsidRPr="006C0350">
              <w:rPr>
                <w:rFonts w:ascii="Trebuchet MS" w:hint="eastAsia"/>
                <w:b/>
                <w:color w:val="000000"/>
              </w:rPr>
              <w:t>占资产净额百分比</w:t>
            </w:r>
            <w:r w:rsidRPr="006C0350">
              <w:rPr>
                <w:rFonts w:ascii="Trebuchet MS" w:hint="eastAsia"/>
                <w:b/>
                <w:color w:val="000000"/>
              </w:rPr>
              <w:t>(%)</w:t>
            </w:r>
          </w:p>
        </w:tc>
      </w:tr>
      <w:tr w:rsidR="0068147D" w:rsidRPr="006C0350" w14:paraId="2B4F2E14" w14:textId="77777777" w:rsidTr="00977084">
        <w:trPr>
          <w:trHeight w:val="80"/>
        </w:trPr>
        <w:tc>
          <w:tcPr>
            <w:tcW w:w="5322" w:type="dxa"/>
            <w:shd w:val="clear" w:color="auto" w:fill="auto"/>
            <w:noWrap/>
            <w:vAlign w:val="bottom"/>
          </w:tcPr>
          <w:p w14:paraId="361EFE42" w14:textId="77777777" w:rsidR="0068147D" w:rsidRPr="006C0350" w:rsidRDefault="0068147D" w:rsidP="005B040E">
            <w:pPr>
              <w:overflowPunct w:val="0"/>
              <w:topLinePunct/>
              <w:adjustRightInd/>
              <w:snapToGrid/>
              <w:spacing w:line="240" w:lineRule="auto"/>
              <w:jc w:val="left"/>
              <w:rPr>
                <w:rFonts w:ascii="Trebuchet MS" w:hAnsi="Trebuchet MS" w:cs="Arial"/>
                <w:b/>
                <w:bCs/>
                <w:color w:val="000000"/>
                <w:szCs w:val="20"/>
                <w:u w:val="single"/>
              </w:rPr>
            </w:pPr>
          </w:p>
        </w:tc>
        <w:tc>
          <w:tcPr>
            <w:tcW w:w="1605" w:type="dxa"/>
            <w:shd w:val="clear" w:color="auto" w:fill="auto"/>
            <w:vAlign w:val="bottom"/>
          </w:tcPr>
          <w:p w14:paraId="5E0D0563" w14:textId="77777777" w:rsidR="0068147D" w:rsidRPr="006C0350" w:rsidRDefault="0068147D" w:rsidP="005B040E">
            <w:pPr>
              <w:overflowPunct w:val="0"/>
              <w:topLinePunct/>
              <w:adjustRightInd/>
              <w:snapToGrid/>
              <w:spacing w:line="240" w:lineRule="auto"/>
              <w:jc w:val="right"/>
              <w:rPr>
                <w:rFonts w:ascii="Trebuchet MS" w:hAnsi="Trebuchet MS" w:cs="Arial"/>
                <w:b/>
                <w:color w:val="000000"/>
                <w:szCs w:val="20"/>
              </w:rPr>
            </w:pPr>
          </w:p>
        </w:tc>
        <w:tc>
          <w:tcPr>
            <w:tcW w:w="1620" w:type="dxa"/>
            <w:shd w:val="clear" w:color="auto" w:fill="auto"/>
            <w:noWrap/>
            <w:vAlign w:val="bottom"/>
          </w:tcPr>
          <w:p w14:paraId="349497E2" w14:textId="77777777" w:rsidR="0068147D" w:rsidRPr="006C0350" w:rsidRDefault="0068147D" w:rsidP="005B040E">
            <w:pPr>
              <w:overflowPunct w:val="0"/>
              <w:topLinePunct/>
              <w:adjustRightInd/>
              <w:snapToGrid/>
              <w:spacing w:line="240" w:lineRule="auto"/>
              <w:jc w:val="right"/>
              <w:rPr>
                <w:rFonts w:ascii="Trebuchet MS" w:hAnsi="Trebuchet MS" w:cs="Arial"/>
                <w:b/>
                <w:color w:val="000000"/>
                <w:szCs w:val="20"/>
              </w:rPr>
            </w:pPr>
            <w:r w:rsidRPr="006C0350">
              <w:rPr>
                <w:rFonts w:ascii="Trebuchet MS" w:hint="eastAsia"/>
                <w:b/>
                <w:color w:val="000000"/>
              </w:rPr>
              <w:t>人民币</w:t>
            </w:r>
          </w:p>
        </w:tc>
        <w:tc>
          <w:tcPr>
            <w:tcW w:w="236" w:type="dxa"/>
            <w:shd w:val="clear" w:color="auto" w:fill="auto"/>
            <w:noWrap/>
            <w:vAlign w:val="bottom"/>
          </w:tcPr>
          <w:p w14:paraId="439388AD" w14:textId="77777777" w:rsidR="0068147D" w:rsidRPr="006C0350" w:rsidRDefault="0068147D" w:rsidP="005B040E">
            <w:pPr>
              <w:overflowPunct w:val="0"/>
              <w:topLinePunct/>
              <w:adjustRightInd/>
              <w:snapToGrid/>
              <w:spacing w:line="240" w:lineRule="auto"/>
              <w:jc w:val="right"/>
              <w:rPr>
                <w:rFonts w:ascii="Trebuchet MS" w:hAnsi="Trebuchet MS" w:cs="Arial"/>
                <w:b/>
                <w:color w:val="000000"/>
                <w:szCs w:val="20"/>
              </w:rPr>
            </w:pPr>
          </w:p>
        </w:tc>
        <w:tc>
          <w:tcPr>
            <w:tcW w:w="1380" w:type="dxa"/>
            <w:shd w:val="clear" w:color="auto" w:fill="auto"/>
            <w:noWrap/>
            <w:vAlign w:val="bottom"/>
          </w:tcPr>
          <w:p w14:paraId="0DEF2AF2" w14:textId="77777777" w:rsidR="0068147D" w:rsidRPr="006C0350" w:rsidRDefault="0068147D" w:rsidP="005B040E">
            <w:pPr>
              <w:overflowPunct w:val="0"/>
              <w:topLinePunct/>
              <w:adjustRightInd/>
              <w:snapToGrid/>
              <w:spacing w:line="240" w:lineRule="auto"/>
              <w:jc w:val="right"/>
              <w:rPr>
                <w:rFonts w:ascii="Trebuchet MS" w:hAnsi="Trebuchet MS" w:cs="Arial"/>
                <w:b/>
                <w:color w:val="000000"/>
                <w:szCs w:val="20"/>
              </w:rPr>
            </w:pPr>
          </w:p>
        </w:tc>
      </w:tr>
      <w:tr w:rsidR="001179AF" w:rsidRPr="006C0350" w14:paraId="79CDB771" w14:textId="77777777" w:rsidTr="00977084">
        <w:trPr>
          <w:trHeight w:val="80"/>
        </w:trPr>
        <w:tc>
          <w:tcPr>
            <w:tcW w:w="5322" w:type="dxa"/>
            <w:shd w:val="clear" w:color="auto" w:fill="auto"/>
            <w:noWrap/>
            <w:vAlign w:val="bottom"/>
          </w:tcPr>
          <w:p w14:paraId="6830D86A" w14:textId="4FE6BD86" w:rsidR="001179AF" w:rsidRPr="006C0350" w:rsidRDefault="001179AF" w:rsidP="005B040E">
            <w:pPr>
              <w:overflowPunct w:val="0"/>
              <w:topLinePunct/>
              <w:adjustRightInd/>
              <w:snapToGrid/>
              <w:spacing w:line="240" w:lineRule="auto"/>
              <w:jc w:val="left"/>
              <w:rPr>
                <w:rFonts w:ascii="Trebuchet MS" w:hAnsi="Trebuchet MS" w:cs="Arial"/>
                <w:b/>
                <w:bCs/>
                <w:color w:val="000000"/>
                <w:szCs w:val="20"/>
                <w:u w:val="single"/>
              </w:rPr>
            </w:pPr>
            <w:r w:rsidRPr="006C0350">
              <w:rPr>
                <w:rFonts w:ascii="Trebuchet MS" w:hint="eastAsia"/>
                <w:b/>
                <w:color w:val="000000"/>
              </w:rPr>
              <w:t>有报价投资</w:t>
            </w:r>
          </w:p>
        </w:tc>
        <w:tc>
          <w:tcPr>
            <w:tcW w:w="1605" w:type="dxa"/>
            <w:shd w:val="clear" w:color="auto" w:fill="auto"/>
            <w:vAlign w:val="bottom"/>
          </w:tcPr>
          <w:p w14:paraId="34EB540B" w14:textId="77777777" w:rsidR="001179AF" w:rsidRPr="006C0350" w:rsidRDefault="001179AF" w:rsidP="005B040E">
            <w:pPr>
              <w:overflowPunct w:val="0"/>
              <w:topLinePunct/>
              <w:adjustRightInd/>
              <w:snapToGrid/>
              <w:spacing w:line="240" w:lineRule="auto"/>
              <w:jc w:val="right"/>
              <w:rPr>
                <w:rFonts w:ascii="Trebuchet MS" w:hAnsi="Trebuchet MS" w:cs="Arial"/>
                <w:b/>
                <w:color w:val="000000"/>
                <w:szCs w:val="20"/>
              </w:rPr>
            </w:pPr>
          </w:p>
        </w:tc>
        <w:tc>
          <w:tcPr>
            <w:tcW w:w="1620" w:type="dxa"/>
            <w:shd w:val="clear" w:color="auto" w:fill="auto"/>
            <w:noWrap/>
            <w:vAlign w:val="bottom"/>
          </w:tcPr>
          <w:p w14:paraId="4303F54D" w14:textId="77777777" w:rsidR="001179AF" w:rsidRPr="006C0350" w:rsidRDefault="001179AF" w:rsidP="005B040E">
            <w:pPr>
              <w:overflowPunct w:val="0"/>
              <w:topLinePunct/>
              <w:adjustRightInd/>
              <w:snapToGrid/>
              <w:spacing w:line="240" w:lineRule="auto"/>
              <w:jc w:val="right"/>
              <w:rPr>
                <w:rFonts w:ascii="Trebuchet MS" w:hAnsi="Trebuchet MS" w:cs="Arial"/>
                <w:b/>
                <w:color w:val="000000"/>
                <w:szCs w:val="20"/>
              </w:rPr>
            </w:pPr>
          </w:p>
        </w:tc>
        <w:tc>
          <w:tcPr>
            <w:tcW w:w="236" w:type="dxa"/>
            <w:shd w:val="clear" w:color="auto" w:fill="auto"/>
            <w:noWrap/>
            <w:vAlign w:val="bottom"/>
          </w:tcPr>
          <w:p w14:paraId="09E65382" w14:textId="77777777" w:rsidR="001179AF" w:rsidRPr="006C0350" w:rsidRDefault="001179AF" w:rsidP="005B040E">
            <w:pPr>
              <w:overflowPunct w:val="0"/>
              <w:topLinePunct/>
              <w:adjustRightInd/>
              <w:snapToGrid/>
              <w:spacing w:line="240" w:lineRule="auto"/>
              <w:jc w:val="right"/>
              <w:rPr>
                <w:rFonts w:ascii="Trebuchet MS" w:hAnsi="Trebuchet MS" w:cs="Arial"/>
                <w:b/>
                <w:color w:val="000000"/>
                <w:szCs w:val="20"/>
              </w:rPr>
            </w:pPr>
          </w:p>
        </w:tc>
        <w:tc>
          <w:tcPr>
            <w:tcW w:w="1380" w:type="dxa"/>
            <w:shd w:val="clear" w:color="auto" w:fill="auto"/>
            <w:noWrap/>
            <w:vAlign w:val="bottom"/>
          </w:tcPr>
          <w:p w14:paraId="641E4F1B" w14:textId="77777777" w:rsidR="001179AF" w:rsidRPr="006C0350" w:rsidRDefault="001179AF" w:rsidP="005B040E">
            <w:pPr>
              <w:overflowPunct w:val="0"/>
              <w:topLinePunct/>
              <w:adjustRightInd/>
              <w:snapToGrid/>
              <w:spacing w:line="240" w:lineRule="auto"/>
              <w:jc w:val="right"/>
              <w:rPr>
                <w:rFonts w:ascii="Trebuchet MS" w:hAnsi="Trebuchet MS" w:cs="Arial"/>
                <w:b/>
                <w:color w:val="000000"/>
                <w:szCs w:val="20"/>
              </w:rPr>
            </w:pPr>
          </w:p>
        </w:tc>
      </w:tr>
      <w:tr w:rsidR="001179AF" w:rsidRPr="006C0350" w14:paraId="28569BEE" w14:textId="77777777" w:rsidTr="00977084">
        <w:trPr>
          <w:trHeight w:val="80"/>
        </w:trPr>
        <w:tc>
          <w:tcPr>
            <w:tcW w:w="5322" w:type="dxa"/>
            <w:shd w:val="clear" w:color="auto" w:fill="auto"/>
            <w:noWrap/>
            <w:vAlign w:val="bottom"/>
          </w:tcPr>
          <w:p w14:paraId="10045EA4" w14:textId="77777777" w:rsidR="001179AF" w:rsidRPr="006C0350" w:rsidRDefault="001179AF" w:rsidP="005B040E">
            <w:pPr>
              <w:overflowPunct w:val="0"/>
              <w:topLinePunct/>
              <w:adjustRightInd/>
              <w:snapToGrid/>
              <w:spacing w:line="240" w:lineRule="auto"/>
              <w:jc w:val="left"/>
              <w:rPr>
                <w:rFonts w:ascii="Trebuchet MS" w:hAnsi="Trebuchet MS" w:cs="Arial"/>
                <w:b/>
                <w:bCs/>
                <w:color w:val="000000"/>
                <w:szCs w:val="20"/>
                <w:u w:val="single"/>
              </w:rPr>
            </w:pPr>
          </w:p>
        </w:tc>
        <w:tc>
          <w:tcPr>
            <w:tcW w:w="1605" w:type="dxa"/>
            <w:shd w:val="clear" w:color="auto" w:fill="auto"/>
            <w:vAlign w:val="bottom"/>
          </w:tcPr>
          <w:p w14:paraId="12AF6ACF" w14:textId="77777777" w:rsidR="001179AF" w:rsidRPr="006C0350" w:rsidRDefault="001179AF" w:rsidP="005B040E">
            <w:pPr>
              <w:overflowPunct w:val="0"/>
              <w:topLinePunct/>
              <w:adjustRightInd/>
              <w:snapToGrid/>
              <w:spacing w:line="240" w:lineRule="auto"/>
              <w:jc w:val="right"/>
              <w:rPr>
                <w:rFonts w:ascii="Trebuchet MS" w:hAnsi="Trebuchet MS" w:cs="Arial"/>
                <w:b/>
                <w:color w:val="000000"/>
                <w:szCs w:val="20"/>
              </w:rPr>
            </w:pPr>
          </w:p>
        </w:tc>
        <w:tc>
          <w:tcPr>
            <w:tcW w:w="1620" w:type="dxa"/>
            <w:shd w:val="clear" w:color="auto" w:fill="auto"/>
            <w:noWrap/>
            <w:vAlign w:val="bottom"/>
          </w:tcPr>
          <w:p w14:paraId="6EA147A3" w14:textId="77777777" w:rsidR="001179AF" w:rsidRPr="006C0350" w:rsidRDefault="001179AF" w:rsidP="005B040E">
            <w:pPr>
              <w:overflowPunct w:val="0"/>
              <w:topLinePunct/>
              <w:adjustRightInd/>
              <w:snapToGrid/>
              <w:spacing w:line="240" w:lineRule="auto"/>
              <w:jc w:val="right"/>
              <w:rPr>
                <w:rFonts w:ascii="Trebuchet MS" w:hAnsi="Trebuchet MS" w:cs="Arial"/>
                <w:b/>
                <w:color w:val="000000"/>
                <w:szCs w:val="20"/>
              </w:rPr>
            </w:pPr>
          </w:p>
        </w:tc>
        <w:tc>
          <w:tcPr>
            <w:tcW w:w="236" w:type="dxa"/>
            <w:shd w:val="clear" w:color="auto" w:fill="auto"/>
            <w:noWrap/>
            <w:vAlign w:val="bottom"/>
          </w:tcPr>
          <w:p w14:paraId="3C461A26" w14:textId="77777777" w:rsidR="001179AF" w:rsidRPr="006C0350" w:rsidRDefault="001179AF" w:rsidP="005B040E">
            <w:pPr>
              <w:overflowPunct w:val="0"/>
              <w:topLinePunct/>
              <w:adjustRightInd/>
              <w:snapToGrid/>
              <w:spacing w:line="240" w:lineRule="auto"/>
              <w:jc w:val="right"/>
              <w:rPr>
                <w:rFonts w:ascii="Trebuchet MS" w:hAnsi="Trebuchet MS" w:cs="Arial"/>
                <w:b/>
                <w:color w:val="000000"/>
                <w:szCs w:val="20"/>
              </w:rPr>
            </w:pPr>
          </w:p>
        </w:tc>
        <w:tc>
          <w:tcPr>
            <w:tcW w:w="1380" w:type="dxa"/>
            <w:shd w:val="clear" w:color="auto" w:fill="auto"/>
            <w:noWrap/>
            <w:vAlign w:val="bottom"/>
          </w:tcPr>
          <w:p w14:paraId="6865E6DD" w14:textId="77777777" w:rsidR="001179AF" w:rsidRPr="006C0350" w:rsidRDefault="001179AF" w:rsidP="005B040E">
            <w:pPr>
              <w:overflowPunct w:val="0"/>
              <w:topLinePunct/>
              <w:adjustRightInd/>
              <w:snapToGrid/>
              <w:spacing w:line="240" w:lineRule="auto"/>
              <w:jc w:val="right"/>
              <w:rPr>
                <w:rFonts w:ascii="Trebuchet MS" w:hAnsi="Trebuchet MS" w:cs="Arial"/>
                <w:b/>
                <w:color w:val="000000"/>
                <w:szCs w:val="20"/>
              </w:rPr>
            </w:pPr>
          </w:p>
        </w:tc>
      </w:tr>
      <w:tr w:rsidR="00304495" w:rsidRPr="006C0350" w14:paraId="7E9F7573" w14:textId="77777777" w:rsidTr="00977084">
        <w:trPr>
          <w:trHeight w:val="144"/>
        </w:trPr>
        <w:tc>
          <w:tcPr>
            <w:tcW w:w="5322" w:type="dxa"/>
            <w:shd w:val="clear" w:color="auto" w:fill="auto"/>
            <w:noWrap/>
            <w:vAlign w:val="bottom"/>
          </w:tcPr>
          <w:p w14:paraId="5D1E452A" w14:textId="77611ECE" w:rsidR="00304495" w:rsidRPr="006C0350" w:rsidRDefault="003C2A06" w:rsidP="005B040E">
            <w:pPr>
              <w:overflowPunct w:val="0"/>
              <w:topLinePunct/>
              <w:adjustRightInd/>
              <w:snapToGrid/>
              <w:spacing w:line="240" w:lineRule="auto"/>
              <w:jc w:val="left"/>
              <w:rPr>
                <w:rFonts w:ascii="Trebuchet MS" w:hAnsi="Trebuchet MS" w:cs="Calibri"/>
                <w:b/>
                <w:bCs/>
                <w:color w:val="000000"/>
                <w:szCs w:val="20"/>
              </w:rPr>
            </w:pPr>
            <w:r w:rsidRPr="006C0350">
              <w:rPr>
                <w:rFonts w:ascii="Trebuchet MS" w:hint="eastAsia"/>
                <w:b/>
                <w:color w:val="000000"/>
              </w:rPr>
              <w:t>公司债券</w:t>
            </w:r>
            <w:r w:rsidRPr="006C0350">
              <w:rPr>
                <w:rFonts w:ascii="Trebuchet MS" w:hint="eastAsia"/>
                <w:color w:val="000000"/>
              </w:rPr>
              <w:t>(</w:t>
            </w:r>
            <w:r w:rsidRPr="006C0350">
              <w:rPr>
                <w:rFonts w:ascii="Trebuchet MS" w:hint="eastAsia"/>
              </w:rPr>
              <w:t>80.66</w:t>
            </w:r>
            <w:r w:rsidRPr="006C0350">
              <w:rPr>
                <w:rFonts w:ascii="Trebuchet MS" w:hint="eastAsia"/>
                <w:color w:val="000000"/>
              </w:rPr>
              <w:t>%)</w:t>
            </w:r>
          </w:p>
        </w:tc>
        <w:tc>
          <w:tcPr>
            <w:tcW w:w="1605" w:type="dxa"/>
            <w:shd w:val="clear" w:color="auto" w:fill="auto"/>
            <w:vAlign w:val="bottom"/>
          </w:tcPr>
          <w:p w14:paraId="6D5049E0" w14:textId="77777777" w:rsidR="00304495" w:rsidRPr="006C0350" w:rsidRDefault="00304495" w:rsidP="005B040E">
            <w:pPr>
              <w:overflowPunct w:val="0"/>
              <w:topLinePunct/>
              <w:adjustRightInd/>
              <w:snapToGrid/>
              <w:spacing w:line="240" w:lineRule="auto"/>
              <w:jc w:val="right"/>
              <w:rPr>
                <w:rFonts w:ascii="Trebuchet MS" w:hAnsi="Trebuchet MS" w:cs="Arial"/>
                <w:color w:val="000000"/>
                <w:szCs w:val="20"/>
              </w:rPr>
            </w:pPr>
          </w:p>
        </w:tc>
        <w:tc>
          <w:tcPr>
            <w:tcW w:w="1620" w:type="dxa"/>
            <w:shd w:val="clear" w:color="auto" w:fill="auto"/>
            <w:noWrap/>
            <w:vAlign w:val="bottom"/>
          </w:tcPr>
          <w:p w14:paraId="3C2F0C9D" w14:textId="77777777" w:rsidR="00304495" w:rsidRPr="006C0350" w:rsidRDefault="00304495" w:rsidP="005B040E">
            <w:pPr>
              <w:overflowPunct w:val="0"/>
              <w:topLinePunct/>
              <w:adjustRightInd/>
              <w:snapToGrid/>
              <w:spacing w:line="240" w:lineRule="auto"/>
              <w:jc w:val="right"/>
              <w:rPr>
                <w:rFonts w:ascii="Trebuchet MS" w:hAnsi="Trebuchet MS" w:cs="Arial"/>
                <w:color w:val="000000"/>
                <w:szCs w:val="20"/>
              </w:rPr>
            </w:pPr>
          </w:p>
        </w:tc>
        <w:tc>
          <w:tcPr>
            <w:tcW w:w="236" w:type="dxa"/>
            <w:shd w:val="clear" w:color="auto" w:fill="auto"/>
            <w:noWrap/>
            <w:vAlign w:val="bottom"/>
          </w:tcPr>
          <w:p w14:paraId="7403AEC9" w14:textId="77777777" w:rsidR="00304495" w:rsidRPr="006C0350" w:rsidRDefault="00304495" w:rsidP="005B040E">
            <w:pPr>
              <w:overflowPunct w:val="0"/>
              <w:topLinePunct/>
              <w:adjustRightInd/>
              <w:snapToGrid/>
              <w:spacing w:line="240" w:lineRule="auto"/>
              <w:jc w:val="right"/>
              <w:rPr>
                <w:rFonts w:ascii="Trebuchet MS" w:hAnsi="Trebuchet MS" w:cs="Arial"/>
                <w:color w:val="000000"/>
                <w:szCs w:val="20"/>
              </w:rPr>
            </w:pPr>
          </w:p>
        </w:tc>
        <w:tc>
          <w:tcPr>
            <w:tcW w:w="1380" w:type="dxa"/>
            <w:shd w:val="clear" w:color="auto" w:fill="auto"/>
            <w:noWrap/>
            <w:vAlign w:val="bottom"/>
          </w:tcPr>
          <w:p w14:paraId="4C55475C" w14:textId="77777777" w:rsidR="00304495" w:rsidRPr="006C0350" w:rsidRDefault="00304495" w:rsidP="005B040E">
            <w:pPr>
              <w:overflowPunct w:val="0"/>
              <w:topLinePunct/>
              <w:adjustRightInd/>
              <w:snapToGrid/>
              <w:spacing w:line="240" w:lineRule="auto"/>
              <w:jc w:val="right"/>
              <w:rPr>
                <w:rFonts w:ascii="Trebuchet MS" w:hAnsi="Trebuchet MS" w:cs="Arial"/>
                <w:color w:val="000000"/>
                <w:szCs w:val="20"/>
              </w:rPr>
            </w:pPr>
          </w:p>
        </w:tc>
      </w:tr>
      <w:tr w:rsidR="00304495" w:rsidRPr="006C0350" w14:paraId="74D3FA5A" w14:textId="77777777" w:rsidTr="00977084">
        <w:trPr>
          <w:trHeight w:val="144"/>
        </w:trPr>
        <w:tc>
          <w:tcPr>
            <w:tcW w:w="5322" w:type="dxa"/>
            <w:shd w:val="clear" w:color="auto" w:fill="auto"/>
            <w:noWrap/>
            <w:vAlign w:val="bottom"/>
          </w:tcPr>
          <w:p w14:paraId="4669C599" w14:textId="77777777" w:rsidR="00304495" w:rsidRPr="006C0350" w:rsidRDefault="00304495" w:rsidP="005B040E">
            <w:pPr>
              <w:overflowPunct w:val="0"/>
              <w:topLinePunct/>
              <w:adjustRightInd/>
              <w:snapToGrid/>
              <w:spacing w:line="240" w:lineRule="auto"/>
              <w:jc w:val="left"/>
              <w:rPr>
                <w:rFonts w:ascii="Trebuchet MS" w:hAnsi="Trebuchet MS" w:cs="Calibri"/>
                <w:b/>
                <w:bCs/>
                <w:color w:val="000000"/>
                <w:szCs w:val="20"/>
              </w:rPr>
            </w:pPr>
          </w:p>
        </w:tc>
        <w:tc>
          <w:tcPr>
            <w:tcW w:w="1605" w:type="dxa"/>
            <w:shd w:val="clear" w:color="auto" w:fill="auto"/>
            <w:vAlign w:val="bottom"/>
          </w:tcPr>
          <w:p w14:paraId="62CE4C22" w14:textId="77777777" w:rsidR="00304495" w:rsidRPr="006C0350" w:rsidRDefault="00304495" w:rsidP="005B040E">
            <w:pPr>
              <w:overflowPunct w:val="0"/>
              <w:topLinePunct/>
              <w:adjustRightInd/>
              <w:snapToGrid/>
              <w:spacing w:line="240" w:lineRule="auto"/>
              <w:jc w:val="right"/>
              <w:rPr>
                <w:rFonts w:ascii="Trebuchet MS" w:hAnsi="Trebuchet MS" w:cs="Arial"/>
                <w:color w:val="000000"/>
                <w:szCs w:val="20"/>
              </w:rPr>
            </w:pPr>
          </w:p>
        </w:tc>
        <w:tc>
          <w:tcPr>
            <w:tcW w:w="1620" w:type="dxa"/>
            <w:shd w:val="clear" w:color="auto" w:fill="auto"/>
            <w:noWrap/>
            <w:vAlign w:val="bottom"/>
          </w:tcPr>
          <w:p w14:paraId="1F4B8E1E" w14:textId="77777777" w:rsidR="00304495" w:rsidRPr="006C0350" w:rsidRDefault="00304495" w:rsidP="005B040E">
            <w:pPr>
              <w:overflowPunct w:val="0"/>
              <w:topLinePunct/>
              <w:adjustRightInd/>
              <w:snapToGrid/>
              <w:spacing w:line="240" w:lineRule="auto"/>
              <w:jc w:val="right"/>
              <w:rPr>
                <w:rFonts w:ascii="Trebuchet MS" w:hAnsi="Trebuchet MS" w:cs="Arial"/>
                <w:color w:val="000000"/>
                <w:szCs w:val="20"/>
              </w:rPr>
            </w:pPr>
          </w:p>
        </w:tc>
        <w:tc>
          <w:tcPr>
            <w:tcW w:w="236" w:type="dxa"/>
            <w:shd w:val="clear" w:color="auto" w:fill="auto"/>
            <w:noWrap/>
            <w:vAlign w:val="bottom"/>
          </w:tcPr>
          <w:p w14:paraId="3097DF9A" w14:textId="77777777" w:rsidR="00304495" w:rsidRPr="006C0350" w:rsidRDefault="00304495" w:rsidP="005B040E">
            <w:pPr>
              <w:overflowPunct w:val="0"/>
              <w:topLinePunct/>
              <w:adjustRightInd/>
              <w:snapToGrid/>
              <w:spacing w:line="240" w:lineRule="auto"/>
              <w:jc w:val="right"/>
              <w:rPr>
                <w:rFonts w:ascii="Trebuchet MS" w:hAnsi="Trebuchet MS" w:cs="Arial"/>
                <w:color w:val="000000"/>
                <w:szCs w:val="20"/>
              </w:rPr>
            </w:pPr>
          </w:p>
        </w:tc>
        <w:tc>
          <w:tcPr>
            <w:tcW w:w="1380" w:type="dxa"/>
            <w:shd w:val="clear" w:color="auto" w:fill="auto"/>
            <w:noWrap/>
            <w:vAlign w:val="bottom"/>
          </w:tcPr>
          <w:p w14:paraId="4D69F475" w14:textId="77777777" w:rsidR="00304495" w:rsidRPr="006C0350" w:rsidRDefault="00304495" w:rsidP="005B040E">
            <w:pPr>
              <w:overflowPunct w:val="0"/>
              <w:topLinePunct/>
              <w:adjustRightInd/>
              <w:snapToGrid/>
              <w:spacing w:line="240" w:lineRule="auto"/>
              <w:jc w:val="right"/>
              <w:rPr>
                <w:rFonts w:ascii="Trebuchet MS" w:hAnsi="Trebuchet MS" w:cs="Arial"/>
                <w:color w:val="000000"/>
                <w:szCs w:val="20"/>
              </w:rPr>
            </w:pPr>
          </w:p>
        </w:tc>
      </w:tr>
      <w:tr w:rsidR="007B4620" w:rsidRPr="006C0350" w14:paraId="73FDAB3F" w14:textId="77777777" w:rsidTr="00977084">
        <w:trPr>
          <w:trHeight w:val="144"/>
        </w:trPr>
        <w:tc>
          <w:tcPr>
            <w:tcW w:w="5322" w:type="dxa"/>
            <w:shd w:val="clear" w:color="auto" w:fill="auto"/>
            <w:noWrap/>
            <w:vAlign w:val="bottom"/>
          </w:tcPr>
          <w:p w14:paraId="0501A408" w14:textId="63E7CC3B" w:rsidR="007B4620" w:rsidRPr="006C0350" w:rsidDel="00F47D16" w:rsidRDefault="00230265" w:rsidP="005B040E">
            <w:pPr>
              <w:overflowPunct w:val="0"/>
              <w:topLinePunct/>
              <w:spacing w:line="240" w:lineRule="auto"/>
              <w:jc w:val="left"/>
              <w:rPr>
                <w:rFonts w:ascii="Trebuchet MS" w:hAnsi="Trebuchet MS" w:cs="Calibri"/>
                <w:b/>
                <w:bCs/>
                <w:color w:val="000000"/>
                <w:szCs w:val="20"/>
              </w:rPr>
            </w:pPr>
            <w:r w:rsidRPr="006C0350">
              <w:rPr>
                <w:rFonts w:ascii="Trebuchet MS" w:hint="eastAsia"/>
                <w:b/>
                <w:color w:val="000000"/>
              </w:rPr>
              <w:t>澳大利亚</w:t>
            </w:r>
            <w:r w:rsidRPr="006C0350">
              <w:rPr>
                <w:rFonts w:ascii="Trebuchet MS" w:hint="eastAsia"/>
                <w:b/>
                <w:color w:val="000000"/>
              </w:rPr>
              <w:t xml:space="preserve"> </w:t>
            </w:r>
            <w:r w:rsidRPr="006C0350">
              <w:rPr>
                <w:rFonts w:ascii="Trebuchet MS" w:hint="eastAsia"/>
                <w:color w:val="000000"/>
              </w:rPr>
              <w:t>(</w:t>
            </w:r>
            <w:r w:rsidRPr="006C0350">
              <w:rPr>
                <w:rFonts w:ascii="Trebuchet MS" w:hint="eastAsia"/>
              </w:rPr>
              <w:t>0.72</w:t>
            </w:r>
            <w:r w:rsidRPr="006C0350">
              <w:rPr>
                <w:rFonts w:ascii="Trebuchet MS" w:hint="eastAsia"/>
                <w:color w:val="000000"/>
              </w:rPr>
              <w:t>%)</w:t>
            </w:r>
          </w:p>
        </w:tc>
        <w:tc>
          <w:tcPr>
            <w:tcW w:w="1605" w:type="dxa"/>
            <w:shd w:val="clear" w:color="auto" w:fill="auto"/>
            <w:vAlign w:val="bottom"/>
          </w:tcPr>
          <w:p w14:paraId="2AFE7510" w14:textId="14783E91" w:rsidR="007B4620" w:rsidRPr="006C0350" w:rsidDel="00F47D16" w:rsidRDefault="007B4620" w:rsidP="005B040E">
            <w:pPr>
              <w:overflowPunct w:val="0"/>
              <w:topLinePunct/>
              <w:spacing w:line="240" w:lineRule="auto"/>
              <w:jc w:val="right"/>
              <w:rPr>
                <w:rFonts w:ascii="Trebuchet MS" w:hAnsi="Trebuchet MS" w:cs="Calibri"/>
                <w:bCs/>
                <w:color w:val="000000"/>
                <w:szCs w:val="20"/>
              </w:rPr>
            </w:pPr>
          </w:p>
        </w:tc>
        <w:tc>
          <w:tcPr>
            <w:tcW w:w="1620" w:type="dxa"/>
            <w:shd w:val="clear" w:color="auto" w:fill="auto"/>
            <w:noWrap/>
            <w:vAlign w:val="bottom"/>
          </w:tcPr>
          <w:p w14:paraId="7EDDBC74" w14:textId="76722812" w:rsidR="007B4620" w:rsidRPr="006C0350" w:rsidDel="00F47D16" w:rsidRDefault="007B4620" w:rsidP="005B040E">
            <w:pPr>
              <w:overflowPunct w:val="0"/>
              <w:topLinePunct/>
              <w:spacing w:line="240" w:lineRule="auto"/>
              <w:jc w:val="right"/>
              <w:rPr>
                <w:rFonts w:ascii="Trebuchet MS" w:hAnsi="Trebuchet MS" w:cs="Calibri"/>
                <w:bCs/>
                <w:color w:val="000000"/>
                <w:szCs w:val="20"/>
              </w:rPr>
            </w:pPr>
          </w:p>
        </w:tc>
        <w:tc>
          <w:tcPr>
            <w:tcW w:w="236" w:type="dxa"/>
            <w:shd w:val="clear" w:color="auto" w:fill="auto"/>
            <w:noWrap/>
            <w:vAlign w:val="bottom"/>
          </w:tcPr>
          <w:p w14:paraId="1B939F96" w14:textId="77777777" w:rsidR="007B4620" w:rsidRPr="006C0350" w:rsidRDefault="007B4620" w:rsidP="005B040E">
            <w:pPr>
              <w:overflowPunct w:val="0"/>
              <w:topLinePunct/>
              <w:adjustRightInd/>
              <w:snapToGrid/>
              <w:spacing w:line="240" w:lineRule="auto"/>
              <w:jc w:val="left"/>
              <w:rPr>
                <w:rFonts w:ascii="Trebuchet MS" w:hAnsi="Trebuchet MS" w:cs="Calibri"/>
                <w:bCs/>
                <w:color w:val="000000"/>
                <w:szCs w:val="20"/>
              </w:rPr>
            </w:pPr>
          </w:p>
        </w:tc>
        <w:tc>
          <w:tcPr>
            <w:tcW w:w="1380" w:type="dxa"/>
            <w:shd w:val="clear" w:color="auto" w:fill="auto"/>
            <w:noWrap/>
            <w:vAlign w:val="bottom"/>
          </w:tcPr>
          <w:p w14:paraId="095DF145" w14:textId="1D7040C9" w:rsidR="007B4620" w:rsidRPr="006C0350" w:rsidDel="00F47D16" w:rsidRDefault="007B4620" w:rsidP="005B040E">
            <w:pPr>
              <w:overflowPunct w:val="0"/>
              <w:topLinePunct/>
              <w:adjustRightInd/>
              <w:snapToGrid/>
              <w:spacing w:line="240" w:lineRule="auto"/>
              <w:ind w:right="71"/>
              <w:jc w:val="right"/>
              <w:rPr>
                <w:rFonts w:ascii="Trebuchet MS" w:hAnsi="Trebuchet MS" w:cs="Calibri"/>
                <w:bCs/>
                <w:color w:val="000000"/>
                <w:szCs w:val="20"/>
              </w:rPr>
            </w:pPr>
          </w:p>
        </w:tc>
      </w:tr>
      <w:tr w:rsidR="00A55D94" w:rsidRPr="006C0350" w14:paraId="4E9828DC" w14:textId="77777777" w:rsidTr="00977084">
        <w:trPr>
          <w:trHeight w:val="144"/>
        </w:trPr>
        <w:tc>
          <w:tcPr>
            <w:tcW w:w="5322" w:type="dxa"/>
            <w:shd w:val="clear" w:color="auto" w:fill="auto"/>
            <w:noWrap/>
            <w:vAlign w:val="bottom"/>
          </w:tcPr>
          <w:p w14:paraId="20B31CB2" w14:textId="4E92D5F7" w:rsidR="00A55D94" w:rsidRPr="006C0350" w:rsidDel="00F47D16" w:rsidRDefault="00547FA9" w:rsidP="005B040E">
            <w:pPr>
              <w:overflowPunct w:val="0"/>
              <w:topLinePunct/>
              <w:adjustRightInd/>
              <w:snapToGrid/>
              <w:spacing w:line="240" w:lineRule="auto"/>
              <w:jc w:val="left"/>
              <w:rPr>
                <w:rFonts w:ascii="Trebuchet MS" w:hAnsi="Trebuchet MS"/>
                <w:color w:val="000000"/>
                <w:szCs w:val="20"/>
                <w:lang w:val="es-ES"/>
              </w:rPr>
            </w:pPr>
            <w:r w:rsidRPr="006C0350">
              <w:rPr>
                <w:rFonts w:ascii="Trebuchet MS" w:hint="eastAsia"/>
                <w:color w:val="000000"/>
              </w:rPr>
              <w:t>MINERAL RESOURCE MINAU 8 11/01/27</w:t>
            </w:r>
          </w:p>
        </w:tc>
        <w:tc>
          <w:tcPr>
            <w:tcW w:w="1605" w:type="dxa"/>
            <w:shd w:val="clear" w:color="auto" w:fill="auto"/>
            <w:vAlign w:val="bottom"/>
          </w:tcPr>
          <w:p w14:paraId="12609E93" w14:textId="72273919" w:rsidR="00A55D94" w:rsidRPr="006C0350" w:rsidDel="00F47D16" w:rsidRDefault="00547FA9" w:rsidP="005B040E">
            <w:pPr>
              <w:overflowPunct w:val="0"/>
              <w:topLinePunct/>
              <w:adjustRightInd/>
              <w:snapToGrid/>
              <w:spacing w:line="240" w:lineRule="auto"/>
              <w:jc w:val="right"/>
              <w:rPr>
                <w:rFonts w:ascii="Trebuchet MS" w:hAnsi="Trebuchet MS"/>
                <w:color w:val="000000"/>
                <w:szCs w:val="20"/>
              </w:rPr>
            </w:pPr>
            <w:r w:rsidRPr="006C0350">
              <w:rPr>
                <w:rFonts w:ascii="Trebuchet MS" w:hint="eastAsia"/>
                <w:color w:val="000000"/>
              </w:rPr>
              <w:t xml:space="preserve">200,000 </w:t>
            </w:r>
          </w:p>
        </w:tc>
        <w:tc>
          <w:tcPr>
            <w:tcW w:w="1620" w:type="dxa"/>
            <w:shd w:val="clear" w:color="auto" w:fill="auto"/>
            <w:noWrap/>
            <w:vAlign w:val="bottom"/>
          </w:tcPr>
          <w:p w14:paraId="1FB032F0" w14:textId="65C66226" w:rsidR="00A55D94" w:rsidRPr="006C0350" w:rsidDel="00F47D16" w:rsidRDefault="00547FA9" w:rsidP="005B040E">
            <w:pPr>
              <w:overflowPunct w:val="0"/>
              <w:topLinePunct/>
              <w:adjustRightInd/>
              <w:snapToGrid/>
              <w:spacing w:line="240" w:lineRule="auto"/>
              <w:jc w:val="right"/>
              <w:rPr>
                <w:rFonts w:ascii="Trebuchet MS" w:hAnsi="Trebuchet MS"/>
                <w:color w:val="000000"/>
                <w:szCs w:val="20"/>
              </w:rPr>
            </w:pPr>
            <w:r w:rsidRPr="006C0350">
              <w:rPr>
                <w:rFonts w:ascii="Trebuchet MS" w:hint="eastAsia"/>
                <w:color w:val="000000"/>
              </w:rPr>
              <w:t xml:space="preserve">1,489,569 </w:t>
            </w:r>
          </w:p>
        </w:tc>
        <w:tc>
          <w:tcPr>
            <w:tcW w:w="236" w:type="dxa"/>
            <w:shd w:val="clear" w:color="auto" w:fill="auto"/>
            <w:noWrap/>
            <w:vAlign w:val="bottom"/>
          </w:tcPr>
          <w:p w14:paraId="459EEA3E" w14:textId="77777777" w:rsidR="00A55D94" w:rsidRPr="006C0350" w:rsidRDefault="00A55D94"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vAlign w:val="bottom"/>
          </w:tcPr>
          <w:p w14:paraId="7C8D2A2E" w14:textId="06B04591" w:rsidR="00A55D94" w:rsidRPr="006C0350" w:rsidDel="00F47D16" w:rsidRDefault="00547FA9" w:rsidP="005B040E">
            <w:pPr>
              <w:overflowPunct w:val="0"/>
              <w:topLinePunct/>
              <w:adjustRightInd/>
              <w:snapToGrid/>
              <w:spacing w:line="240" w:lineRule="auto"/>
              <w:ind w:right="71"/>
              <w:jc w:val="right"/>
              <w:rPr>
                <w:rFonts w:ascii="Trebuchet MS" w:hAnsi="Trebuchet MS"/>
                <w:color w:val="000000"/>
                <w:szCs w:val="20"/>
              </w:rPr>
            </w:pPr>
            <w:r w:rsidRPr="006C0350">
              <w:rPr>
                <w:rFonts w:ascii="Trebuchet MS" w:hint="eastAsia"/>
                <w:color w:val="000000"/>
              </w:rPr>
              <w:t>0.72</w:t>
            </w:r>
          </w:p>
        </w:tc>
      </w:tr>
      <w:tr w:rsidR="00A55D94" w:rsidRPr="006C0350" w14:paraId="56699D4F" w14:textId="77777777" w:rsidTr="00977084">
        <w:trPr>
          <w:trHeight w:val="144"/>
        </w:trPr>
        <w:tc>
          <w:tcPr>
            <w:tcW w:w="5322" w:type="dxa"/>
            <w:shd w:val="clear" w:color="auto" w:fill="auto"/>
            <w:noWrap/>
          </w:tcPr>
          <w:p w14:paraId="2FB683ED" w14:textId="77777777" w:rsidR="00A55D94" w:rsidRPr="006C0350" w:rsidDel="00F47D16" w:rsidRDefault="00A55D94" w:rsidP="005B040E">
            <w:pPr>
              <w:overflowPunct w:val="0"/>
              <w:topLinePunct/>
              <w:adjustRightInd/>
              <w:snapToGrid/>
              <w:spacing w:line="240" w:lineRule="auto"/>
              <w:jc w:val="left"/>
              <w:rPr>
                <w:rFonts w:ascii="Trebuchet MS" w:hAnsi="Trebuchet MS"/>
                <w:color w:val="000000"/>
                <w:szCs w:val="20"/>
                <w:lang w:val="es-ES"/>
              </w:rPr>
            </w:pPr>
          </w:p>
        </w:tc>
        <w:tc>
          <w:tcPr>
            <w:tcW w:w="1605" w:type="dxa"/>
            <w:shd w:val="clear" w:color="auto" w:fill="auto"/>
          </w:tcPr>
          <w:p w14:paraId="07EFEC8C" w14:textId="77777777" w:rsidR="00A55D94" w:rsidRPr="006C0350" w:rsidDel="00F47D16" w:rsidRDefault="00A55D94" w:rsidP="005B040E">
            <w:pPr>
              <w:overflowPunct w:val="0"/>
              <w:topLinePunct/>
              <w:adjustRightInd/>
              <w:snapToGrid/>
              <w:spacing w:line="240" w:lineRule="auto"/>
              <w:jc w:val="right"/>
              <w:rPr>
                <w:rFonts w:ascii="Trebuchet MS" w:hAnsi="Trebuchet MS"/>
                <w:color w:val="000000"/>
                <w:szCs w:val="20"/>
              </w:rPr>
            </w:pPr>
          </w:p>
        </w:tc>
        <w:tc>
          <w:tcPr>
            <w:tcW w:w="1620" w:type="dxa"/>
            <w:shd w:val="clear" w:color="auto" w:fill="auto"/>
            <w:noWrap/>
          </w:tcPr>
          <w:p w14:paraId="1A527B59" w14:textId="77777777" w:rsidR="00A55D94" w:rsidRPr="006C0350" w:rsidDel="00F47D16" w:rsidRDefault="00A55D94" w:rsidP="005B040E">
            <w:pPr>
              <w:overflowPunct w:val="0"/>
              <w:topLinePunct/>
              <w:adjustRightInd/>
              <w:snapToGrid/>
              <w:spacing w:line="240" w:lineRule="auto"/>
              <w:jc w:val="right"/>
              <w:rPr>
                <w:rFonts w:ascii="Trebuchet MS" w:hAnsi="Trebuchet MS"/>
                <w:color w:val="000000"/>
                <w:szCs w:val="20"/>
              </w:rPr>
            </w:pPr>
          </w:p>
        </w:tc>
        <w:tc>
          <w:tcPr>
            <w:tcW w:w="236" w:type="dxa"/>
            <w:shd w:val="clear" w:color="auto" w:fill="auto"/>
            <w:noWrap/>
          </w:tcPr>
          <w:p w14:paraId="6952B98E" w14:textId="77777777" w:rsidR="00A55D94" w:rsidRPr="006C0350" w:rsidRDefault="00A55D94"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25A56D94" w14:textId="77777777" w:rsidR="00A55D94" w:rsidRPr="006C0350" w:rsidDel="00F47D16" w:rsidRDefault="00A55D94" w:rsidP="005B040E">
            <w:pPr>
              <w:overflowPunct w:val="0"/>
              <w:topLinePunct/>
              <w:adjustRightInd/>
              <w:snapToGrid/>
              <w:spacing w:line="240" w:lineRule="auto"/>
              <w:ind w:right="71"/>
              <w:jc w:val="right"/>
              <w:rPr>
                <w:rFonts w:ascii="Trebuchet MS" w:hAnsi="Trebuchet MS"/>
                <w:color w:val="000000"/>
                <w:szCs w:val="20"/>
              </w:rPr>
            </w:pPr>
          </w:p>
        </w:tc>
      </w:tr>
      <w:tr w:rsidR="00CA2295" w:rsidRPr="006C0350" w14:paraId="1EB8CBA8" w14:textId="77777777" w:rsidTr="00977084">
        <w:trPr>
          <w:trHeight w:val="144"/>
        </w:trPr>
        <w:tc>
          <w:tcPr>
            <w:tcW w:w="5322" w:type="dxa"/>
            <w:shd w:val="clear" w:color="auto" w:fill="auto"/>
            <w:noWrap/>
          </w:tcPr>
          <w:p w14:paraId="6DA25DE1" w14:textId="33698586" w:rsidR="00CA2295" w:rsidRPr="006C0350" w:rsidDel="00F47D16" w:rsidRDefault="00CA2295" w:rsidP="005B040E">
            <w:pPr>
              <w:overflowPunct w:val="0"/>
              <w:topLinePunct/>
              <w:adjustRightInd/>
              <w:snapToGrid/>
              <w:spacing w:line="240" w:lineRule="auto"/>
              <w:jc w:val="left"/>
              <w:rPr>
                <w:rFonts w:ascii="Trebuchet MS" w:hAnsi="Trebuchet MS"/>
                <w:color w:val="000000"/>
                <w:szCs w:val="20"/>
                <w:lang w:val="es-ES"/>
              </w:rPr>
            </w:pPr>
            <w:r w:rsidRPr="006C0350">
              <w:rPr>
                <w:rFonts w:ascii="Trebuchet MS" w:hint="eastAsia"/>
                <w:b/>
                <w:color w:val="000000"/>
              </w:rPr>
              <w:t>百慕大</w:t>
            </w:r>
            <w:r w:rsidRPr="006C0350">
              <w:rPr>
                <w:rFonts w:ascii="Trebuchet MS" w:hint="eastAsia"/>
                <w:b/>
                <w:color w:val="000000"/>
              </w:rPr>
              <w:t xml:space="preserve"> </w:t>
            </w:r>
            <w:r w:rsidRPr="006C0350">
              <w:rPr>
                <w:rFonts w:ascii="Trebuchet MS" w:hint="eastAsia"/>
                <w:color w:val="000000"/>
              </w:rPr>
              <w:t>(</w:t>
            </w:r>
            <w:r w:rsidRPr="006C0350">
              <w:rPr>
                <w:rFonts w:ascii="Trebuchet MS" w:hint="eastAsia"/>
              </w:rPr>
              <w:t>2.91</w:t>
            </w:r>
            <w:r w:rsidRPr="006C0350">
              <w:rPr>
                <w:rFonts w:ascii="Trebuchet MS" w:hint="eastAsia"/>
                <w:color w:val="000000"/>
              </w:rPr>
              <w:t>%)</w:t>
            </w:r>
          </w:p>
        </w:tc>
        <w:tc>
          <w:tcPr>
            <w:tcW w:w="1605" w:type="dxa"/>
            <w:shd w:val="clear" w:color="auto" w:fill="auto"/>
          </w:tcPr>
          <w:p w14:paraId="08F85F9A" w14:textId="77777777" w:rsidR="00CA2295" w:rsidRPr="006C0350" w:rsidDel="00F47D16" w:rsidRDefault="00CA2295" w:rsidP="005B040E">
            <w:pPr>
              <w:overflowPunct w:val="0"/>
              <w:topLinePunct/>
              <w:adjustRightInd/>
              <w:snapToGrid/>
              <w:spacing w:line="240" w:lineRule="auto"/>
              <w:jc w:val="right"/>
              <w:rPr>
                <w:rFonts w:ascii="Trebuchet MS" w:hAnsi="Trebuchet MS"/>
                <w:color w:val="000000"/>
                <w:szCs w:val="20"/>
              </w:rPr>
            </w:pPr>
          </w:p>
        </w:tc>
        <w:tc>
          <w:tcPr>
            <w:tcW w:w="1620" w:type="dxa"/>
            <w:shd w:val="clear" w:color="auto" w:fill="auto"/>
            <w:noWrap/>
          </w:tcPr>
          <w:p w14:paraId="3B7848EC" w14:textId="77777777" w:rsidR="00CA2295" w:rsidRPr="006C0350" w:rsidDel="00F47D16" w:rsidRDefault="00CA2295" w:rsidP="005B040E">
            <w:pPr>
              <w:overflowPunct w:val="0"/>
              <w:topLinePunct/>
              <w:adjustRightInd/>
              <w:snapToGrid/>
              <w:spacing w:line="240" w:lineRule="auto"/>
              <w:jc w:val="right"/>
              <w:rPr>
                <w:rFonts w:ascii="Trebuchet MS" w:hAnsi="Trebuchet MS"/>
                <w:color w:val="000000"/>
                <w:szCs w:val="20"/>
              </w:rPr>
            </w:pPr>
          </w:p>
        </w:tc>
        <w:tc>
          <w:tcPr>
            <w:tcW w:w="236" w:type="dxa"/>
            <w:shd w:val="clear" w:color="auto" w:fill="auto"/>
            <w:noWrap/>
          </w:tcPr>
          <w:p w14:paraId="1092657F" w14:textId="77777777" w:rsidR="00CA2295" w:rsidRPr="006C0350" w:rsidRDefault="00CA2295"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5B4C71DB" w14:textId="77777777" w:rsidR="00CA2295" w:rsidRPr="006C0350" w:rsidDel="00F47D16" w:rsidRDefault="00CA2295" w:rsidP="005B040E">
            <w:pPr>
              <w:overflowPunct w:val="0"/>
              <w:topLinePunct/>
              <w:adjustRightInd/>
              <w:snapToGrid/>
              <w:spacing w:line="240" w:lineRule="auto"/>
              <w:ind w:right="71"/>
              <w:jc w:val="right"/>
              <w:rPr>
                <w:rFonts w:ascii="Trebuchet MS" w:hAnsi="Trebuchet MS"/>
                <w:color w:val="000000"/>
                <w:szCs w:val="20"/>
              </w:rPr>
            </w:pPr>
          </w:p>
        </w:tc>
      </w:tr>
      <w:tr w:rsidR="00547FA9" w:rsidRPr="006C0350" w14:paraId="1D293B79" w14:textId="77777777" w:rsidTr="00977084">
        <w:trPr>
          <w:trHeight w:val="144"/>
        </w:trPr>
        <w:tc>
          <w:tcPr>
            <w:tcW w:w="5322" w:type="dxa"/>
            <w:shd w:val="clear" w:color="auto" w:fill="auto"/>
            <w:noWrap/>
          </w:tcPr>
          <w:p w14:paraId="6DED138E" w14:textId="723421D8" w:rsidR="00547FA9" w:rsidRPr="006C0350" w:rsidDel="00F47D16" w:rsidRDefault="00547FA9"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CHINA OIL CHIOIL 4.7 06/30/26</w:t>
            </w:r>
          </w:p>
        </w:tc>
        <w:tc>
          <w:tcPr>
            <w:tcW w:w="1605" w:type="dxa"/>
            <w:shd w:val="clear" w:color="auto" w:fill="auto"/>
            <w:vAlign w:val="bottom"/>
          </w:tcPr>
          <w:p w14:paraId="3B141D41" w14:textId="55035633" w:rsidR="00547FA9" w:rsidRPr="006C0350" w:rsidDel="00F47D16" w:rsidRDefault="00547FA9" w:rsidP="005B040E">
            <w:pPr>
              <w:overflowPunct w:val="0"/>
              <w:topLinePunct/>
              <w:adjustRightInd/>
              <w:snapToGrid/>
              <w:spacing w:line="240" w:lineRule="auto"/>
              <w:jc w:val="right"/>
              <w:rPr>
                <w:rFonts w:ascii="Trebuchet MS" w:hAnsi="Trebuchet MS"/>
                <w:color w:val="000000"/>
                <w:szCs w:val="20"/>
              </w:rPr>
            </w:pPr>
            <w:r w:rsidRPr="006C0350">
              <w:rPr>
                <w:rFonts w:ascii="Trebuchet MS" w:hint="eastAsia"/>
                <w:color w:val="000000"/>
              </w:rPr>
              <w:t xml:space="preserve">700,000 </w:t>
            </w:r>
          </w:p>
        </w:tc>
        <w:tc>
          <w:tcPr>
            <w:tcW w:w="1620" w:type="dxa"/>
            <w:shd w:val="clear" w:color="auto" w:fill="auto"/>
            <w:noWrap/>
          </w:tcPr>
          <w:p w14:paraId="0DB32B65" w14:textId="7C0ED0BE" w:rsidR="00547FA9" w:rsidRPr="006C0350" w:rsidDel="00F47D16"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4,700,288 </w:t>
            </w:r>
          </w:p>
        </w:tc>
        <w:tc>
          <w:tcPr>
            <w:tcW w:w="236" w:type="dxa"/>
            <w:shd w:val="clear" w:color="auto" w:fill="auto"/>
            <w:noWrap/>
            <w:vAlign w:val="bottom"/>
          </w:tcPr>
          <w:p w14:paraId="2D9480EF" w14:textId="77777777" w:rsidR="00547FA9" w:rsidRPr="006C0350" w:rsidRDefault="00547FA9"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35230FFD" w14:textId="5F6B10A4" w:rsidR="00547FA9" w:rsidRPr="006C0350" w:rsidDel="00F47D16" w:rsidRDefault="00547FA9"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2.26</w:t>
            </w:r>
          </w:p>
        </w:tc>
      </w:tr>
      <w:tr w:rsidR="00547FA9" w:rsidRPr="006C0350" w14:paraId="40C02E95" w14:textId="77777777" w:rsidTr="00977084">
        <w:trPr>
          <w:trHeight w:val="144"/>
        </w:trPr>
        <w:tc>
          <w:tcPr>
            <w:tcW w:w="5322" w:type="dxa"/>
            <w:shd w:val="clear" w:color="auto" w:fill="auto"/>
            <w:noWrap/>
          </w:tcPr>
          <w:p w14:paraId="50827E6C" w14:textId="6A836CD6" w:rsidR="00547FA9" w:rsidRPr="006C0350" w:rsidDel="00F47D16" w:rsidRDefault="00547FA9"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CHINA WATER AFF CWAHK 4.85 05/18/26</w:t>
            </w:r>
          </w:p>
        </w:tc>
        <w:tc>
          <w:tcPr>
            <w:tcW w:w="1605" w:type="dxa"/>
            <w:shd w:val="clear" w:color="auto" w:fill="auto"/>
          </w:tcPr>
          <w:p w14:paraId="3938C8DB" w14:textId="5CFCA63F" w:rsidR="00547FA9" w:rsidRPr="006C0350" w:rsidDel="00F47D16" w:rsidRDefault="00547FA9" w:rsidP="005B040E">
            <w:pPr>
              <w:overflowPunct w:val="0"/>
              <w:topLinePunct/>
              <w:adjustRightInd/>
              <w:snapToGrid/>
              <w:spacing w:line="240" w:lineRule="auto"/>
              <w:jc w:val="right"/>
              <w:rPr>
                <w:rFonts w:ascii="Trebuchet MS" w:hAnsi="Trebuchet MS"/>
                <w:color w:val="000000"/>
                <w:szCs w:val="20"/>
              </w:rPr>
            </w:pPr>
            <w:r w:rsidRPr="006C0350">
              <w:rPr>
                <w:rFonts w:ascii="Trebuchet MS" w:hint="eastAsia"/>
                <w:color w:val="000000"/>
              </w:rPr>
              <w:t>200,000</w:t>
            </w:r>
          </w:p>
        </w:tc>
        <w:tc>
          <w:tcPr>
            <w:tcW w:w="1620" w:type="dxa"/>
            <w:shd w:val="clear" w:color="auto" w:fill="auto"/>
            <w:noWrap/>
          </w:tcPr>
          <w:p w14:paraId="527E484F" w14:textId="270BD015" w:rsidR="00547FA9" w:rsidRPr="006C0350" w:rsidDel="00F47D16"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1,345,710 </w:t>
            </w:r>
          </w:p>
        </w:tc>
        <w:tc>
          <w:tcPr>
            <w:tcW w:w="236" w:type="dxa"/>
            <w:shd w:val="clear" w:color="auto" w:fill="auto"/>
            <w:noWrap/>
          </w:tcPr>
          <w:p w14:paraId="51A8D4DE" w14:textId="77777777" w:rsidR="00547FA9" w:rsidRPr="006C0350" w:rsidRDefault="00547FA9"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54FB1E24" w14:textId="21A3065C" w:rsidR="00547FA9" w:rsidRPr="006C0350" w:rsidDel="00F47D16" w:rsidRDefault="00547FA9"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0.65</w:t>
            </w:r>
          </w:p>
        </w:tc>
      </w:tr>
      <w:tr w:rsidR="00547FA9" w:rsidRPr="006C0350" w14:paraId="53DE9788" w14:textId="77777777" w:rsidTr="00977084">
        <w:trPr>
          <w:trHeight w:val="144"/>
        </w:trPr>
        <w:tc>
          <w:tcPr>
            <w:tcW w:w="5322" w:type="dxa"/>
            <w:shd w:val="clear" w:color="auto" w:fill="auto"/>
            <w:noWrap/>
          </w:tcPr>
          <w:p w14:paraId="62DA8927" w14:textId="77777777" w:rsidR="00547FA9" w:rsidRPr="006C0350" w:rsidDel="00F47D16" w:rsidRDefault="00547FA9" w:rsidP="005B040E">
            <w:pPr>
              <w:overflowPunct w:val="0"/>
              <w:topLinePunct/>
              <w:adjustRightInd/>
              <w:snapToGrid/>
              <w:spacing w:line="240" w:lineRule="auto"/>
              <w:jc w:val="left"/>
              <w:rPr>
                <w:rFonts w:ascii="Trebuchet MS" w:hAnsi="Trebuchet MS"/>
                <w:color w:val="000000"/>
                <w:szCs w:val="20"/>
                <w:lang w:val="es-ES"/>
              </w:rPr>
            </w:pPr>
          </w:p>
        </w:tc>
        <w:tc>
          <w:tcPr>
            <w:tcW w:w="1605" w:type="dxa"/>
            <w:shd w:val="clear" w:color="auto" w:fill="auto"/>
          </w:tcPr>
          <w:p w14:paraId="74CC8444" w14:textId="77777777" w:rsidR="00547FA9" w:rsidRPr="006C0350" w:rsidDel="00F47D16" w:rsidRDefault="00547FA9" w:rsidP="005B040E">
            <w:pPr>
              <w:overflowPunct w:val="0"/>
              <w:topLinePunct/>
              <w:adjustRightInd/>
              <w:snapToGrid/>
              <w:spacing w:line="240" w:lineRule="auto"/>
              <w:jc w:val="right"/>
              <w:rPr>
                <w:rFonts w:ascii="Trebuchet MS" w:hAnsi="Trebuchet MS"/>
                <w:color w:val="000000"/>
                <w:szCs w:val="20"/>
              </w:rPr>
            </w:pPr>
          </w:p>
        </w:tc>
        <w:tc>
          <w:tcPr>
            <w:tcW w:w="1620" w:type="dxa"/>
            <w:shd w:val="clear" w:color="auto" w:fill="auto"/>
            <w:noWrap/>
          </w:tcPr>
          <w:p w14:paraId="64FB2281" w14:textId="77777777" w:rsidR="00547FA9" w:rsidRPr="006C0350" w:rsidDel="00F47D16" w:rsidRDefault="00547FA9" w:rsidP="005B040E">
            <w:pPr>
              <w:overflowPunct w:val="0"/>
              <w:topLinePunct/>
              <w:adjustRightInd/>
              <w:snapToGrid/>
              <w:spacing w:line="240" w:lineRule="auto"/>
              <w:jc w:val="right"/>
              <w:rPr>
                <w:rFonts w:ascii="Trebuchet MS" w:hAnsi="Trebuchet MS"/>
                <w:color w:val="000000"/>
                <w:szCs w:val="20"/>
              </w:rPr>
            </w:pPr>
          </w:p>
        </w:tc>
        <w:tc>
          <w:tcPr>
            <w:tcW w:w="236" w:type="dxa"/>
            <w:shd w:val="clear" w:color="auto" w:fill="auto"/>
            <w:noWrap/>
          </w:tcPr>
          <w:p w14:paraId="1167AE2B" w14:textId="77777777" w:rsidR="00547FA9" w:rsidRPr="006C0350" w:rsidRDefault="00547FA9"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51917266" w14:textId="77777777" w:rsidR="00547FA9" w:rsidRPr="006C0350" w:rsidDel="00F47D16" w:rsidRDefault="00547FA9" w:rsidP="005B040E">
            <w:pPr>
              <w:overflowPunct w:val="0"/>
              <w:topLinePunct/>
              <w:adjustRightInd/>
              <w:snapToGrid/>
              <w:spacing w:line="240" w:lineRule="auto"/>
              <w:ind w:right="71"/>
              <w:jc w:val="right"/>
              <w:rPr>
                <w:rFonts w:ascii="Trebuchet MS" w:hAnsi="Trebuchet MS"/>
                <w:color w:val="000000"/>
                <w:szCs w:val="20"/>
              </w:rPr>
            </w:pPr>
          </w:p>
        </w:tc>
      </w:tr>
      <w:tr w:rsidR="002A270E" w:rsidRPr="006C0350" w14:paraId="4282992C" w14:textId="77777777" w:rsidTr="00977084">
        <w:trPr>
          <w:trHeight w:val="144"/>
        </w:trPr>
        <w:tc>
          <w:tcPr>
            <w:tcW w:w="5322" w:type="dxa"/>
            <w:shd w:val="clear" w:color="auto" w:fill="auto"/>
            <w:noWrap/>
          </w:tcPr>
          <w:p w14:paraId="17542A92" w14:textId="70355054" w:rsidR="002A270E" w:rsidRPr="006C0350" w:rsidRDefault="00547FA9" w:rsidP="005B040E">
            <w:pPr>
              <w:overflowPunct w:val="0"/>
              <w:topLinePunct/>
              <w:adjustRightInd/>
              <w:snapToGrid/>
              <w:spacing w:line="240" w:lineRule="auto"/>
              <w:jc w:val="left"/>
              <w:rPr>
                <w:rFonts w:ascii="Trebuchet MS" w:hAnsi="Trebuchet MS"/>
                <w:color w:val="000000"/>
                <w:szCs w:val="20"/>
              </w:rPr>
            </w:pPr>
            <w:r w:rsidRPr="006C0350">
              <w:rPr>
                <w:rFonts w:ascii="Trebuchet MS" w:hint="eastAsia"/>
                <w:b/>
                <w:color w:val="000000"/>
              </w:rPr>
              <w:t>法国</w:t>
            </w:r>
            <w:r w:rsidRPr="006C0350">
              <w:rPr>
                <w:rFonts w:ascii="Trebuchet MS" w:hint="eastAsia"/>
                <w:color w:val="000000"/>
              </w:rPr>
              <w:t xml:space="preserve"> (</w:t>
            </w:r>
            <w:r w:rsidRPr="006C0350">
              <w:rPr>
                <w:rFonts w:ascii="Trebuchet MS" w:hint="eastAsia"/>
              </w:rPr>
              <w:t>1.44</w:t>
            </w:r>
            <w:r w:rsidRPr="006C0350">
              <w:rPr>
                <w:rFonts w:ascii="Trebuchet MS" w:hint="eastAsia"/>
                <w:color w:val="000000"/>
              </w:rPr>
              <w:t>%)</w:t>
            </w:r>
          </w:p>
        </w:tc>
        <w:tc>
          <w:tcPr>
            <w:tcW w:w="1605" w:type="dxa"/>
            <w:shd w:val="clear" w:color="auto" w:fill="auto"/>
          </w:tcPr>
          <w:p w14:paraId="12F1E069" w14:textId="0386AE69" w:rsidR="002A270E" w:rsidRPr="006C0350" w:rsidRDefault="002A270E" w:rsidP="005B040E">
            <w:pPr>
              <w:overflowPunct w:val="0"/>
              <w:topLinePunct/>
              <w:adjustRightInd/>
              <w:snapToGrid/>
              <w:spacing w:line="240" w:lineRule="auto"/>
              <w:jc w:val="right"/>
              <w:rPr>
                <w:rFonts w:ascii="Trebuchet MS" w:hAnsi="Trebuchet MS"/>
                <w:color w:val="000000"/>
                <w:szCs w:val="20"/>
              </w:rPr>
            </w:pPr>
          </w:p>
        </w:tc>
        <w:tc>
          <w:tcPr>
            <w:tcW w:w="1620" w:type="dxa"/>
            <w:shd w:val="clear" w:color="auto" w:fill="auto"/>
            <w:noWrap/>
          </w:tcPr>
          <w:p w14:paraId="643AC68D" w14:textId="60DDB0A2" w:rsidR="002A270E" w:rsidRPr="006C0350" w:rsidRDefault="002A270E" w:rsidP="005B040E">
            <w:pPr>
              <w:overflowPunct w:val="0"/>
              <w:topLinePunct/>
              <w:adjustRightInd/>
              <w:snapToGrid/>
              <w:spacing w:line="240" w:lineRule="auto"/>
              <w:jc w:val="right"/>
              <w:rPr>
                <w:rFonts w:ascii="Trebuchet MS" w:hAnsi="Trebuchet MS"/>
                <w:color w:val="000000"/>
                <w:szCs w:val="20"/>
              </w:rPr>
            </w:pPr>
          </w:p>
        </w:tc>
        <w:tc>
          <w:tcPr>
            <w:tcW w:w="236" w:type="dxa"/>
            <w:shd w:val="clear" w:color="auto" w:fill="auto"/>
            <w:noWrap/>
          </w:tcPr>
          <w:p w14:paraId="3DE00815" w14:textId="77777777" w:rsidR="002A270E" w:rsidRPr="006C0350" w:rsidRDefault="002A270E"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56A2E6F1" w14:textId="33CE236C" w:rsidR="002A270E" w:rsidRPr="006C0350" w:rsidRDefault="002A270E" w:rsidP="005B040E">
            <w:pPr>
              <w:overflowPunct w:val="0"/>
              <w:topLinePunct/>
              <w:adjustRightInd/>
              <w:snapToGrid/>
              <w:spacing w:line="240" w:lineRule="auto"/>
              <w:ind w:right="71"/>
              <w:jc w:val="right"/>
              <w:rPr>
                <w:rFonts w:ascii="Trebuchet MS" w:hAnsi="Trebuchet MS"/>
                <w:color w:val="000000"/>
                <w:szCs w:val="20"/>
              </w:rPr>
            </w:pPr>
          </w:p>
        </w:tc>
      </w:tr>
      <w:tr w:rsidR="00547FA9" w:rsidRPr="006C0350" w14:paraId="118EE764" w14:textId="77777777" w:rsidTr="00977084">
        <w:trPr>
          <w:trHeight w:val="144"/>
        </w:trPr>
        <w:tc>
          <w:tcPr>
            <w:tcW w:w="5322" w:type="dxa"/>
            <w:shd w:val="clear" w:color="auto" w:fill="auto"/>
            <w:noWrap/>
          </w:tcPr>
          <w:p w14:paraId="1042C292" w14:textId="48579197" w:rsidR="00547FA9" w:rsidRPr="006C0350" w:rsidRDefault="00547FA9"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BNP PARIBAS BNP 8 PERP</w:t>
            </w:r>
          </w:p>
        </w:tc>
        <w:tc>
          <w:tcPr>
            <w:tcW w:w="1605" w:type="dxa"/>
            <w:shd w:val="clear" w:color="auto" w:fill="auto"/>
          </w:tcPr>
          <w:p w14:paraId="6C2F0CB7" w14:textId="6279170F" w:rsidR="00547FA9" w:rsidRPr="006C0350"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620" w:type="dxa"/>
            <w:shd w:val="clear" w:color="auto" w:fill="auto"/>
            <w:noWrap/>
          </w:tcPr>
          <w:p w14:paraId="6407B2BA" w14:textId="5A76860C" w:rsidR="00547FA9" w:rsidRPr="006C0350"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1,465,286 </w:t>
            </w:r>
          </w:p>
        </w:tc>
        <w:tc>
          <w:tcPr>
            <w:tcW w:w="236" w:type="dxa"/>
            <w:shd w:val="clear" w:color="auto" w:fill="auto"/>
            <w:noWrap/>
            <w:vAlign w:val="bottom"/>
          </w:tcPr>
          <w:p w14:paraId="1660794B" w14:textId="77777777" w:rsidR="00547FA9" w:rsidRPr="006C0350" w:rsidRDefault="00547FA9"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0E19DF0E" w14:textId="10014DE8" w:rsidR="00547FA9" w:rsidRPr="006C0350" w:rsidRDefault="00547FA9"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0.71</w:t>
            </w:r>
          </w:p>
        </w:tc>
      </w:tr>
      <w:tr w:rsidR="00547FA9" w:rsidRPr="006C0350" w14:paraId="3AEC519B" w14:textId="77777777" w:rsidTr="00977084">
        <w:trPr>
          <w:trHeight w:val="144"/>
        </w:trPr>
        <w:tc>
          <w:tcPr>
            <w:tcW w:w="5322" w:type="dxa"/>
            <w:shd w:val="clear" w:color="auto" w:fill="auto"/>
            <w:noWrap/>
          </w:tcPr>
          <w:p w14:paraId="55CC3E99" w14:textId="1D168511" w:rsidR="00547FA9" w:rsidRPr="006C0350" w:rsidRDefault="00547FA9"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SOCIETE GENERALE SOCGEN 10 PERP</w:t>
            </w:r>
          </w:p>
        </w:tc>
        <w:tc>
          <w:tcPr>
            <w:tcW w:w="1605" w:type="dxa"/>
            <w:shd w:val="clear" w:color="auto" w:fill="auto"/>
          </w:tcPr>
          <w:p w14:paraId="178A53DE" w14:textId="03FB911B" w:rsidR="00547FA9" w:rsidRPr="006C0350"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620" w:type="dxa"/>
            <w:shd w:val="clear" w:color="auto" w:fill="auto"/>
            <w:noWrap/>
          </w:tcPr>
          <w:p w14:paraId="30C02EC9" w14:textId="64FA6790" w:rsidR="00547FA9" w:rsidRPr="006C0350"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1,514,887 </w:t>
            </w:r>
          </w:p>
        </w:tc>
        <w:tc>
          <w:tcPr>
            <w:tcW w:w="236" w:type="dxa"/>
            <w:shd w:val="clear" w:color="auto" w:fill="auto"/>
            <w:noWrap/>
            <w:vAlign w:val="bottom"/>
          </w:tcPr>
          <w:p w14:paraId="57CFA544" w14:textId="77777777" w:rsidR="00547FA9" w:rsidRPr="006C0350" w:rsidRDefault="00547FA9"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54041026" w14:textId="7563E656" w:rsidR="00547FA9" w:rsidRPr="006C0350" w:rsidRDefault="00547FA9"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0.73</w:t>
            </w:r>
          </w:p>
        </w:tc>
      </w:tr>
      <w:tr w:rsidR="00CA2295" w:rsidRPr="006C0350" w14:paraId="359D725D" w14:textId="77777777" w:rsidTr="00977084">
        <w:trPr>
          <w:trHeight w:val="144"/>
        </w:trPr>
        <w:tc>
          <w:tcPr>
            <w:tcW w:w="5322" w:type="dxa"/>
            <w:shd w:val="clear" w:color="auto" w:fill="auto"/>
            <w:noWrap/>
            <w:vAlign w:val="bottom"/>
          </w:tcPr>
          <w:p w14:paraId="634DF5D3" w14:textId="14886815" w:rsidR="00CA2295" w:rsidRPr="006C0350" w:rsidRDefault="00CA2295" w:rsidP="005B040E">
            <w:pPr>
              <w:overflowPunct w:val="0"/>
              <w:topLinePunct/>
              <w:adjustRightInd/>
              <w:snapToGrid/>
              <w:spacing w:line="240" w:lineRule="auto"/>
              <w:jc w:val="left"/>
              <w:rPr>
                <w:rFonts w:ascii="Trebuchet MS" w:hAnsi="Trebuchet MS"/>
                <w:b/>
                <w:color w:val="000000"/>
                <w:szCs w:val="20"/>
                <w:lang w:val="es-ES"/>
              </w:rPr>
            </w:pPr>
          </w:p>
        </w:tc>
        <w:tc>
          <w:tcPr>
            <w:tcW w:w="1605" w:type="dxa"/>
            <w:shd w:val="clear" w:color="auto" w:fill="auto"/>
            <w:vAlign w:val="bottom"/>
          </w:tcPr>
          <w:p w14:paraId="40DC887A" w14:textId="3668D4CA" w:rsidR="00CA2295" w:rsidRPr="006C0350" w:rsidRDefault="00CA2295" w:rsidP="005B040E">
            <w:pPr>
              <w:overflowPunct w:val="0"/>
              <w:topLinePunct/>
              <w:adjustRightInd/>
              <w:snapToGrid/>
              <w:spacing w:line="240" w:lineRule="auto"/>
              <w:jc w:val="right"/>
              <w:rPr>
                <w:rFonts w:ascii="Trebuchet MS" w:hAnsi="Trebuchet MS"/>
                <w:color w:val="000000"/>
                <w:szCs w:val="20"/>
              </w:rPr>
            </w:pPr>
          </w:p>
        </w:tc>
        <w:tc>
          <w:tcPr>
            <w:tcW w:w="1620" w:type="dxa"/>
            <w:shd w:val="clear" w:color="auto" w:fill="auto"/>
            <w:noWrap/>
            <w:vAlign w:val="bottom"/>
          </w:tcPr>
          <w:p w14:paraId="676C8E94" w14:textId="6EB82D42" w:rsidR="00CA2295" w:rsidRPr="006C0350" w:rsidRDefault="00CA2295" w:rsidP="005B040E">
            <w:pPr>
              <w:overflowPunct w:val="0"/>
              <w:topLinePunct/>
              <w:adjustRightInd/>
              <w:snapToGrid/>
              <w:spacing w:line="240" w:lineRule="auto"/>
              <w:jc w:val="right"/>
              <w:rPr>
                <w:rFonts w:ascii="Trebuchet MS" w:hAnsi="Trebuchet MS"/>
                <w:color w:val="000000"/>
                <w:szCs w:val="20"/>
              </w:rPr>
            </w:pPr>
          </w:p>
        </w:tc>
        <w:tc>
          <w:tcPr>
            <w:tcW w:w="236" w:type="dxa"/>
            <w:shd w:val="clear" w:color="auto" w:fill="auto"/>
            <w:noWrap/>
            <w:vAlign w:val="bottom"/>
          </w:tcPr>
          <w:p w14:paraId="4AA6B0F0" w14:textId="77777777" w:rsidR="00CA2295" w:rsidRPr="006C0350" w:rsidRDefault="00CA2295"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vAlign w:val="bottom"/>
          </w:tcPr>
          <w:p w14:paraId="77DEB39C" w14:textId="2AAD420D" w:rsidR="00CA2295" w:rsidRPr="006C0350" w:rsidRDefault="00CA2295" w:rsidP="005B040E">
            <w:pPr>
              <w:overflowPunct w:val="0"/>
              <w:topLinePunct/>
              <w:adjustRightInd/>
              <w:snapToGrid/>
              <w:spacing w:line="240" w:lineRule="auto"/>
              <w:ind w:right="71"/>
              <w:jc w:val="right"/>
              <w:rPr>
                <w:rFonts w:ascii="Trebuchet MS" w:hAnsi="Trebuchet MS"/>
                <w:color w:val="000000"/>
                <w:szCs w:val="20"/>
              </w:rPr>
            </w:pPr>
          </w:p>
        </w:tc>
      </w:tr>
      <w:tr w:rsidR="00CA2295" w:rsidRPr="006C0350" w14:paraId="5B81A81E" w14:textId="77777777" w:rsidTr="00977084">
        <w:trPr>
          <w:trHeight w:val="144"/>
        </w:trPr>
        <w:tc>
          <w:tcPr>
            <w:tcW w:w="5322" w:type="dxa"/>
            <w:shd w:val="clear" w:color="auto" w:fill="auto"/>
            <w:noWrap/>
            <w:vAlign w:val="bottom"/>
          </w:tcPr>
          <w:p w14:paraId="2505A7A0" w14:textId="078010D7" w:rsidR="00CA2295" w:rsidRPr="006C0350" w:rsidRDefault="00547FA9" w:rsidP="005B040E">
            <w:pPr>
              <w:overflowPunct w:val="0"/>
              <w:topLinePunct/>
              <w:adjustRightInd/>
              <w:snapToGrid/>
              <w:spacing w:line="240" w:lineRule="auto"/>
              <w:jc w:val="left"/>
              <w:rPr>
                <w:rFonts w:ascii="Trebuchet MS" w:hAnsi="Trebuchet MS"/>
                <w:b/>
                <w:color w:val="000000"/>
                <w:szCs w:val="20"/>
              </w:rPr>
            </w:pPr>
            <w:r w:rsidRPr="006C0350">
              <w:rPr>
                <w:rFonts w:ascii="Trebuchet MS" w:hint="eastAsia"/>
                <w:b/>
                <w:color w:val="000000"/>
              </w:rPr>
              <w:t>香港</w:t>
            </w:r>
            <w:r w:rsidRPr="006C0350">
              <w:rPr>
                <w:rFonts w:ascii="Trebuchet MS" w:hint="eastAsia"/>
                <w:color w:val="000000"/>
              </w:rPr>
              <w:t xml:space="preserve"> (</w:t>
            </w:r>
            <w:r w:rsidRPr="006C0350">
              <w:rPr>
                <w:rFonts w:ascii="Trebuchet MS" w:hint="eastAsia"/>
              </w:rPr>
              <w:t>14.62</w:t>
            </w:r>
            <w:r w:rsidRPr="006C0350">
              <w:rPr>
                <w:rFonts w:ascii="Trebuchet MS" w:hint="eastAsia"/>
                <w:color w:val="000000"/>
              </w:rPr>
              <w:t>%)</w:t>
            </w:r>
          </w:p>
        </w:tc>
        <w:tc>
          <w:tcPr>
            <w:tcW w:w="1605" w:type="dxa"/>
            <w:shd w:val="clear" w:color="auto" w:fill="auto"/>
            <w:vAlign w:val="bottom"/>
          </w:tcPr>
          <w:p w14:paraId="64FC755F" w14:textId="49376EE2" w:rsidR="00CA2295" w:rsidRPr="006C0350" w:rsidRDefault="00CA2295" w:rsidP="005B040E">
            <w:pPr>
              <w:overflowPunct w:val="0"/>
              <w:topLinePunct/>
              <w:adjustRightInd/>
              <w:snapToGrid/>
              <w:spacing w:line="240" w:lineRule="auto"/>
              <w:jc w:val="right"/>
              <w:rPr>
                <w:rFonts w:ascii="Trebuchet MS" w:hAnsi="Trebuchet MS"/>
                <w:color w:val="000000"/>
                <w:szCs w:val="20"/>
              </w:rPr>
            </w:pPr>
          </w:p>
        </w:tc>
        <w:tc>
          <w:tcPr>
            <w:tcW w:w="1620" w:type="dxa"/>
            <w:shd w:val="clear" w:color="auto" w:fill="auto"/>
            <w:noWrap/>
            <w:vAlign w:val="bottom"/>
          </w:tcPr>
          <w:p w14:paraId="442FABF5" w14:textId="6EA5BAAD" w:rsidR="00CA2295" w:rsidRPr="006C0350" w:rsidRDefault="00CA2295" w:rsidP="005B040E">
            <w:pPr>
              <w:overflowPunct w:val="0"/>
              <w:topLinePunct/>
              <w:adjustRightInd/>
              <w:snapToGrid/>
              <w:spacing w:line="240" w:lineRule="auto"/>
              <w:jc w:val="right"/>
              <w:rPr>
                <w:rFonts w:ascii="Trebuchet MS" w:hAnsi="Trebuchet MS"/>
                <w:color w:val="000000"/>
                <w:szCs w:val="20"/>
              </w:rPr>
            </w:pPr>
          </w:p>
        </w:tc>
        <w:tc>
          <w:tcPr>
            <w:tcW w:w="236" w:type="dxa"/>
            <w:shd w:val="clear" w:color="auto" w:fill="auto"/>
            <w:noWrap/>
            <w:vAlign w:val="bottom"/>
          </w:tcPr>
          <w:p w14:paraId="73E4A5CD" w14:textId="77777777" w:rsidR="00CA2295" w:rsidRPr="006C0350" w:rsidRDefault="00CA2295"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vAlign w:val="bottom"/>
          </w:tcPr>
          <w:p w14:paraId="25B99479" w14:textId="66F7723C" w:rsidR="00CA2295" w:rsidRPr="006C0350" w:rsidRDefault="00CA2295" w:rsidP="005B040E">
            <w:pPr>
              <w:overflowPunct w:val="0"/>
              <w:topLinePunct/>
              <w:adjustRightInd/>
              <w:snapToGrid/>
              <w:spacing w:line="240" w:lineRule="auto"/>
              <w:ind w:right="71"/>
              <w:jc w:val="right"/>
              <w:rPr>
                <w:rFonts w:ascii="Trebuchet MS" w:hAnsi="Trebuchet MS"/>
                <w:color w:val="000000"/>
                <w:szCs w:val="20"/>
              </w:rPr>
            </w:pPr>
          </w:p>
        </w:tc>
      </w:tr>
      <w:tr w:rsidR="00547FA9" w:rsidRPr="006C0350" w14:paraId="41F1A707" w14:textId="77777777" w:rsidTr="00977084">
        <w:trPr>
          <w:trHeight w:val="144"/>
        </w:trPr>
        <w:tc>
          <w:tcPr>
            <w:tcW w:w="5322" w:type="dxa"/>
            <w:shd w:val="clear" w:color="auto" w:fill="auto"/>
            <w:noWrap/>
          </w:tcPr>
          <w:p w14:paraId="6D905E17" w14:textId="3DE65D82" w:rsidR="00547FA9" w:rsidRPr="006C0350" w:rsidRDefault="00547FA9"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EHI CAR SERVICES EHICAR 12 09/26/27</w:t>
            </w:r>
          </w:p>
        </w:tc>
        <w:tc>
          <w:tcPr>
            <w:tcW w:w="1605" w:type="dxa"/>
            <w:shd w:val="clear" w:color="auto" w:fill="auto"/>
          </w:tcPr>
          <w:p w14:paraId="56767BC9" w14:textId="499E2BC7" w:rsidR="00547FA9" w:rsidRPr="006C0350"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568,000 </w:t>
            </w:r>
          </w:p>
        </w:tc>
        <w:tc>
          <w:tcPr>
            <w:tcW w:w="1620" w:type="dxa"/>
            <w:shd w:val="clear" w:color="auto" w:fill="auto"/>
            <w:noWrap/>
          </w:tcPr>
          <w:p w14:paraId="1A77A95C" w14:textId="54024C2E" w:rsidR="00547FA9" w:rsidRPr="006C0350"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3,806,824 </w:t>
            </w:r>
          </w:p>
        </w:tc>
        <w:tc>
          <w:tcPr>
            <w:tcW w:w="236" w:type="dxa"/>
            <w:shd w:val="clear" w:color="auto" w:fill="auto"/>
            <w:noWrap/>
            <w:vAlign w:val="bottom"/>
          </w:tcPr>
          <w:p w14:paraId="7BA8F201" w14:textId="77777777" w:rsidR="00547FA9" w:rsidRPr="006C0350" w:rsidRDefault="00547FA9"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1B590A6D" w14:textId="77316736" w:rsidR="00547FA9" w:rsidRPr="006C0350" w:rsidRDefault="00547FA9"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1.83</w:t>
            </w:r>
          </w:p>
        </w:tc>
      </w:tr>
      <w:tr w:rsidR="00977084" w:rsidRPr="006C0350" w14:paraId="5CBFA096" w14:textId="77777777" w:rsidTr="0067345A">
        <w:trPr>
          <w:trHeight w:val="144"/>
        </w:trPr>
        <w:tc>
          <w:tcPr>
            <w:tcW w:w="5322" w:type="dxa"/>
            <w:shd w:val="clear" w:color="auto" w:fill="auto"/>
            <w:noWrap/>
          </w:tcPr>
          <w:p w14:paraId="6184D63C" w14:textId="768A1995" w:rsidR="00977084" w:rsidRPr="006C0350" w:rsidRDefault="00977084"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rPr>
              <w:t>FWD LTD FWDINS 5 1/2 PERP</w:t>
            </w:r>
          </w:p>
        </w:tc>
        <w:tc>
          <w:tcPr>
            <w:tcW w:w="1605" w:type="dxa"/>
            <w:shd w:val="clear" w:color="auto" w:fill="auto"/>
          </w:tcPr>
          <w:p w14:paraId="401B9FC0" w14:textId="2B045EB1" w:rsidR="00977084" w:rsidRPr="006C0350" w:rsidRDefault="00977084"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rPr>
              <w:t xml:space="preserve"> 400,000 </w:t>
            </w:r>
          </w:p>
        </w:tc>
        <w:tc>
          <w:tcPr>
            <w:tcW w:w="1620" w:type="dxa"/>
            <w:shd w:val="clear" w:color="auto" w:fill="auto"/>
            <w:noWrap/>
          </w:tcPr>
          <w:p w14:paraId="7ECC6E6D" w14:textId="61B185FD" w:rsidR="00977084" w:rsidRPr="006C0350" w:rsidRDefault="00977084"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rPr>
              <w:t xml:space="preserve"> 2,610,508 </w:t>
            </w:r>
          </w:p>
        </w:tc>
        <w:tc>
          <w:tcPr>
            <w:tcW w:w="236" w:type="dxa"/>
            <w:shd w:val="clear" w:color="auto" w:fill="auto"/>
            <w:noWrap/>
          </w:tcPr>
          <w:p w14:paraId="03B53819" w14:textId="77777777" w:rsidR="00977084" w:rsidRPr="006C0350" w:rsidRDefault="00977084"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5A35CB28" w14:textId="726E2502" w:rsidR="00977084" w:rsidRPr="006C0350" w:rsidRDefault="00977084"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rPr>
              <w:t>1.26</w:t>
            </w:r>
          </w:p>
        </w:tc>
      </w:tr>
      <w:tr w:rsidR="00547FA9" w:rsidRPr="006C0350" w14:paraId="01E422D1" w14:textId="77777777" w:rsidTr="00977084">
        <w:trPr>
          <w:trHeight w:val="144"/>
        </w:trPr>
        <w:tc>
          <w:tcPr>
            <w:tcW w:w="5322" w:type="dxa"/>
            <w:shd w:val="clear" w:color="auto" w:fill="auto"/>
            <w:noWrap/>
          </w:tcPr>
          <w:p w14:paraId="4C6E68E6" w14:textId="3D516F0A" w:rsidR="00547FA9" w:rsidRPr="006C0350" w:rsidRDefault="00547FA9"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GLP CHINA GLPCHI 2.95 03/29/26</w:t>
            </w:r>
          </w:p>
        </w:tc>
        <w:tc>
          <w:tcPr>
            <w:tcW w:w="1605" w:type="dxa"/>
            <w:shd w:val="clear" w:color="auto" w:fill="auto"/>
          </w:tcPr>
          <w:p w14:paraId="42BB15DF" w14:textId="781DA62D" w:rsidR="00547FA9" w:rsidRPr="006C0350"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620" w:type="dxa"/>
            <w:shd w:val="clear" w:color="auto" w:fill="auto"/>
            <w:noWrap/>
          </w:tcPr>
          <w:p w14:paraId="1E42EF72" w14:textId="247CFA7F" w:rsidR="00547FA9" w:rsidRPr="006C0350"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1,258,293 </w:t>
            </w:r>
          </w:p>
        </w:tc>
        <w:tc>
          <w:tcPr>
            <w:tcW w:w="236" w:type="dxa"/>
            <w:shd w:val="clear" w:color="auto" w:fill="auto"/>
            <w:noWrap/>
            <w:vAlign w:val="bottom"/>
          </w:tcPr>
          <w:p w14:paraId="08E89D51" w14:textId="77777777" w:rsidR="00547FA9" w:rsidRPr="006C0350" w:rsidRDefault="00547FA9"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5EE7E90B" w14:textId="69A28E36" w:rsidR="00547FA9" w:rsidRPr="006C0350" w:rsidRDefault="00547FA9"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0.61</w:t>
            </w:r>
          </w:p>
        </w:tc>
      </w:tr>
      <w:tr w:rsidR="00547FA9" w:rsidRPr="006C0350" w14:paraId="71918E2A" w14:textId="77777777" w:rsidTr="00977084">
        <w:trPr>
          <w:trHeight w:val="144"/>
        </w:trPr>
        <w:tc>
          <w:tcPr>
            <w:tcW w:w="5322" w:type="dxa"/>
            <w:shd w:val="clear" w:color="auto" w:fill="auto"/>
            <w:noWrap/>
          </w:tcPr>
          <w:p w14:paraId="1EC9AE9B" w14:textId="1C3690AD" w:rsidR="00547FA9" w:rsidRPr="006C0350" w:rsidRDefault="00547FA9"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JSW STEEL LTD JSTLIN 5.05 04/05/32</w:t>
            </w:r>
          </w:p>
        </w:tc>
        <w:tc>
          <w:tcPr>
            <w:tcW w:w="1605" w:type="dxa"/>
            <w:shd w:val="clear" w:color="auto" w:fill="auto"/>
          </w:tcPr>
          <w:p w14:paraId="3A3C31DF" w14:textId="13C6294B" w:rsidR="00547FA9" w:rsidRPr="006C0350"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500,000 </w:t>
            </w:r>
          </w:p>
        </w:tc>
        <w:tc>
          <w:tcPr>
            <w:tcW w:w="1620" w:type="dxa"/>
            <w:shd w:val="clear" w:color="auto" w:fill="auto"/>
            <w:noWrap/>
          </w:tcPr>
          <w:p w14:paraId="32520F61" w14:textId="342AD1D4" w:rsidR="00547FA9" w:rsidRPr="006C0350"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3,226,091 </w:t>
            </w:r>
          </w:p>
        </w:tc>
        <w:tc>
          <w:tcPr>
            <w:tcW w:w="236" w:type="dxa"/>
            <w:shd w:val="clear" w:color="auto" w:fill="auto"/>
            <w:noWrap/>
            <w:vAlign w:val="bottom"/>
          </w:tcPr>
          <w:p w14:paraId="1124CE23" w14:textId="77777777" w:rsidR="00547FA9" w:rsidRPr="006C0350" w:rsidRDefault="00547FA9"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4C04DCA5" w14:textId="69C0729A" w:rsidR="00547FA9" w:rsidRPr="006C0350" w:rsidRDefault="00547FA9"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1.55</w:t>
            </w:r>
          </w:p>
        </w:tc>
      </w:tr>
      <w:tr w:rsidR="00547FA9" w:rsidRPr="006C0350" w14:paraId="74F14F67" w14:textId="77777777" w:rsidTr="00977084">
        <w:trPr>
          <w:trHeight w:val="144"/>
        </w:trPr>
        <w:tc>
          <w:tcPr>
            <w:tcW w:w="5322" w:type="dxa"/>
            <w:shd w:val="clear" w:color="auto" w:fill="auto"/>
            <w:noWrap/>
          </w:tcPr>
          <w:p w14:paraId="34B52807" w14:textId="16F96DD1" w:rsidR="00547FA9" w:rsidRPr="006C0350" w:rsidRDefault="00547FA9" w:rsidP="005B040E">
            <w:pPr>
              <w:overflowPunct w:val="0"/>
              <w:topLinePunct/>
              <w:adjustRightInd/>
              <w:snapToGrid/>
              <w:spacing w:line="240" w:lineRule="auto"/>
              <w:jc w:val="left"/>
              <w:rPr>
                <w:rFonts w:ascii="Trebuchet MS" w:hAnsi="Trebuchet MS" w:cs="Calibri"/>
                <w:color w:val="000000"/>
                <w:szCs w:val="20"/>
                <w:lang w:val="es-ES"/>
              </w:rPr>
            </w:pPr>
            <w:r w:rsidRPr="0086492B">
              <w:rPr>
                <w:rFonts w:ascii="Trebuchet MS" w:hint="eastAsia"/>
                <w:color w:val="000000"/>
                <w:lang w:val="en-US"/>
              </w:rPr>
              <w:t>LAI SUN MTN LTD LASUDE 5 07/28/26</w:t>
            </w:r>
          </w:p>
        </w:tc>
        <w:tc>
          <w:tcPr>
            <w:tcW w:w="1605" w:type="dxa"/>
            <w:shd w:val="clear" w:color="auto" w:fill="auto"/>
          </w:tcPr>
          <w:p w14:paraId="24CD5150" w14:textId="79F6A5AB" w:rsidR="00547FA9" w:rsidRPr="006C0350" w:rsidRDefault="00547FA9"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1,250,000 </w:t>
            </w:r>
          </w:p>
        </w:tc>
        <w:tc>
          <w:tcPr>
            <w:tcW w:w="1620" w:type="dxa"/>
            <w:shd w:val="clear" w:color="auto" w:fill="auto"/>
            <w:noWrap/>
          </w:tcPr>
          <w:p w14:paraId="73B52973" w14:textId="063E7A8D" w:rsidR="00547FA9" w:rsidRPr="006C0350"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6,105,571 </w:t>
            </w:r>
          </w:p>
        </w:tc>
        <w:tc>
          <w:tcPr>
            <w:tcW w:w="236" w:type="dxa"/>
            <w:shd w:val="clear" w:color="auto" w:fill="auto"/>
            <w:noWrap/>
            <w:vAlign w:val="bottom"/>
          </w:tcPr>
          <w:p w14:paraId="0804143F" w14:textId="77777777" w:rsidR="00547FA9" w:rsidRPr="006C0350" w:rsidRDefault="00547FA9"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1F8964EB" w14:textId="25F01637" w:rsidR="00547FA9" w:rsidRPr="006C0350" w:rsidRDefault="00547FA9"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2.94</w:t>
            </w:r>
          </w:p>
        </w:tc>
      </w:tr>
      <w:tr w:rsidR="00547FA9" w:rsidRPr="006C0350" w14:paraId="74BA34F0" w14:textId="77777777" w:rsidTr="00977084">
        <w:trPr>
          <w:trHeight w:val="144"/>
        </w:trPr>
        <w:tc>
          <w:tcPr>
            <w:tcW w:w="5322" w:type="dxa"/>
            <w:shd w:val="clear" w:color="auto" w:fill="auto"/>
            <w:noWrap/>
          </w:tcPr>
          <w:p w14:paraId="68801FEC" w14:textId="06910F28" w:rsidR="00547FA9" w:rsidRPr="0086492B" w:rsidRDefault="00547FA9"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RH INTL FINANCE LTD 6.5% 31DEC2049</w:t>
            </w:r>
          </w:p>
        </w:tc>
        <w:tc>
          <w:tcPr>
            <w:tcW w:w="1605" w:type="dxa"/>
            <w:shd w:val="clear" w:color="auto" w:fill="auto"/>
          </w:tcPr>
          <w:p w14:paraId="1655842B" w14:textId="05FF167A" w:rsidR="00547FA9" w:rsidRPr="006C0350" w:rsidRDefault="00547FA9"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900,000 </w:t>
            </w:r>
          </w:p>
        </w:tc>
        <w:tc>
          <w:tcPr>
            <w:tcW w:w="1620" w:type="dxa"/>
            <w:shd w:val="clear" w:color="auto" w:fill="auto"/>
            <w:noWrap/>
          </w:tcPr>
          <w:p w14:paraId="69BC1A85" w14:textId="260DE87D" w:rsidR="00547FA9" w:rsidRPr="006C0350"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3,200,649 </w:t>
            </w:r>
          </w:p>
        </w:tc>
        <w:tc>
          <w:tcPr>
            <w:tcW w:w="236" w:type="dxa"/>
            <w:shd w:val="clear" w:color="auto" w:fill="auto"/>
            <w:noWrap/>
            <w:vAlign w:val="bottom"/>
          </w:tcPr>
          <w:p w14:paraId="7052434B" w14:textId="77777777" w:rsidR="00547FA9" w:rsidRPr="006C0350" w:rsidRDefault="00547FA9"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1EEC926D" w14:textId="7E9CD6A7" w:rsidR="00547FA9" w:rsidRPr="006C0350" w:rsidRDefault="00547FA9"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1.54</w:t>
            </w:r>
          </w:p>
        </w:tc>
      </w:tr>
      <w:tr w:rsidR="00547FA9" w:rsidRPr="006C0350" w14:paraId="2C452987" w14:textId="77777777" w:rsidTr="00977084">
        <w:trPr>
          <w:trHeight w:val="144"/>
        </w:trPr>
        <w:tc>
          <w:tcPr>
            <w:tcW w:w="5322" w:type="dxa"/>
            <w:shd w:val="clear" w:color="auto" w:fill="auto"/>
            <w:noWrap/>
          </w:tcPr>
          <w:p w14:paraId="268DD71F" w14:textId="61E3BD4D" w:rsidR="00547FA9" w:rsidRPr="006C0350" w:rsidRDefault="00547FA9"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VEDANTA RESOURCE</w:t>
            </w:r>
          </w:p>
        </w:tc>
        <w:tc>
          <w:tcPr>
            <w:tcW w:w="1605" w:type="dxa"/>
            <w:shd w:val="clear" w:color="auto" w:fill="auto"/>
          </w:tcPr>
          <w:p w14:paraId="2A828486" w14:textId="78E21DE4" w:rsidR="00547FA9" w:rsidRPr="006C0350"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550,000 </w:t>
            </w:r>
          </w:p>
        </w:tc>
        <w:tc>
          <w:tcPr>
            <w:tcW w:w="1620" w:type="dxa"/>
            <w:shd w:val="clear" w:color="auto" w:fill="auto"/>
            <w:noWrap/>
          </w:tcPr>
          <w:p w14:paraId="6C22CE5C" w14:textId="15A1BBC0" w:rsidR="00547FA9" w:rsidRPr="006C0350"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3,249,649 </w:t>
            </w:r>
          </w:p>
        </w:tc>
        <w:tc>
          <w:tcPr>
            <w:tcW w:w="236" w:type="dxa"/>
            <w:shd w:val="clear" w:color="auto" w:fill="auto"/>
            <w:noWrap/>
            <w:vAlign w:val="bottom"/>
          </w:tcPr>
          <w:p w14:paraId="0E539CC8" w14:textId="77777777" w:rsidR="00547FA9" w:rsidRPr="006C0350" w:rsidRDefault="00547FA9"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38B253C9" w14:textId="78AC7B67" w:rsidR="00547FA9" w:rsidRPr="006C0350" w:rsidRDefault="00547FA9"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1.58</w:t>
            </w:r>
          </w:p>
        </w:tc>
      </w:tr>
      <w:tr w:rsidR="00547FA9" w:rsidRPr="006C0350" w14:paraId="11D518E1" w14:textId="77777777" w:rsidTr="00977084">
        <w:trPr>
          <w:trHeight w:val="144"/>
        </w:trPr>
        <w:tc>
          <w:tcPr>
            <w:tcW w:w="5322" w:type="dxa"/>
            <w:shd w:val="clear" w:color="auto" w:fill="auto"/>
            <w:noWrap/>
          </w:tcPr>
          <w:p w14:paraId="7456DBE8" w14:textId="0C0729A3" w:rsidR="00547FA9" w:rsidRPr="006C0350" w:rsidRDefault="00547FA9"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YANLORD LAND HK YLLGSP 5 1/8 05/20/26</w:t>
            </w:r>
          </w:p>
        </w:tc>
        <w:tc>
          <w:tcPr>
            <w:tcW w:w="1605" w:type="dxa"/>
            <w:shd w:val="clear" w:color="auto" w:fill="auto"/>
          </w:tcPr>
          <w:p w14:paraId="433F5881" w14:textId="09D51893" w:rsidR="00547FA9" w:rsidRPr="006C0350"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1,100,000 </w:t>
            </w:r>
          </w:p>
        </w:tc>
        <w:tc>
          <w:tcPr>
            <w:tcW w:w="1620" w:type="dxa"/>
            <w:shd w:val="clear" w:color="auto" w:fill="auto"/>
            <w:noWrap/>
          </w:tcPr>
          <w:p w14:paraId="70332533" w14:textId="4F1C8862" w:rsidR="00547FA9" w:rsidRPr="006C0350"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6,873,687 </w:t>
            </w:r>
          </w:p>
        </w:tc>
        <w:tc>
          <w:tcPr>
            <w:tcW w:w="236" w:type="dxa"/>
            <w:shd w:val="clear" w:color="auto" w:fill="auto"/>
            <w:noWrap/>
            <w:vAlign w:val="bottom"/>
          </w:tcPr>
          <w:p w14:paraId="75271BA5" w14:textId="77777777" w:rsidR="00547FA9" w:rsidRPr="006C0350" w:rsidRDefault="00547FA9"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785C8E89" w14:textId="14A8EE4C" w:rsidR="00547FA9" w:rsidRPr="006C0350" w:rsidRDefault="00547FA9"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3.31</w:t>
            </w:r>
          </w:p>
        </w:tc>
      </w:tr>
      <w:tr w:rsidR="0059243B" w:rsidRPr="006C0350" w14:paraId="2B833798" w14:textId="77777777" w:rsidTr="00977084">
        <w:trPr>
          <w:trHeight w:val="144"/>
        </w:trPr>
        <w:tc>
          <w:tcPr>
            <w:tcW w:w="5322" w:type="dxa"/>
            <w:shd w:val="clear" w:color="auto" w:fill="auto"/>
            <w:noWrap/>
            <w:vAlign w:val="bottom"/>
          </w:tcPr>
          <w:p w14:paraId="67A58B7F" w14:textId="1A4A4E5A" w:rsidR="0059243B" w:rsidRPr="006C0350" w:rsidDel="00F47D16" w:rsidRDefault="0059243B" w:rsidP="005B040E">
            <w:pPr>
              <w:overflowPunct w:val="0"/>
              <w:topLinePunct/>
              <w:adjustRightInd/>
              <w:snapToGrid/>
              <w:spacing w:line="240" w:lineRule="auto"/>
              <w:jc w:val="left"/>
              <w:rPr>
                <w:rFonts w:ascii="Trebuchet MS" w:hAnsi="Trebuchet MS"/>
                <w:color w:val="000000"/>
                <w:szCs w:val="20"/>
              </w:rPr>
            </w:pPr>
          </w:p>
        </w:tc>
        <w:tc>
          <w:tcPr>
            <w:tcW w:w="1605" w:type="dxa"/>
            <w:shd w:val="clear" w:color="auto" w:fill="auto"/>
            <w:vAlign w:val="bottom"/>
          </w:tcPr>
          <w:p w14:paraId="54E56699" w14:textId="7FA5E4DF" w:rsidR="0059243B" w:rsidRPr="006C0350" w:rsidDel="00F47D16" w:rsidRDefault="0059243B" w:rsidP="005B040E">
            <w:pPr>
              <w:overflowPunct w:val="0"/>
              <w:topLinePunct/>
              <w:adjustRightInd/>
              <w:snapToGrid/>
              <w:spacing w:line="240" w:lineRule="auto"/>
              <w:jc w:val="right"/>
              <w:rPr>
                <w:rFonts w:ascii="Trebuchet MS" w:hAnsi="Trebuchet MS"/>
                <w:color w:val="000000"/>
                <w:szCs w:val="20"/>
              </w:rPr>
            </w:pPr>
          </w:p>
        </w:tc>
        <w:tc>
          <w:tcPr>
            <w:tcW w:w="1620" w:type="dxa"/>
            <w:shd w:val="clear" w:color="auto" w:fill="auto"/>
            <w:noWrap/>
            <w:vAlign w:val="bottom"/>
          </w:tcPr>
          <w:p w14:paraId="7F9DD5CB" w14:textId="3ADB06EF" w:rsidR="0059243B" w:rsidRPr="006C0350" w:rsidDel="00F47D16" w:rsidRDefault="0059243B" w:rsidP="005B040E">
            <w:pPr>
              <w:overflowPunct w:val="0"/>
              <w:topLinePunct/>
              <w:adjustRightInd/>
              <w:snapToGrid/>
              <w:spacing w:line="240" w:lineRule="auto"/>
              <w:jc w:val="right"/>
              <w:rPr>
                <w:rFonts w:ascii="Trebuchet MS" w:hAnsi="Trebuchet MS"/>
                <w:color w:val="000000"/>
                <w:szCs w:val="20"/>
              </w:rPr>
            </w:pPr>
          </w:p>
        </w:tc>
        <w:tc>
          <w:tcPr>
            <w:tcW w:w="236" w:type="dxa"/>
            <w:shd w:val="clear" w:color="auto" w:fill="auto"/>
            <w:noWrap/>
            <w:vAlign w:val="bottom"/>
          </w:tcPr>
          <w:p w14:paraId="651FC142" w14:textId="77777777" w:rsidR="0059243B" w:rsidRPr="006C0350" w:rsidRDefault="0059243B"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vAlign w:val="bottom"/>
          </w:tcPr>
          <w:p w14:paraId="0E45EC34" w14:textId="33E6DDE2" w:rsidR="0059243B" w:rsidRPr="006C0350" w:rsidDel="00F47D16" w:rsidRDefault="0059243B" w:rsidP="005B040E">
            <w:pPr>
              <w:overflowPunct w:val="0"/>
              <w:topLinePunct/>
              <w:adjustRightInd/>
              <w:snapToGrid/>
              <w:spacing w:line="240" w:lineRule="auto"/>
              <w:ind w:right="71"/>
              <w:jc w:val="right"/>
              <w:rPr>
                <w:rFonts w:ascii="Trebuchet MS" w:hAnsi="Trebuchet MS"/>
                <w:color w:val="000000"/>
                <w:szCs w:val="20"/>
              </w:rPr>
            </w:pPr>
          </w:p>
        </w:tc>
      </w:tr>
      <w:tr w:rsidR="002A270E" w:rsidRPr="006C0350" w14:paraId="34B9B2AD" w14:textId="77777777" w:rsidTr="00977084">
        <w:trPr>
          <w:trHeight w:val="144"/>
        </w:trPr>
        <w:tc>
          <w:tcPr>
            <w:tcW w:w="5322" w:type="dxa"/>
            <w:shd w:val="clear" w:color="auto" w:fill="auto"/>
            <w:noWrap/>
          </w:tcPr>
          <w:p w14:paraId="4E72FAF6" w14:textId="2FCA9328" w:rsidR="002A270E" w:rsidRPr="006C0350" w:rsidDel="00F47D16" w:rsidRDefault="002A270E" w:rsidP="005B040E">
            <w:pPr>
              <w:overflowPunct w:val="0"/>
              <w:topLinePunct/>
              <w:adjustRightInd/>
              <w:snapToGrid/>
              <w:spacing w:line="240" w:lineRule="auto"/>
              <w:jc w:val="left"/>
              <w:rPr>
                <w:rFonts w:ascii="Trebuchet MS" w:hAnsi="Trebuchet MS"/>
                <w:color w:val="000000"/>
                <w:szCs w:val="20"/>
              </w:rPr>
            </w:pPr>
            <w:r w:rsidRPr="006C0350">
              <w:rPr>
                <w:rFonts w:ascii="Trebuchet MS" w:hint="eastAsia"/>
                <w:b/>
                <w:color w:val="000000"/>
              </w:rPr>
              <w:t>印度</w:t>
            </w:r>
            <w:r w:rsidRPr="006C0350">
              <w:rPr>
                <w:rFonts w:ascii="Trebuchet MS" w:hint="eastAsia"/>
                <w:color w:val="000000"/>
              </w:rPr>
              <w:t xml:space="preserve"> (</w:t>
            </w:r>
            <w:r w:rsidRPr="006C0350">
              <w:rPr>
                <w:rFonts w:ascii="Trebuchet MS" w:hint="eastAsia"/>
              </w:rPr>
              <w:t>2.53</w:t>
            </w:r>
            <w:r w:rsidRPr="006C0350">
              <w:rPr>
                <w:rFonts w:ascii="Trebuchet MS" w:hint="eastAsia"/>
                <w:color w:val="000000"/>
              </w:rPr>
              <w:t>%)</w:t>
            </w:r>
          </w:p>
        </w:tc>
        <w:tc>
          <w:tcPr>
            <w:tcW w:w="1605" w:type="dxa"/>
            <w:shd w:val="clear" w:color="auto" w:fill="auto"/>
          </w:tcPr>
          <w:p w14:paraId="2C129319" w14:textId="1331A5AC" w:rsidR="002A270E" w:rsidRPr="006C0350" w:rsidDel="00F47D16" w:rsidRDefault="002A270E" w:rsidP="005B040E">
            <w:pPr>
              <w:overflowPunct w:val="0"/>
              <w:topLinePunct/>
              <w:adjustRightInd/>
              <w:snapToGrid/>
              <w:spacing w:line="240" w:lineRule="auto"/>
              <w:jc w:val="right"/>
              <w:rPr>
                <w:rFonts w:ascii="Trebuchet MS" w:hAnsi="Trebuchet MS"/>
                <w:color w:val="000000"/>
                <w:szCs w:val="20"/>
              </w:rPr>
            </w:pPr>
          </w:p>
        </w:tc>
        <w:tc>
          <w:tcPr>
            <w:tcW w:w="1620" w:type="dxa"/>
            <w:shd w:val="clear" w:color="auto" w:fill="auto"/>
            <w:noWrap/>
          </w:tcPr>
          <w:p w14:paraId="5FA1F6DA" w14:textId="72AD6BC8" w:rsidR="002A270E" w:rsidRPr="006C0350" w:rsidDel="00F47D16" w:rsidRDefault="002A270E" w:rsidP="005B040E">
            <w:pPr>
              <w:overflowPunct w:val="0"/>
              <w:topLinePunct/>
              <w:adjustRightInd/>
              <w:snapToGrid/>
              <w:spacing w:line="240" w:lineRule="auto"/>
              <w:jc w:val="right"/>
              <w:rPr>
                <w:rFonts w:ascii="Trebuchet MS" w:hAnsi="Trebuchet MS"/>
                <w:color w:val="000000"/>
                <w:szCs w:val="20"/>
              </w:rPr>
            </w:pPr>
          </w:p>
        </w:tc>
        <w:tc>
          <w:tcPr>
            <w:tcW w:w="236" w:type="dxa"/>
            <w:shd w:val="clear" w:color="auto" w:fill="auto"/>
            <w:noWrap/>
          </w:tcPr>
          <w:p w14:paraId="6388020E" w14:textId="77777777" w:rsidR="002A270E" w:rsidRPr="006C0350" w:rsidRDefault="002A270E"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73C3AC66" w14:textId="020CCF9F" w:rsidR="002A270E" w:rsidRPr="006C0350" w:rsidDel="00F47D16" w:rsidRDefault="002A270E" w:rsidP="005B040E">
            <w:pPr>
              <w:overflowPunct w:val="0"/>
              <w:topLinePunct/>
              <w:adjustRightInd/>
              <w:snapToGrid/>
              <w:spacing w:line="240" w:lineRule="auto"/>
              <w:ind w:right="71"/>
              <w:jc w:val="right"/>
              <w:rPr>
                <w:rFonts w:ascii="Trebuchet MS" w:hAnsi="Trebuchet MS"/>
                <w:color w:val="000000"/>
                <w:szCs w:val="20"/>
              </w:rPr>
            </w:pPr>
          </w:p>
        </w:tc>
      </w:tr>
      <w:tr w:rsidR="00547FA9" w:rsidRPr="006C0350" w14:paraId="583B15CD" w14:textId="77777777" w:rsidTr="00977084">
        <w:trPr>
          <w:trHeight w:val="144"/>
        </w:trPr>
        <w:tc>
          <w:tcPr>
            <w:tcW w:w="5322" w:type="dxa"/>
            <w:shd w:val="clear" w:color="auto" w:fill="auto"/>
            <w:noWrap/>
          </w:tcPr>
          <w:p w14:paraId="69458AD5" w14:textId="097C2C31" w:rsidR="00547FA9" w:rsidRPr="006C0350" w:rsidRDefault="00547FA9"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ADANI RENEW ENER ARENRJ 4 5/8 10/15/39</w:t>
            </w:r>
          </w:p>
        </w:tc>
        <w:tc>
          <w:tcPr>
            <w:tcW w:w="1605" w:type="dxa"/>
            <w:shd w:val="clear" w:color="auto" w:fill="auto"/>
          </w:tcPr>
          <w:p w14:paraId="2BEBF070" w14:textId="7BB8124A" w:rsidR="00547FA9" w:rsidRPr="006C0350" w:rsidDel="00F47D16"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620" w:type="dxa"/>
            <w:shd w:val="clear" w:color="auto" w:fill="auto"/>
            <w:noWrap/>
          </w:tcPr>
          <w:p w14:paraId="1573B11D" w14:textId="5FA28D74" w:rsidR="00547FA9" w:rsidRPr="006C0350" w:rsidDel="00F47D16"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1,016,182 </w:t>
            </w:r>
          </w:p>
        </w:tc>
        <w:tc>
          <w:tcPr>
            <w:tcW w:w="236" w:type="dxa"/>
            <w:shd w:val="clear" w:color="auto" w:fill="auto"/>
            <w:noWrap/>
            <w:vAlign w:val="bottom"/>
          </w:tcPr>
          <w:p w14:paraId="125E5066" w14:textId="77777777" w:rsidR="00547FA9" w:rsidRPr="006C0350" w:rsidRDefault="00547FA9" w:rsidP="005B040E">
            <w:pPr>
              <w:overflowPunct w:val="0"/>
              <w:topLinePunct/>
              <w:adjustRightInd/>
              <w:snapToGrid/>
              <w:spacing w:line="240" w:lineRule="auto"/>
              <w:jc w:val="left"/>
              <w:rPr>
                <w:rFonts w:ascii="Trebuchet MS" w:hAnsi="Trebuchet MS" w:cs="Calibri"/>
                <w:color w:val="000000"/>
                <w:szCs w:val="20"/>
              </w:rPr>
            </w:pPr>
          </w:p>
        </w:tc>
        <w:tc>
          <w:tcPr>
            <w:tcW w:w="1380" w:type="dxa"/>
            <w:shd w:val="clear" w:color="auto" w:fill="auto"/>
            <w:noWrap/>
          </w:tcPr>
          <w:p w14:paraId="473F08A2" w14:textId="7A197C9E" w:rsidR="00547FA9" w:rsidRPr="006C0350" w:rsidDel="00F47D16" w:rsidRDefault="00547FA9"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0.49</w:t>
            </w:r>
          </w:p>
        </w:tc>
      </w:tr>
      <w:tr w:rsidR="00547FA9" w:rsidRPr="006C0350" w14:paraId="7E8B0892" w14:textId="77777777" w:rsidTr="00977084">
        <w:trPr>
          <w:trHeight w:val="144"/>
        </w:trPr>
        <w:tc>
          <w:tcPr>
            <w:tcW w:w="5322" w:type="dxa"/>
            <w:shd w:val="clear" w:color="auto" w:fill="auto"/>
            <w:noWrap/>
          </w:tcPr>
          <w:p w14:paraId="5AE7D59D" w14:textId="3ECEC5AA" w:rsidR="00547FA9" w:rsidRPr="006C0350" w:rsidRDefault="00547FA9"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JABABEKA INTL BV KIJAIJ 7 12/15/27</w:t>
            </w:r>
          </w:p>
        </w:tc>
        <w:tc>
          <w:tcPr>
            <w:tcW w:w="1605" w:type="dxa"/>
            <w:shd w:val="clear" w:color="auto" w:fill="auto"/>
          </w:tcPr>
          <w:p w14:paraId="0AFACFE4" w14:textId="1D81E5CC" w:rsidR="00547FA9" w:rsidRPr="006C0350" w:rsidDel="00F47D16"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600,000 </w:t>
            </w:r>
          </w:p>
        </w:tc>
        <w:tc>
          <w:tcPr>
            <w:tcW w:w="1620" w:type="dxa"/>
            <w:shd w:val="clear" w:color="auto" w:fill="auto"/>
            <w:noWrap/>
          </w:tcPr>
          <w:p w14:paraId="530607DD" w14:textId="1B599130" w:rsidR="00547FA9" w:rsidRPr="006C0350" w:rsidDel="00F47D16"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4,232,224 </w:t>
            </w:r>
          </w:p>
        </w:tc>
        <w:tc>
          <w:tcPr>
            <w:tcW w:w="236" w:type="dxa"/>
            <w:shd w:val="clear" w:color="auto" w:fill="auto"/>
            <w:noWrap/>
            <w:vAlign w:val="bottom"/>
          </w:tcPr>
          <w:p w14:paraId="29687F4E" w14:textId="77777777" w:rsidR="00547FA9" w:rsidRPr="006C0350" w:rsidRDefault="00547FA9" w:rsidP="005B040E">
            <w:pPr>
              <w:overflowPunct w:val="0"/>
              <w:topLinePunct/>
              <w:adjustRightInd/>
              <w:snapToGrid/>
              <w:spacing w:line="240" w:lineRule="auto"/>
              <w:jc w:val="left"/>
              <w:rPr>
                <w:rFonts w:ascii="Trebuchet MS" w:hAnsi="Trebuchet MS" w:cs="Calibri"/>
                <w:color w:val="000000"/>
                <w:szCs w:val="20"/>
              </w:rPr>
            </w:pPr>
          </w:p>
        </w:tc>
        <w:tc>
          <w:tcPr>
            <w:tcW w:w="1380" w:type="dxa"/>
            <w:shd w:val="clear" w:color="auto" w:fill="auto"/>
            <w:noWrap/>
          </w:tcPr>
          <w:p w14:paraId="28E89AE5" w14:textId="56239C41" w:rsidR="00547FA9" w:rsidRPr="006C0350" w:rsidDel="00F47D16" w:rsidRDefault="00547FA9"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2.04</w:t>
            </w:r>
          </w:p>
        </w:tc>
      </w:tr>
      <w:tr w:rsidR="0059243B" w:rsidRPr="006C0350" w14:paraId="5BE1C077" w14:textId="77777777" w:rsidTr="00977084">
        <w:trPr>
          <w:trHeight w:val="144"/>
        </w:trPr>
        <w:tc>
          <w:tcPr>
            <w:tcW w:w="5322" w:type="dxa"/>
            <w:shd w:val="clear" w:color="auto" w:fill="auto"/>
            <w:noWrap/>
            <w:vAlign w:val="bottom"/>
          </w:tcPr>
          <w:p w14:paraId="2B515E3D" w14:textId="77777777" w:rsidR="0059243B" w:rsidRPr="006C0350" w:rsidRDefault="0059243B" w:rsidP="005B040E">
            <w:pPr>
              <w:overflowPunct w:val="0"/>
              <w:topLinePunct/>
              <w:adjustRightInd/>
              <w:snapToGrid/>
              <w:spacing w:line="240" w:lineRule="auto"/>
              <w:jc w:val="left"/>
              <w:rPr>
                <w:rFonts w:ascii="Trebuchet MS" w:hAnsi="Trebuchet MS" w:cs="Calibri"/>
                <w:color w:val="000000"/>
                <w:szCs w:val="20"/>
              </w:rPr>
            </w:pPr>
          </w:p>
        </w:tc>
        <w:tc>
          <w:tcPr>
            <w:tcW w:w="1605" w:type="dxa"/>
            <w:shd w:val="clear" w:color="auto" w:fill="auto"/>
            <w:vAlign w:val="bottom"/>
          </w:tcPr>
          <w:p w14:paraId="6B991473" w14:textId="77777777" w:rsidR="0059243B" w:rsidRPr="006C0350" w:rsidRDefault="0059243B" w:rsidP="005B040E">
            <w:pPr>
              <w:overflowPunct w:val="0"/>
              <w:topLinePunct/>
              <w:adjustRightInd/>
              <w:snapToGrid/>
              <w:spacing w:line="240" w:lineRule="auto"/>
              <w:jc w:val="right"/>
              <w:rPr>
                <w:rFonts w:ascii="Trebuchet MS" w:hAnsi="Trebuchet MS" w:cs="Calibri"/>
                <w:color w:val="000000"/>
                <w:szCs w:val="20"/>
              </w:rPr>
            </w:pPr>
          </w:p>
        </w:tc>
        <w:tc>
          <w:tcPr>
            <w:tcW w:w="1620" w:type="dxa"/>
            <w:shd w:val="clear" w:color="auto" w:fill="auto"/>
            <w:noWrap/>
            <w:vAlign w:val="bottom"/>
          </w:tcPr>
          <w:p w14:paraId="6AB27081" w14:textId="77777777" w:rsidR="0059243B" w:rsidRPr="006C0350" w:rsidRDefault="0059243B" w:rsidP="005B040E">
            <w:pPr>
              <w:overflowPunct w:val="0"/>
              <w:topLinePunct/>
              <w:adjustRightInd/>
              <w:snapToGrid/>
              <w:spacing w:line="240" w:lineRule="auto"/>
              <w:jc w:val="right"/>
              <w:rPr>
                <w:rFonts w:ascii="Trebuchet MS" w:hAnsi="Trebuchet MS" w:cs="Calibri"/>
                <w:color w:val="000000"/>
                <w:szCs w:val="20"/>
              </w:rPr>
            </w:pPr>
          </w:p>
        </w:tc>
        <w:tc>
          <w:tcPr>
            <w:tcW w:w="236" w:type="dxa"/>
            <w:shd w:val="clear" w:color="auto" w:fill="auto"/>
            <w:noWrap/>
            <w:vAlign w:val="bottom"/>
          </w:tcPr>
          <w:p w14:paraId="5A92FCAC" w14:textId="77777777" w:rsidR="0059243B" w:rsidRPr="006C0350" w:rsidRDefault="0059243B"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vAlign w:val="bottom"/>
          </w:tcPr>
          <w:p w14:paraId="53F43D55" w14:textId="77777777" w:rsidR="0059243B" w:rsidRPr="006C0350" w:rsidRDefault="0059243B" w:rsidP="005B040E">
            <w:pPr>
              <w:overflowPunct w:val="0"/>
              <w:topLinePunct/>
              <w:adjustRightInd/>
              <w:snapToGrid/>
              <w:spacing w:line="240" w:lineRule="auto"/>
              <w:ind w:right="71"/>
              <w:jc w:val="right"/>
              <w:rPr>
                <w:rFonts w:ascii="Trebuchet MS" w:hAnsi="Trebuchet MS" w:cs="Calibri"/>
                <w:color w:val="000000"/>
                <w:szCs w:val="20"/>
              </w:rPr>
            </w:pPr>
          </w:p>
        </w:tc>
      </w:tr>
      <w:tr w:rsidR="002A270E" w:rsidRPr="006C0350" w14:paraId="670E7746" w14:textId="77777777" w:rsidTr="00977084">
        <w:trPr>
          <w:trHeight w:val="144"/>
        </w:trPr>
        <w:tc>
          <w:tcPr>
            <w:tcW w:w="5322" w:type="dxa"/>
            <w:shd w:val="clear" w:color="auto" w:fill="auto"/>
            <w:noWrap/>
          </w:tcPr>
          <w:p w14:paraId="1C0F1B91" w14:textId="2F2E3DD6" w:rsidR="002A270E" w:rsidRPr="006C0350" w:rsidRDefault="002A270E" w:rsidP="005B040E">
            <w:pPr>
              <w:overflowPunct w:val="0"/>
              <w:topLinePunct/>
              <w:adjustRightInd/>
              <w:snapToGrid/>
              <w:spacing w:line="240" w:lineRule="auto"/>
              <w:jc w:val="left"/>
              <w:rPr>
                <w:rFonts w:ascii="Trebuchet MS" w:hAnsi="Trebuchet MS"/>
                <w:color w:val="000000"/>
                <w:szCs w:val="20"/>
              </w:rPr>
            </w:pPr>
            <w:r w:rsidRPr="006C0350">
              <w:rPr>
                <w:rFonts w:ascii="Trebuchet MS" w:hint="eastAsia"/>
                <w:b/>
                <w:color w:val="000000"/>
              </w:rPr>
              <w:t>印尼</w:t>
            </w:r>
            <w:r w:rsidRPr="006C0350">
              <w:rPr>
                <w:rFonts w:ascii="Trebuchet MS" w:hint="eastAsia"/>
                <w:color w:val="000000"/>
              </w:rPr>
              <w:t xml:space="preserve"> (</w:t>
            </w:r>
            <w:r w:rsidRPr="006C0350">
              <w:rPr>
                <w:rFonts w:ascii="Trebuchet MS" w:hint="eastAsia"/>
              </w:rPr>
              <w:t>3.41</w:t>
            </w:r>
            <w:r w:rsidRPr="006C0350">
              <w:rPr>
                <w:rFonts w:ascii="Trebuchet MS" w:hint="eastAsia"/>
                <w:color w:val="000000"/>
              </w:rPr>
              <w:t>%)</w:t>
            </w:r>
          </w:p>
        </w:tc>
        <w:tc>
          <w:tcPr>
            <w:tcW w:w="1605" w:type="dxa"/>
            <w:shd w:val="clear" w:color="auto" w:fill="auto"/>
          </w:tcPr>
          <w:p w14:paraId="0AA14566" w14:textId="16E8F332" w:rsidR="002A270E" w:rsidRPr="006C0350" w:rsidRDefault="002A270E" w:rsidP="005B040E">
            <w:pPr>
              <w:overflowPunct w:val="0"/>
              <w:topLinePunct/>
              <w:adjustRightInd/>
              <w:snapToGrid/>
              <w:spacing w:line="240" w:lineRule="auto"/>
              <w:jc w:val="right"/>
              <w:rPr>
                <w:rFonts w:ascii="Trebuchet MS" w:hAnsi="Trebuchet MS"/>
                <w:color w:val="000000"/>
                <w:szCs w:val="20"/>
              </w:rPr>
            </w:pPr>
          </w:p>
        </w:tc>
        <w:tc>
          <w:tcPr>
            <w:tcW w:w="1620" w:type="dxa"/>
            <w:shd w:val="clear" w:color="auto" w:fill="auto"/>
            <w:noWrap/>
          </w:tcPr>
          <w:p w14:paraId="67F0049D" w14:textId="01C68A41" w:rsidR="002A270E" w:rsidRPr="006C0350" w:rsidRDefault="002A270E" w:rsidP="005B040E">
            <w:pPr>
              <w:overflowPunct w:val="0"/>
              <w:topLinePunct/>
              <w:adjustRightInd/>
              <w:snapToGrid/>
              <w:spacing w:line="240" w:lineRule="auto"/>
              <w:jc w:val="right"/>
              <w:rPr>
                <w:rFonts w:ascii="Trebuchet MS" w:hAnsi="Trebuchet MS"/>
                <w:color w:val="000000"/>
                <w:szCs w:val="20"/>
              </w:rPr>
            </w:pPr>
          </w:p>
        </w:tc>
        <w:tc>
          <w:tcPr>
            <w:tcW w:w="236" w:type="dxa"/>
            <w:shd w:val="clear" w:color="auto" w:fill="auto"/>
            <w:noWrap/>
            <w:vAlign w:val="bottom"/>
          </w:tcPr>
          <w:p w14:paraId="7DEDDB77" w14:textId="77777777" w:rsidR="002A270E" w:rsidRPr="006C0350" w:rsidRDefault="002A270E"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29095BAB" w14:textId="38B27EDC" w:rsidR="002A270E" w:rsidRPr="006C0350" w:rsidRDefault="002A270E" w:rsidP="005B040E">
            <w:pPr>
              <w:overflowPunct w:val="0"/>
              <w:topLinePunct/>
              <w:adjustRightInd/>
              <w:snapToGrid/>
              <w:spacing w:line="240" w:lineRule="auto"/>
              <w:ind w:right="71"/>
              <w:jc w:val="right"/>
              <w:rPr>
                <w:rFonts w:ascii="Trebuchet MS" w:hAnsi="Trebuchet MS"/>
                <w:color w:val="000000"/>
                <w:szCs w:val="20"/>
              </w:rPr>
            </w:pPr>
          </w:p>
        </w:tc>
      </w:tr>
      <w:tr w:rsidR="00547FA9" w:rsidRPr="006C0350" w14:paraId="7D386D3F" w14:textId="77777777" w:rsidTr="00977084">
        <w:trPr>
          <w:trHeight w:val="144"/>
        </w:trPr>
        <w:tc>
          <w:tcPr>
            <w:tcW w:w="5322" w:type="dxa"/>
            <w:shd w:val="clear" w:color="auto" w:fill="auto"/>
            <w:noWrap/>
          </w:tcPr>
          <w:p w14:paraId="5189A03C" w14:textId="1C06F484" w:rsidR="00547FA9" w:rsidRPr="006C0350" w:rsidRDefault="00547FA9"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INDIKA INTI ENEG INDYIJ 8 3/4 05/07/29</w:t>
            </w:r>
          </w:p>
        </w:tc>
        <w:tc>
          <w:tcPr>
            <w:tcW w:w="1605" w:type="dxa"/>
            <w:shd w:val="clear" w:color="auto" w:fill="auto"/>
          </w:tcPr>
          <w:p w14:paraId="27D4F7F0" w14:textId="51DF2127" w:rsidR="00547FA9" w:rsidRPr="006C0350"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350,000 </w:t>
            </w:r>
          </w:p>
        </w:tc>
        <w:tc>
          <w:tcPr>
            <w:tcW w:w="1620" w:type="dxa"/>
            <w:shd w:val="clear" w:color="auto" w:fill="auto"/>
            <w:noWrap/>
          </w:tcPr>
          <w:p w14:paraId="3038795F" w14:textId="7807ADA8" w:rsidR="00547FA9" w:rsidRPr="006C0350"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2,556,032 </w:t>
            </w:r>
          </w:p>
        </w:tc>
        <w:tc>
          <w:tcPr>
            <w:tcW w:w="236" w:type="dxa"/>
            <w:shd w:val="clear" w:color="auto" w:fill="auto"/>
            <w:noWrap/>
            <w:vAlign w:val="bottom"/>
          </w:tcPr>
          <w:p w14:paraId="0194FA6C" w14:textId="77777777" w:rsidR="00547FA9" w:rsidRPr="006C0350" w:rsidRDefault="00547FA9"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4B57AA98" w14:textId="599DF3BA" w:rsidR="00547FA9" w:rsidRPr="006C0350" w:rsidRDefault="00547FA9"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1.23</w:t>
            </w:r>
          </w:p>
        </w:tc>
      </w:tr>
      <w:tr w:rsidR="00547FA9" w:rsidRPr="006C0350" w14:paraId="73EDEED6" w14:textId="77777777" w:rsidTr="00977084">
        <w:trPr>
          <w:trHeight w:val="144"/>
        </w:trPr>
        <w:tc>
          <w:tcPr>
            <w:tcW w:w="5322" w:type="dxa"/>
            <w:shd w:val="clear" w:color="auto" w:fill="auto"/>
            <w:noWrap/>
          </w:tcPr>
          <w:p w14:paraId="7ABA2EAB" w14:textId="1B9BFD6A" w:rsidR="00547FA9" w:rsidRPr="006C0350" w:rsidRDefault="00547FA9"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LONGFOR HOLDINGS LNGFOR 3.95 09/16/29</w:t>
            </w:r>
          </w:p>
        </w:tc>
        <w:tc>
          <w:tcPr>
            <w:tcW w:w="1605" w:type="dxa"/>
            <w:shd w:val="clear" w:color="auto" w:fill="auto"/>
          </w:tcPr>
          <w:p w14:paraId="539D4AC9" w14:textId="4A5592FD" w:rsidR="00547FA9" w:rsidRPr="006C0350"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850,000 </w:t>
            </w:r>
          </w:p>
        </w:tc>
        <w:tc>
          <w:tcPr>
            <w:tcW w:w="1620" w:type="dxa"/>
            <w:shd w:val="clear" w:color="auto" w:fill="auto"/>
            <w:noWrap/>
          </w:tcPr>
          <w:p w14:paraId="544AD3D0" w14:textId="4FF4D8B0" w:rsidR="00547FA9" w:rsidRPr="006C0350" w:rsidRDefault="00547FA9"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4,531,371 </w:t>
            </w:r>
          </w:p>
        </w:tc>
        <w:tc>
          <w:tcPr>
            <w:tcW w:w="236" w:type="dxa"/>
            <w:shd w:val="clear" w:color="auto" w:fill="auto"/>
            <w:noWrap/>
            <w:vAlign w:val="bottom"/>
          </w:tcPr>
          <w:p w14:paraId="55ACC7C0" w14:textId="77777777" w:rsidR="00547FA9" w:rsidRPr="006C0350" w:rsidRDefault="00547FA9"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6077EDE2" w14:textId="7F29BD89" w:rsidR="00547FA9" w:rsidRPr="006C0350" w:rsidRDefault="00547FA9"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2.18</w:t>
            </w:r>
          </w:p>
        </w:tc>
      </w:tr>
      <w:tr w:rsidR="00CA2295" w:rsidRPr="006C0350" w14:paraId="2A2ED40E" w14:textId="77777777" w:rsidTr="00977084">
        <w:trPr>
          <w:trHeight w:val="144"/>
        </w:trPr>
        <w:tc>
          <w:tcPr>
            <w:tcW w:w="5322" w:type="dxa"/>
            <w:shd w:val="clear" w:color="auto" w:fill="auto"/>
            <w:noWrap/>
          </w:tcPr>
          <w:p w14:paraId="0299C1B7" w14:textId="77777777" w:rsidR="00CA2295" w:rsidRPr="006C0350" w:rsidRDefault="00CA2295" w:rsidP="005B040E">
            <w:pPr>
              <w:overflowPunct w:val="0"/>
              <w:topLinePunct/>
              <w:adjustRightInd/>
              <w:snapToGrid/>
              <w:spacing w:line="240" w:lineRule="auto"/>
              <w:jc w:val="left"/>
              <w:rPr>
                <w:rFonts w:ascii="Trebuchet MS" w:hAnsi="Trebuchet MS"/>
                <w:color w:val="000000"/>
                <w:szCs w:val="20"/>
              </w:rPr>
            </w:pPr>
          </w:p>
        </w:tc>
        <w:tc>
          <w:tcPr>
            <w:tcW w:w="1605" w:type="dxa"/>
            <w:shd w:val="clear" w:color="auto" w:fill="auto"/>
          </w:tcPr>
          <w:p w14:paraId="5FA9444C" w14:textId="77777777" w:rsidR="00CA2295" w:rsidRPr="006C0350" w:rsidRDefault="00CA2295" w:rsidP="005B040E">
            <w:pPr>
              <w:overflowPunct w:val="0"/>
              <w:topLinePunct/>
              <w:adjustRightInd/>
              <w:snapToGrid/>
              <w:spacing w:line="240" w:lineRule="auto"/>
              <w:jc w:val="right"/>
              <w:rPr>
                <w:rFonts w:ascii="Trebuchet MS" w:hAnsi="Trebuchet MS"/>
                <w:color w:val="000000"/>
                <w:szCs w:val="20"/>
              </w:rPr>
            </w:pPr>
          </w:p>
        </w:tc>
        <w:tc>
          <w:tcPr>
            <w:tcW w:w="1620" w:type="dxa"/>
            <w:shd w:val="clear" w:color="auto" w:fill="auto"/>
            <w:noWrap/>
          </w:tcPr>
          <w:p w14:paraId="7BAE0800" w14:textId="77777777" w:rsidR="00CA2295" w:rsidRPr="006C0350" w:rsidRDefault="00CA2295" w:rsidP="005B040E">
            <w:pPr>
              <w:overflowPunct w:val="0"/>
              <w:topLinePunct/>
              <w:adjustRightInd/>
              <w:snapToGrid/>
              <w:spacing w:line="240" w:lineRule="auto"/>
              <w:jc w:val="right"/>
              <w:rPr>
                <w:rFonts w:ascii="Trebuchet MS" w:hAnsi="Trebuchet MS"/>
                <w:color w:val="000000"/>
                <w:szCs w:val="20"/>
              </w:rPr>
            </w:pPr>
          </w:p>
        </w:tc>
        <w:tc>
          <w:tcPr>
            <w:tcW w:w="236" w:type="dxa"/>
            <w:shd w:val="clear" w:color="auto" w:fill="auto"/>
            <w:noWrap/>
          </w:tcPr>
          <w:p w14:paraId="5E75EA86" w14:textId="77777777" w:rsidR="00CA2295" w:rsidRPr="006C0350" w:rsidRDefault="00CA2295"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6CB300B3" w14:textId="77777777" w:rsidR="00CA2295" w:rsidRPr="006C0350" w:rsidRDefault="00CA2295" w:rsidP="005B040E">
            <w:pPr>
              <w:overflowPunct w:val="0"/>
              <w:topLinePunct/>
              <w:adjustRightInd/>
              <w:snapToGrid/>
              <w:spacing w:line="240" w:lineRule="auto"/>
              <w:ind w:right="71"/>
              <w:jc w:val="right"/>
              <w:rPr>
                <w:rFonts w:ascii="Trebuchet MS" w:hAnsi="Trebuchet MS"/>
                <w:color w:val="000000"/>
                <w:szCs w:val="20"/>
              </w:rPr>
            </w:pPr>
          </w:p>
        </w:tc>
      </w:tr>
      <w:tr w:rsidR="002A270E" w:rsidRPr="006C0350" w14:paraId="5E02CEE3" w14:textId="77777777" w:rsidTr="00977084">
        <w:trPr>
          <w:trHeight w:val="144"/>
        </w:trPr>
        <w:tc>
          <w:tcPr>
            <w:tcW w:w="5322" w:type="dxa"/>
            <w:shd w:val="clear" w:color="auto" w:fill="auto"/>
            <w:noWrap/>
          </w:tcPr>
          <w:p w14:paraId="73A8CEA5" w14:textId="45B63C44" w:rsidR="002A270E" w:rsidRPr="006C0350" w:rsidRDefault="007D2E85" w:rsidP="005B040E">
            <w:pPr>
              <w:overflowPunct w:val="0"/>
              <w:topLinePunct/>
              <w:adjustRightInd/>
              <w:snapToGrid/>
              <w:spacing w:line="240" w:lineRule="auto"/>
              <w:jc w:val="left"/>
              <w:rPr>
                <w:rFonts w:ascii="Trebuchet MS" w:hAnsi="Trebuchet MS"/>
                <w:color w:val="000000"/>
                <w:szCs w:val="20"/>
              </w:rPr>
            </w:pPr>
            <w:r w:rsidRPr="006C0350">
              <w:rPr>
                <w:rFonts w:ascii="Trebuchet MS" w:hint="eastAsia"/>
                <w:b/>
                <w:color w:val="000000"/>
              </w:rPr>
              <w:t>日本</w:t>
            </w:r>
            <w:r w:rsidRPr="006C0350">
              <w:rPr>
                <w:rFonts w:ascii="Trebuchet MS" w:hint="eastAsia"/>
                <w:b/>
                <w:color w:val="000000"/>
              </w:rPr>
              <w:t xml:space="preserve"> </w:t>
            </w:r>
            <w:r w:rsidRPr="006C0350">
              <w:rPr>
                <w:rFonts w:ascii="Trebuchet MS" w:hint="eastAsia"/>
                <w:color w:val="000000"/>
              </w:rPr>
              <w:t>(</w:t>
            </w:r>
            <w:r w:rsidRPr="006C0350">
              <w:rPr>
                <w:rFonts w:ascii="Trebuchet MS" w:hint="eastAsia"/>
              </w:rPr>
              <w:t>2.18</w:t>
            </w:r>
            <w:r w:rsidRPr="006C0350">
              <w:rPr>
                <w:rFonts w:ascii="Trebuchet MS" w:hint="eastAsia"/>
                <w:color w:val="000000"/>
              </w:rPr>
              <w:t>%)</w:t>
            </w:r>
          </w:p>
        </w:tc>
        <w:tc>
          <w:tcPr>
            <w:tcW w:w="1605" w:type="dxa"/>
            <w:shd w:val="clear" w:color="auto" w:fill="auto"/>
          </w:tcPr>
          <w:p w14:paraId="2E0C95FD" w14:textId="5E32B007" w:rsidR="002A270E" w:rsidRPr="006C0350" w:rsidRDefault="002A270E" w:rsidP="005B040E">
            <w:pPr>
              <w:overflowPunct w:val="0"/>
              <w:topLinePunct/>
              <w:adjustRightInd/>
              <w:snapToGrid/>
              <w:spacing w:line="240" w:lineRule="auto"/>
              <w:jc w:val="right"/>
              <w:rPr>
                <w:rFonts w:ascii="Trebuchet MS" w:hAnsi="Trebuchet MS"/>
                <w:color w:val="000000"/>
                <w:szCs w:val="20"/>
              </w:rPr>
            </w:pPr>
          </w:p>
        </w:tc>
        <w:tc>
          <w:tcPr>
            <w:tcW w:w="1620" w:type="dxa"/>
            <w:shd w:val="clear" w:color="auto" w:fill="auto"/>
            <w:noWrap/>
          </w:tcPr>
          <w:p w14:paraId="33E2E31A" w14:textId="1DD70DA2" w:rsidR="002A270E" w:rsidRPr="006C0350" w:rsidRDefault="002A270E" w:rsidP="005B040E">
            <w:pPr>
              <w:overflowPunct w:val="0"/>
              <w:topLinePunct/>
              <w:adjustRightInd/>
              <w:snapToGrid/>
              <w:spacing w:line="240" w:lineRule="auto"/>
              <w:jc w:val="right"/>
              <w:rPr>
                <w:rFonts w:ascii="Trebuchet MS" w:hAnsi="Trebuchet MS"/>
                <w:color w:val="000000"/>
                <w:szCs w:val="20"/>
              </w:rPr>
            </w:pPr>
          </w:p>
        </w:tc>
        <w:tc>
          <w:tcPr>
            <w:tcW w:w="236" w:type="dxa"/>
            <w:shd w:val="clear" w:color="auto" w:fill="auto"/>
            <w:noWrap/>
          </w:tcPr>
          <w:p w14:paraId="222F2E45" w14:textId="77777777" w:rsidR="002A270E" w:rsidRPr="006C0350" w:rsidRDefault="002A270E"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070ECE08" w14:textId="2A691F00" w:rsidR="002A270E" w:rsidRPr="006C0350" w:rsidRDefault="002A270E" w:rsidP="005B040E">
            <w:pPr>
              <w:overflowPunct w:val="0"/>
              <w:topLinePunct/>
              <w:adjustRightInd/>
              <w:snapToGrid/>
              <w:spacing w:line="240" w:lineRule="auto"/>
              <w:ind w:right="71"/>
              <w:jc w:val="right"/>
              <w:rPr>
                <w:rFonts w:ascii="Trebuchet MS" w:hAnsi="Trebuchet MS"/>
                <w:color w:val="000000"/>
                <w:szCs w:val="20"/>
              </w:rPr>
            </w:pPr>
          </w:p>
        </w:tc>
      </w:tr>
      <w:tr w:rsidR="00CA2295" w:rsidRPr="006C0350" w14:paraId="516D22D0" w14:textId="77777777" w:rsidTr="00977084">
        <w:trPr>
          <w:trHeight w:val="144"/>
        </w:trPr>
        <w:tc>
          <w:tcPr>
            <w:tcW w:w="5322" w:type="dxa"/>
            <w:shd w:val="clear" w:color="auto" w:fill="auto"/>
            <w:noWrap/>
            <w:vAlign w:val="bottom"/>
          </w:tcPr>
          <w:p w14:paraId="205B911F" w14:textId="7B32E1DA" w:rsidR="00CA2295" w:rsidRPr="006C0350" w:rsidRDefault="007D2E85" w:rsidP="005B040E">
            <w:pPr>
              <w:overflowPunct w:val="0"/>
              <w:topLinePunct/>
              <w:adjustRightInd/>
              <w:snapToGrid/>
              <w:spacing w:line="240" w:lineRule="auto"/>
              <w:jc w:val="left"/>
              <w:rPr>
                <w:rFonts w:ascii="Trebuchet MS" w:hAnsi="Trebuchet MS"/>
                <w:b/>
                <w:color w:val="000000"/>
                <w:szCs w:val="20"/>
              </w:rPr>
            </w:pPr>
            <w:r w:rsidRPr="006C0350">
              <w:rPr>
                <w:rFonts w:ascii="Trebuchet MS" w:hint="eastAsia"/>
                <w:color w:val="000000"/>
              </w:rPr>
              <w:t>RAKUTEN GROUP RAKUTN 9 3/4 04/15/29</w:t>
            </w:r>
          </w:p>
        </w:tc>
        <w:tc>
          <w:tcPr>
            <w:tcW w:w="1605" w:type="dxa"/>
            <w:shd w:val="clear" w:color="auto" w:fill="auto"/>
            <w:vAlign w:val="bottom"/>
          </w:tcPr>
          <w:p w14:paraId="73DB1804" w14:textId="6A0F70A3" w:rsidR="00CA2295" w:rsidRPr="006C0350" w:rsidRDefault="007D2E85" w:rsidP="005B040E">
            <w:pPr>
              <w:overflowPunct w:val="0"/>
              <w:topLinePunct/>
              <w:adjustRightInd/>
              <w:snapToGrid/>
              <w:spacing w:line="240" w:lineRule="auto"/>
              <w:jc w:val="right"/>
              <w:rPr>
                <w:rFonts w:ascii="Trebuchet MS" w:hAnsi="Trebuchet MS"/>
                <w:color w:val="000000"/>
                <w:szCs w:val="20"/>
              </w:rPr>
            </w:pPr>
            <w:r w:rsidRPr="006C0350">
              <w:rPr>
                <w:rFonts w:ascii="Trebuchet MS" w:hint="eastAsia"/>
                <w:color w:val="000000"/>
              </w:rPr>
              <w:t xml:space="preserve">600,000 </w:t>
            </w:r>
          </w:p>
        </w:tc>
        <w:tc>
          <w:tcPr>
            <w:tcW w:w="1620" w:type="dxa"/>
            <w:shd w:val="clear" w:color="auto" w:fill="auto"/>
            <w:noWrap/>
            <w:vAlign w:val="bottom"/>
          </w:tcPr>
          <w:p w14:paraId="373555C7" w14:textId="6D611493" w:rsidR="00CA2295" w:rsidRPr="006C0350" w:rsidRDefault="007D2E85" w:rsidP="005B040E">
            <w:pPr>
              <w:overflowPunct w:val="0"/>
              <w:topLinePunct/>
              <w:adjustRightInd/>
              <w:snapToGrid/>
              <w:spacing w:line="240" w:lineRule="auto"/>
              <w:jc w:val="right"/>
              <w:rPr>
                <w:rFonts w:ascii="Trebuchet MS" w:hAnsi="Trebuchet MS"/>
                <w:color w:val="000000"/>
                <w:szCs w:val="20"/>
              </w:rPr>
            </w:pPr>
            <w:r w:rsidRPr="006C0350">
              <w:rPr>
                <w:rFonts w:ascii="Trebuchet MS" w:hint="eastAsia"/>
                <w:color w:val="000000"/>
              </w:rPr>
              <w:t xml:space="preserve">4,519,809 </w:t>
            </w:r>
          </w:p>
        </w:tc>
        <w:tc>
          <w:tcPr>
            <w:tcW w:w="236" w:type="dxa"/>
            <w:shd w:val="clear" w:color="auto" w:fill="auto"/>
            <w:noWrap/>
            <w:vAlign w:val="bottom"/>
          </w:tcPr>
          <w:p w14:paraId="142884BE" w14:textId="77777777" w:rsidR="00CA2295" w:rsidRPr="006C0350" w:rsidRDefault="00CA2295"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vAlign w:val="bottom"/>
          </w:tcPr>
          <w:p w14:paraId="71793181" w14:textId="405F32CE" w:rsidR="00CA2295" w:rsidRPr="006C0350" w:rsidRDefault="007D2E85" w:rsidP="005B040E">
            <w:pPr>
              <w:overflowPunct w:val="0"/>
              <w:topLinePunct/>
              <w:adjustRightInd/>
              <w:snapToGrid/>
              <w:spacing w:line="240" w:lineRule="auto"/>
              <w:ind w:right="71"/>
              <w:jc w:val="right"/>
              <w:rPr>
                <w:rFonts w:ascii="Trebuchet MS" w:hAnsi="Trebuchet MS"/>
                <w:color w:val="000000"/>
                <w:szCs w:val="20"/>
              </w:rPr>
            </w:pPr>
            <w:r w:rsidRPr="006C0350">
              <w:rPr>
                <w:rFonts w:ascii="Trebuchet MS" w:hint="eastAsia"/>
                <w:color w:val="000000"/>
              </w:rPr>
              <w:t>2.18</w:t>
            </w:r>
          </w:p>
        </w:tc>
      </w:tr>
      <w:tr w:rsidR="00CA2295" w:rsidRPr="006C0350" w14:paraId="721D5D16" w14:textId="77777777" w:rsidTr="00977084">
        <w:trPr>
          <w:trHeight w:val="144"/>
        </w:trPr>
        <w:tc>
          <w:tcPr>
            <w:tcW w:w="5322" w:type="dxa"/>
            <w:shd w:val="clear" w:color="auto" w:fill="auto"/>
            <w:noWrap/>
            <w:vAlign w:val="bottom"/>
          </w:tcPr>
          <w:p w14:paraId="5F16D59D" w14:textId="1F2CD5CA" w:rsidR="00CA2295" w:rsidRPr="006C0350" w:rsidRDefault="00CA2295" w:rsidP="005B040E">
            <w:pPr>
              <w:overflowPunct w:val="0"/>
              <w:topLinePunct/>
              <w:adjustRightInd/>
              <w:snapToGrid/>
              <w:spacing w:line="240" w:lineRule="auto"/>
              <w:jc w:val="left"/>
              <w:rPr>
                <w:rFonts w:ascii="Trebuchet MS" w:hAnsi="Trebuchet MS"/>
                <w:b/>
                <w:color w:val="000000"/>
                <w:szCs w:val="20"/>
              </w:rPr>
            </w:pPr>
          </w:p>
        </w:tc>
        <w:tc>
          <w:tcPr>
            <w:tcW w:w="1605" w:type="dxa"/>
            <w:shd w:val="clear" w:color="auto" w:fill="auto"/>
            <w:vAlign w:val="bottom"/>
          </w:tcPr>
          <w:p w14:paraId="0A0DC028" w14:textId="16126EC4" w:rsidR="00CA2295" w:rsidRPr="006C0350" w:rsidRDefault="00CA2295" w:rsidP="005B040E">
            <w:pPr>
              <w:overflowPunct w:val="0"/>
              <w:topLinePunct/>
              <w:adjustRightInd/>
              <w:snapToGrid/>
              <w:spacing w:line="240" w:lineRule="auto"/>
              <w:jc w:val="right"/>
              <w:rPr>
                <w:rFonts w:ascii="Trebuchet MS" w:hAnsi="Trebuchet MS"/>
                <w:color w:val="000000"/>
                <w:szCs w:val="20"/>
              </w:rPr>
            </w:pPr>
          </w:p>
        </w:tc>
        <w:tc>
          <w:tcPr>
            <w:tcW w:w="1620" w:type="dxa"/>
            <w:shd w:val="clear" w:color="auto" w:fill="auto"/>
            <w:noWrap/>
            <w:vAlign w:val="bottom"/>
          </w:tcPr>
          <w:p w14:paraId="4C916305" w14:textId="5C301A83" w:rsidR="00CA2295" w:rsidRPr="006C0350" w:rsidRDefault="00CA2295" w:rsidP="005B040E">
            <w:pPr>
              <w:overflowPunct w:val="0"/>
              <w:topLinePunct/>
              <w:adjustRightInd/>
              <w:snapToGrid/>
              <w:spacing w:line="240" w:lineRule="auto"/>
              <w:jc w:val="right"/>
              <w:rPr>
                <w:rFonts w:ascii="Trebuchet MS" w:hAnsi="Trebuchet MS"/>
                <w:color w:val="000000"/>
                <w:szCs w:val="20"/>
              </w:rPr>
            </w:pPr>
          </w:p>
        </w:tc>
        <w:tc>
          <w:tcPr>
            <w:tcW w:w="236" w:type="dxa"/>
            <w:shd w:val="clear" w:color="auto" w:fill="auto"/>
            <w:noWrap/>
            <w:vAlign w:val="bottom"/>
          </w:tcPr>
          <w:p w14:paraId="0090A245" w14:textId="77777777" w:rsidR="00CA2295" w:rsidRPr="006C0350" w:rsidRDefault="00CA2295"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vAlign w:val="bottom"/>
          </w:tcPr>
          <w:p w14:paraId="47ADD050" w14:textId="3C75EE1B" w:rsidR="00CA2295" w:rsidRPr="006C0350" w:rsidRDefault="00CA2295" w:rsidP="005B040E">
            <w:pPr>
              <w:overflowPunct w:val="0"/>
              <w:topLinePunct/>
              <w:adjustRightInd/>
              <w:snapToGrid/>
              <w:spacing w:line="240" w:lineRule="auto"/>
              <w:ind w:right="71"/>
              <w:jc w:val="right"/>
              <w:rPr>
                <w:rFonts w:ascii="Trebuchet MS" w:hAnsi="Trebuchet MS"/>
                <w:color w:val="000000"/>
                <w:szCs w:val="20"/>
              </w:rPr>
            </w:pPr>
          </w:p>
        </w:tc>
      </w:tr>
      <w:tr w:rsidR="00CA2295" w:rsidRPr="006C0350" w14:paraId="0615F0AA" w14:textId="77777777" w:rsidTr="00977084">
        <w:trPr>
          <w:trHeight w:val="144"/>
        </w:trPr>
        <w:tc>
          <w:tcPr>
            <w:tcW w:w="5322" w:type="dxa"/>
            <w:shd w:val="clear" w:color="auto" w:fill="auto"/>
            <w:noWrap/>
            <w:vAlign w:val="bottom"/>
          </w:tcPr>
          <w:p w14:paraId="7C1876B0" w14:textId="133C4579" w:rsidR="00CA2295" w:rsidRPr="006C0350" w:rsidRDefault="007D2E85" w:rsidP="005B040E">
            <w:pPr>
              <w:overflowPunct w:val="0"/>
              <w:topLinePunct/>
              <w:adjustRightInd/>
              <w:snapToGrid/>
              <w:spacing w:line="240" w:lineRule="auto"/>
              <w:jc w:val="left"/>
              <w:rPr>
                <w:rFonts w:ascii="Trebuchet MS" w:hAnsi="Trebuchet MS"/>
                <w:b/>
                <w:color w:val="000000"/>
                <w:szCs w:val="20"/>
              </w:rPr>
            </w:pPr>
            <w:r w:rsidRPr="006C0350">
              <w:rPr>
                <w:rFonts w:ascii="Trebuchet MS" w:hint="eastAsia"/>
                <w:b/>
                <w:color w:val="000000"/>
              </w:rPr>
              <w:t>泽西岛</w:t>
            </w:r>
            <w:r w:rsidRPr="006C0350">
              <w:rPr>
                <w:rFonts w:ascii="Trebuchet MS" w:hint="eastAsia"/>
                <w:color w:val="000000"/>
              </w:rPr>
              <w:t xml:space="preserve"> (</w:t>
            </w:r>
            <w:r w:rsidRPr="006C0350">
              <w:rPr>
                <w:rFonts w:ascii="Trebuchet MS" w:hint="eastAsia"/>
              </w:rPr>
              <w:t>1.15</w:t>
            </w:r>
            <w:r w:rsidRPr="006C0350">
              <w:rPr>
                <w:rFonts w:ascii="Trebuchet MS" w:hint="eastAsia"/>
                <w:color w:val="000000"/>
              </w:rPr>
              <w:t>%)</w:t>
            </w:r>
          </w:p>
        </w:tc>
        <w:tc>
          <w:tcPr>
            <w:tcW w:w="1605" w:type="dxa"/>
            <w:shd w:val="clear" w:color="auto" w:fill="auto"/>
            <w:vAlign w:val="bottom"/>
          </w:tcPr>
          <w:p w14:paraId="518E2AE2" w14:textId="0A41E743" w:rsidR="00CA2295" w:rsidRPr="006C0350" w:rsidRDefault="00CA2295" w:rsidP="005B040E">
            <w:pPr>
              <w:overflowPunct w:val="0"/>
              <w:topLinePunct/>
              <w:adjustRightInd/>
              <w:snapToGrid/>
              <w:spacing w:line="240" w:lineRule="auto"/>
              <w:jc w:val="right"/>
              <w:rPr>
                <w:rFonts w:ascii="Trebuchet MS" w:hAnsi="Trebuchet MS"/>
                <w:color w:val="000000"/>
                <w:szCs w:val="20"/>
              </w:rPr>
            </w:pPr>
          </w:p>
        </w:tc>
        <w:tc>
          <w:tcPr>
            <w:tcW w:w="1620" w:type="dxa"/>
            <w:shd w:val="clear" w:color="auto" w:fill="auto"/>
            <w:noWrap/>
            <w:vAlign w:val="bottom"/>
          </w:tcPr>
          <w:p w14:paraId="560FFE23" w14:textId="1D51A093" w:rsidR="00CA2295" w:rsidRPr="006C0350" w:rsidRDefault="00CA2295" w:rsidP="005B040E">
            <w:pPr>
              <w:overflowPunct w:val="0"/>
              <w:topLinePunct/>
              <w:adjustRightInd/>
              <w:snapToGrid/>
              <w:spacing w:line="240" w:lineRule="auto"/>
              <w:jc w:val="right"/>
              <w:rPr>
                <w:rFonts w:ascii="Trebuchet MS" w:hAnsi="Trebuchet MS"/>
                <w:color w:val="000000"/>
                <w:szCs w:val="20"/>
              </w:rPr>
            </w:pPr>
          </w:p>
        </w:tc>
        <w:tc>
          <w:tcPr>
            <w:tcW w:w="236" w:type="dxa"/>
            <w:shd w:val="clear" w:color="auto" w:fill="auto"/>
            <w:noWrap/>
            <w:vAlign w:val="bottom"/>
          </w:tcPr>
          <w:p w14:paraId="3E955CFB" w14:textId="77777777" w:rsidR="00CA2295" w:rsidRPr="006C0350" w:rsidRDefault="00CA2295"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vAlign w:val="bottom"/>
          </w:tcPr>
          <w:p w14:paraId="031CE1FA" w14:textId="5F89F9D2" w:rsidR="00CA2295" w:rsidRPr="006C0350" w:rsidRDefault="00CA2295" w:rsidP="005B040E">
            <w:pPr>
              <w:overflowPunct w:val="0"/>
              <w:topLinePunct/>
              <w:adjustRightInd/>
              <w:snapToGrid/>
              <w:spacing w:line="240" w:lineRule="auto"/>
              <w:ind w:right="71"/>
              <w:jc w:val="right"/>
              <w:rPr>
                <w:rFonts w:ascii="Trebuchet MS" w:hAnsi="Trebuchet MS"/>
                <w:color w:val="000000"/>
                <w:szCs w:val="20"/>
              </w:rPr>
            </w:pPr>
          </w:p>
        </w:tc>
      </w:tr>
      <w:tr w:rsidR="00CA2295" w:rsidRPr="006C0350" w14:paraId="1E7666B1" w14:textId="77777777" w:rsidTr="00977084">
        <w:trPr>
          <w:trHeight w:val="144"/>
        </w:trPr>
        <w:tc>
          <w:tcPr>
            <w:tcW w:w="5322" w:type="dxa"/>
            <w:shd w:val="clear" w:color="auto" w:fill="auto"/>
            <w:noWrap/>
          </w:tcPr>
          <w:p w14:paraId="75E723F5" w14:textId="07C52105" w:rsidR="00CA2295" w:rsidRPr="006C0350" w:rsidRDefault="007D2E85" w:rsidP="005B040E">
            <w:pPr>
              <w:overflowPunct w:val="0"/>
              <w:topLinePunct/>
              <w:adjustRightInd/>
              <w:snapToGrid/>
              <w:spacing w:line="240" w:lineRule="auto"/>
              <w:jc w:val="left"/>
              <w:rPr>
                <w:rFonts w:ascii="Trebuchet MS" w:hAnsi="Trebuchet MS"/>
                <w:bCs/>
                <w:color w:val="000000"/>
                <w:szCs w:val="20"/>
              </w:rPr>
            </w:pPr>
            <w:r w:rsidRPr="006C0350">
              <w:rPr>
                <w:rFonts w:ascii="Trebuchet MS" w:hint="eastAsia"/>
                <w:color w:val="000000"/>
              </w:rPr>
              <w:t>WEST CHINA CEM WESCHI 4.95 07/08/26</w:t>
            </w:r>
          </w:p>
        </w:tc>
        <w:tc>
          <w:tcPr>
            <w:tcW w:w="1605" w:type="dxa"/>
            <w:shd w:val="clear" w:color="auto" w:fill="auto"/>
          </w:tcPr>
          <w:p w14:paraId="3F5B7746" w14:textId="11C0A416" w:rsidR="00CA2295" w:rsidRPr="006C0350" w:rsidRDefault="007D2E85" w:rsidP="005B040E">
            <w:pPr>
              <w:overflowPunct w:val="0"/>
              <w:topLinePunct/>
              <w:adjustRightInd/>
              <w:snapToGrid/>
              <w:spacing w:line="240" w:lineRule="auto"/>
              <w:jc w:val="right"/>
              <w:rPr>
                <w:rFonts w:ascii="Trebuchet MS" w:hAnsi="Trebuchet MS"/>
                <w:color w:val="000000"/>
                <w:szCs w:val="20"/>
              </w:rPr>
            </w:pPr>
            <w:r w:rsidRPr="006C0350">
              <w:rPr>
                <w:rFonts w:ascii="Trebuchet MS" w:hint="eastAsia"/>
                <w:color w:val="000000"/>
              </w:rPr>
              <w:t>400,000</w:t>
            </w:r>
          </w:p>
        </w:tc>
        <w:tc>
          <w:tcPr>
            <w:tcW w:w="1620" w:type="dxa"/>
            <w:shd w:val="clear" w:color="auto" w:fill="auto"/>
            <w:noWrap/>
          </w:tcPr>
          <w:p w14:paraId="32FB8947" w14:textId="02FBC617" w:rsidR="00CA2295" w:rsidRPr="006C0350" w:rsidRDefault="007D2E85" w:rsidP="005B040E">
            <w:pPr>
              <w:overflowPunct w:val="0"/>
              <w:topLinePunct/>
              <w:adjustRightInd/>
              <w:snapToGrid/>
              <w:spacing w:line="240" w:lineRule="auto"/>
              <w:jc w:val="right"/>
              <w:rPr>
                <w:rFonts w:ascii="Trebuchet MS" w:hAnsi="Trebuchet MS"/>
                <w:color w:val="000000"/>
                <w:szCs w:val="20"/>
              </w:rPr>
            </w:pPr>
            <w:r w:rsidRPr="006C0350">
              <w:rPr>
                <w:rFonts w:ascii="Trebuchet MS" w:hint="eastAsia"/>
                <w:color w:val="000000"/>
              </w:rPr>
              <w:t>2,389,354</w:t>
            </w:r>
          </w:p>
        </w:tc>
        <w:tc>
          <w:tcPr>
            <w:tcW w:w="236" w:type="dxa"/>
            <w:shd w:val="clear" w:color="auto" w:fill="auto"/>
            <w:noWrap/>
          </w:tcPr>
          <w:p w14:paraId="76CE4241" w14:textId="77777777" w:rsidR="00CA2295" w:rsidRPr="006C0350" w:rsidRDefault="00CA2295"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61D0B32B" w14:textId="49CE412F" w:rsidR="00CA2295" w:rsidRPr="006C0350" w:rsidRDefault="007D2E85" w:rsidP="005B040E">
            <w:pPr>
              <w:overflowPunct w:val="0"/>
              <w:topLinePunct/>
              <w:adjustRightInd/>
              <w:snapToGrid/>
              <w:spacing w:line="240" w:lineRule="auto"/>
              <w:ind w:right="71"/>
              <w:jc w:val="right"/>
              <w:rPr>
                <w:rFonts w:ascii="Trebuchet MS" w:hAnsi="Trebuchet MS"/>
                <w:color w:val="000000"/>
                <w:szCs w:val="20"/>
              </w:rPr>
            </w:pPr>
            <w:r w:rsidRPr="006C0350">
              <w:rPr>
                <w:rFonts w:ascii="Trebuchet MS" w:hint="eastAsia"/>
                <w:color w:val="000000"/>
              </w:rPr>
              <w:t>1.15</w:t>
            </w:r>
          </w:p>
        </w:tc>
      </w:tr>
      <w:tr w:rsidR="007D2E85" w:rsidRPr="006C0350" w14:paraId="0B059984" w14:textId="77777777" w:rsidTr="00977084">
        <w:trPr>
          <w:trHeight w:val="144"/>
        </w:trPr>
        <w:tc>
          <w:tcPr>
            <w:tcW w:w="5322" w:type="dxa"/>
            <w:shd w:val="clear" w:color="auto" w:fill="auto"/>
            <w:noWrap/>
          </w:tcPr>
          <w:p w14:paraId="73008EF1" w14:textId="77777777" w:rsidR="007D2E85" w:rsidRPr="006C0350" w:rsidRDefault="007D2E85" w:rsidP="005B040E">
            <w:pPr>
              <w:overflowPunct w:val="0"/>
              <w:topLinePunct/>
              <w:adjustRightInd/>
              <w:snapToGrid/>
              <w:spacing w:line="240" w:lineRule="auto"/>
              <w:jc w:val="left"/>
              <w:rPr>
                <w:rFonts w:ascii="Trebuchet MS" w:hAnsi="Trebuchet MS"/>
                <w:b/>
                <w:color w:val="000000"/>
                <w:szCs w:val="20"/>
              </w:rPr>
            </w:pPr>
          </w:p>
        </w:tc>
        <w:tc>
          <w:tcPr>
            <w:tcW w:w="1605" w:type="dxa"/>
            <w:shd w:val="clear" w:color="auto" w:fill="auto"/>
          </w:tcPr>
          <w:p w14:paraId="7778B673"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620" w:type="dxa"/>
            <w:shd w:val="clear" w:color="auto" w:fill="auto"/>
            <w:noWrap/>
          </w:tcPr>
          <w:p w14:paraId="6CFC4034"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236" w:type="dxa"/>
            <w:shd w:val="clear" w:color="auto" w:fill="auto"/>
            <w:noWrap/>
          </w:tcPr>
          <w:p w14:paraId="2437F06C" w14:textId="77777777" w:rsidR="007D2E85" w:rsidRPr="006C0350" w:rsidRDefault="007D2E85"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110F1782" w14:textId="77777777" w:rsidR="007D2E85" w:rsidRPr="006C0350" w:rsidRDefault="007D2E85" w:rsidP="005B040E">
            <w:pPr>
              <w:overflowPunct w:val="0"/>
              <w:topLinePunct/>
              <w:adjustRightInd/>
              <w:snapToGrid/>
              <w:spacing w:line="240" w:lineRule="auto"/>
              <w:ind w:right="71"/>
              <w:jc w:val="right"/>
              <w:rPr>
                <w:rFonts w:ascii="Trebuchet MS" w:hAnsi="Trebuchet MS"/>
                <w:color w:val="000000"/>
                <w:szCs w:val="20"/>
              </w:rPr>
            </w:pPr>
          </w:p>
        </w:tc>
      </w:tr>
      <w:tr w:rsidR="007D2E85" w:rsidRPr="006C0350" w14:paraId="577A3EED" w14:textId="77777777" w:rsidTr="00977084">
        <w:trPr>
          <w:trHeight w:val="144"/>
        </w:trPr>
        <w:tc>
          <w:tcPr>
            <w:tcW w:w="5322" w:type="dxa"/>
            <w:shd w:val="clear" w:color="auto" w:fill="auto"/>
            <w:noWrap/>
            <w:vAlign w:val="bottom"/>
          </w:tcPr>
          <w:p w14:paraId="053E1151" w14:textId="157F3803" w:rsidR="007D2E85" w:rsidRPr="006C0350" w:rsidRDefault="007D2E85" w:rsidP="005B040E">
            <w:pPr>
              <w:overflowPunct w:val="0"/>
              <w:topLinePunct/>
              <w:adjustRightInd/>
              <w:snapToGrid/>
              <w:spacing w:line="240" w:lineRule="auto"/>
              <w:jc w:val="left"/>
              <w:rPr>
                <w:rFonts w:ascii="Trebuchet MS" w:hAnsi="Trebuchet MS"/>
                <w:b/>
                <w:color w:val="000000"/>
                <w:szCs w:val="20"/>
              </w:rPr>
            </w:pPr>
            <w:r w:rsidRPr="006C0350">
              <w:rPr>
                <w:rFonts w:ascii="Trebuchet MS" w:hint="eastAsia"/>
                <w:b/>
                <w:color w:val="000000"/>
              </w:rPr>
              <w:t>毛里求斯</w:t>
            </w:r>
            <w:r w:rsidRPr="006C0350">
              <w:rPr>
                <w:rFonts w:ascii="Trebuchet MS" w:hint="eastAsia"/>
                <w:color w:val="000000"/>
              </w:rPr>
              <w:t xml:space="preserve"> (</w:t>
            </w:r>
            <w:r w:rsidRPr="006C0350">
              <w:rPr>
                <w:rFonts w:ascii="Trebuchet MS" w:hint="eastAsia"/>
              </w:rPr>
              <w:t>0.71</w:t>
            </w:r>
            <w:r w:rsidRPr="006C0350">
              <w:rPr>
                <w:rFonts w:ascii="Trebuchet MS" w:hint="eastAsia"/>
                <w:color w:val="000000"/>
              </w:rPr>
              <w:t>%)</w:t>
            </w:r>
          </w:p>
        </w:tc>
        <w:tc>
          <w:tcPr>
            <w:tcW w:w="1605" w:type="dxa"/>
            <w:shd w:val="clear" w:color="auto" w:fill="auto"/>
          </w:tcPr>
          <w:p w14:paraId="392B0B8C"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620" w:type="dxa"/>
            <w:shd w:val="clear" w:color="auto" w:fill="auto"/>
            <w:noWrap/>
          </w:tcPr>
          <w:p w14:paraId="4366B966"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236" w:type="dxa"/>
            <w:shd w:val="clear" w:color="auto" w:fill="auto"/>
            <w:noWrap/>
          </w:tcPr>
          <w:p w14:paraId="56E35917" w14:textId="77777777" w:rsidR="007D2E85" w:rsidRPr="006C0350" w:rsidRDefault="007D2E85"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6ADDBBCB" w14:textId="77777777" w:rsidR="007D2E85" w:rsidRPr="006C0350" w:rsidRDefault="007D2E85" w:rsidP="005B040E">
            <w:pPr>
              <w:overflowPunct w:val="0"/>
              <w:topLinePunct/>
              <w:adjustRightInd/>
              <w:snapToGrid/>
              <w:spacing w:line="240" w:lineRule="auto"/>
              <w:ind w:right="71"/>
              <w:jc w:val="right"/>
              <w:rPr>
                <w:rFonts w:ascii="Trebuchet MS" w:hAnsi="Trebuchet MS"/>
                <w:color w:val="000000"/>
                <w:szCs w:val="20"/>
              </w:rPr>
            </w:pPr>
          </w:p>
        </w:tc>
      </w:tr>
      <w:tr w:rsidR="007D2E85" w:rsidRPr="006C0350" w14:paraId="6325F1E7" w14:textId="77777777" w:rsidTr="00977084">
        <w:trPr>
          <w:trHeight w:val="144"/>
        </w:trPr>
        <w:tc>
          <w:tcPr>
            <w:tcW w:w="5322" w:type="dxa"/>
            <w:shd w:val="clear" w:color="auto" w:fill="auto"/>
            <w:noWrap/>
            <w:vAlign w:val="bottom"/>
          </w:tcPr>
          <w:p w14:paraId="01F92147" w14:textId="4C948A1B" w:rsidR="007D2E85" w:rsidRPr="006C0350" w:rsidRDefault="007D2E85" w:rsidP="005B040E">
            <w:pPr>
              <w:overflowPunct w:val="0"/>
              <w:topLinePunct/>
              <w:adjustRightInd/>
              <w:snapToGrid/>
              <w:spacing w:line="240" w:lineRule="auto"/>
              <w:jc w:val="left"/>
              <w:rPr>
                <w:rFonts w:ascii="Trebuchet MS" w:hAnsi="Trebuchet MS"/>
                <w:b/>
                <w:color w:val="000000"/>
                <w:szCs w:val="20"/>
              </w:rPr>
            </w:pPr>
            <w:r w:rsidRPr="006C0350">
              <w:rPr>
                <w:rFonts w:ascii="Trebuchet MS" w:hint="eastAsia"/>
                <w:color w:val="000000"/>
              </w:rPr>
              <w:t>DIAMOND II LTD RNW 7.95 07/28/26</w:t>
            </w:r>
          </w:p>
        </w:tc>
        <w:tc>
          <w:tcPr>
            <w:tcW w:w="1605" w:type="dxa"/>
            <w:shd w:val="clear" w:color="auto" w:fill="auto"/>
            <w:vAlign w:val="bottom"/>
          </w:tcPr>
          <w:p w14:paraId="4D7E4249" w14:textId="7982FE6E" w:rsidR="007D2E85" w:rsidRPr="006C0350" w:rsidRDefault="007D2E85" w:rsidP="005B040E">
            <w:pPr>
              <w:overflowPunct w:val="0"/>
              <w:topLinePunct/>
              <w:adjustRightInd/>
              <w:snapToGrid/>
              <w:spacing w:line="240" w:lineRule="auto"/>
              <w:jc w:val="right"/>
              <w:rPr>
                <w:rFonts w:ascii="Trebuchet MS" w:hAnsi="Trebuchet MS"/>
                <w:color w:val="000000"/>
                <w:szCs w:val="20"/>
              </w:rPr>
            </w:pPr>
            <w:r w:rsidRPr="006C0350">
              <w:rPr>
                <w:rFonts w:ascii="Trebuchet MS" w:hint="eastAsia"/>
                <w:color w:val="000000"/>
              </w:rPr>
              <w:t xml:space="preserve">200,000 </w:t>
            </w:r>
          </w:p>
        </w:tc>
        <w:tc>
          <w:tcPr>
            <w:tcW w:w="1620" w:type="dxa"/>
            <w:shd w:val="clear" w:color="auto" w:fill="auto"/>
            <w:noWrap/>
            <w:vAlign w:val="bottom"/>
          </w:tcPr>
          <w:p w14:paraId="7FC1CBC6" w14:textId="3167ACE3" w:rsidR="007D2E85" w:rsidRPr="006C0350" w:rsidRDefault="007D2E85" w:rsidP="005B040E">
            <w:pPr>
              <w:overflowPunct w:val="0"/>
              <w:topLinePunct/>
              <w:adjustRightInd/>
              <w:snapToGrid/>
              <w:spacing w:line="240" w:lineRule="auto"/>
              <w:jc w:val="right"/>
              <w:rPr>
                <w:rFonts w:ascii="Trebuchet MS" w:hAnsi="Trebuchet MS"/>
                <w:color w:val="000000"/>
                <w:szCs w:val="20"/>
              </w:rPr>
            </w:pPr>
            <w:r w:rsidRPr="006C0350">
              <w:rPr>
                <w:rFonts w:ascii="Trebuchet MS" w:hint="eastAsia"/>
                <w:color w:val="000000"/>
              </w:rPr>
              <w:t xml:space="preserve">1,480,104 </w:t>
            </w:r>
          </w:p>
        </w:tc>
        <w:tc>
          <w:tcPr>
            <w:tcW w:w="236" w:type="dxa"/>
            <w:shd w:val="clear" w:color="auto" w:fill="auto"/>
            <w:noWrap/>
            <w:vAlign w:val="bottom"/>
          </w:tcPr>
          <w:p w14:paraId="48B3794B" w14:textId="77777777" w:rsidR="007D2E85" w:rsidRPr="006C0350" w:rsidRDefault="007D2E85"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vAlign w:val="bottom"/>
          </w:tcPr>
          <w:p w14:paraId="28411095" w14:textId="71603BBB" w:rsidR="007D2E85" w:rsidRPr="006C0350" w:rsidRDefault="007D2E85" w:rsidP="005B040E">
            <w:pPr>
              <w:overflowPunct w:val="0"/>
              <w:topLinePunct/>
              <w:adjustRightInd/>
              <w:snapToGrid/>
              <w:spacing w:line="240" w:lineRule="auto"/>
              <w:ind w:right="71"/>
              <w:jc w:val="right"/>
              <w:rPr>
                <w:rFonts w:ascii="Trebuchet MS" w:hAnsi="Trebuchet MS"/>
                <w:color w:val="000000"/>
                <w:szCs w:val="20"/>
              </w:rPr>
            </w:pPr>
            <w:r w:rsidRPr="006C0350">
              <w:rPr>
                <w:rFonts w:ascii="Trebuchet MS" w:hint="eastAsia"/>
                <w:color w:val="000000"/>
              </w:rPr>
              <w:t>0.71</w:t>
            </w:r>
          </w:p>
        </w:tc>
      </w:tr>
      <w:tr w:rsidR="007D2E85" w:rsidRPr="006C0350" w14:paraId="633F0701" w14:textId="77777777" w:rsidTr="00977084">
        <w:trPr>
          <w:trHeight w:val="144"/>
        </w:trPr>
        <w:tc>
          <w:tcPr>
            <w:tcW w:w="5322" w:type="dxa"/>
            <w:shd w:val="clear" w:color="auto" w:fill="auto"/>
            <w:noWrap/>
          </w:tcPr>
          <w:p w14:paraId="0F5689A1" w14:textId="77777777" w:rsidR="007D2E85" w:rsidRPr="006C0350" w:rsidRDefault="007D2E85" w:rsidP="005B040E">
            <w:pPr>
              <w:overflowPunct w:val="0"/>
              <w:topLinePunct/>
              <w:adjustRightInd/>
              <w:snapToGrid/>
              <w:spacing w:line="240" w:lineRule="auto"/>
              <w:jc w:val="left"/>
              <w:rPr>
                <w:rFonts w:ascii="Trebuchet MS" w:hAnsi="Trebuchet MS"/>
                <w:b/>
                <w:color w:val="000000"/>
                <w:szCs w:val="20"/>
              </w:rPr>
            </w:pPr>
          </w:p>
        </w:tc>
        <w:tc>
          <w:tcPr>
            <w:tcW w:w="1605" w:type="dxa"/>
            <w:shd w:val="clear" w:color="auto" w:fill="auto"/>
          </w:tcPr>
          <w:p w14:paraId="05EA9572"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620" w:type="dxa"/>
            <w:shd w:val="clear" w:color="auto" w:fill="auto"/>
            <w:noWrap/>
          </w:tcPr>
          <w:p w14:paraId="1373F37C"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236" w:type="dxa"/>
            <w:shd w:val="clear" w:color="auto" w:fill="auto"/>
            <w:noWrap/>
          </w:tcPr>
          <w:p w14:paraId="625090F2" w14:textId="77777777" w:rsidR="007D2E85" w:rsidRPr="006C0350" w:rsidRDefault="007D2E85"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47D576E5" w14:textId="77777777" w:rsidR="007D2E85" w:rsidRPr="006C0350" w:rsidRDefault="007D2E85" w:rsidP="005B040E">
            <w:pPr>
              <w:overflowPunct w:val="0"/>
              <w:topLinePunct/>
              <w:adjustRightInd/>
              <w:snapToGrid/>
              <w:spacing w:line="240" w:lineRule="auto"/>
              <w:ind w:right="71"/>
              <w:jc w:val="right"/>
              <w:rPr>
                <w:rFonts w:ascii="Trebuchet MS" w:hAnsi="Trebuchet MS"/>
                <w:color w:val="000000"/>
                <w:szCs w:val="20"/>
              </w:rPr>
            </w:pPr>
          </w:p>
        </w:tc>
      </w:tr>
      <w:tr w:rsidR="007D2E85" w:rsidRPr="006C0350" w14:paraId="2DE26754" w14:textId="77777777" w:rsidTr="00977084">
        <w:trPr>
          <w:trHeight w:val="144"/>
        </w:trPr>
        <w:tc>
          <w:tcPr>
            <w:tcW w:w="5322" w:type="dxa"/>
            <w:shd w:val="clear" w:color="auto" w:fill="auto"/>
            <w:noWrap/>
          </w:tcPr>
          <w:p w14:paraId="578E6FD5" w14:textId="0148FF9D" w:rsidR="007D2E85" w:rsidRPr="006C0350" w:rsidRDefault="007D2E85" w:rsidP="005B040E">
            <w:pPr>
              <w:overflowPunct w:val="0"/>
              <w:topLinePunct/>
              <w:adjustRightInd/>
              <w:snapToGrid/>
              <w:spacing w:line="240" w:lineRule="auto"/>
              <w:jc w:val="left"/>
              <w:rPr>
                <w:rFonts w:ascii="Trebuchet MS" w:hAnsi="Trebuchet MS"/>
                <w:b/>
                <w:color w:val="000000"/>
                <w:szCs w:val="20"/>
              </w:rPr>
            </w:pPr>
            <w:r w:rsidRPr="006C0350">
              <w:rPr>
                <w:rFonts w:ascii="Trebuchet MS" w:hint="eastAsia"/>
                <w:b/>
                <w:color w:val="000000"/>
              </w:rPr>
              <w:t>蒙古</w:t>
            </w:r>
            <w:r w:rsidRPr="006C0350">
              <w:rPr>
                <w:rFonts w:ascii="Trebuchet MS" w:hint="eastAsia"/>
                <w:color w:val="000000"/>
              </w:rPr>
              <w:t xml:space="preserve"> (</w:t>
            </w:r>
            <w:r w:rsidRPr="006C0350">
              <w:rPr>
                <w:rFonts w:ascii="Trebuchet MS" w:hint="eastAsia"/>
              </w:rPr>
              <w:t>1.66</w:t>
            </w:r>
            <w:r w:rsidRPr="006C0350">
              <w:rPr>
                <w:rFonts w:ascii="Trebuchet MS" w:hint="eastAsia"/>
                <w:color w:val="000000"/>
              </w:rPr>
              <w:t>%)</w:t>
            </w:r>
          </w:p>
        </w:tc>
        <w:tc>
          <w:tcPr>
            <w:tcW w:w="1605" w:type="dxa"/>
            <w:shd w:val="clear" w:color="auto" w:fill="auto"/>
          </w:tcPr>
          <w:p w14:paraId="0E651320"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620" w:type="dxa"/>
            <w:shd w:val="clear" w:color="auto" w:fill="auto"/>
            <w:noWrap/>
          </w:tcPr>
          <w:p w14:paraId="569B76CF"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236" w:type="dxa"/>
            <w:shd w:val="clear" w:color="auto" w:fill="auto"/>
            <w:noWrap/>
            <w:vAlign w:val="bottom"/>
          </w:tcPr>
          <w:p w14:paraId="2529C848" w14:textId="77777777" w:rsidR="007D2E85" w:rsidRPr="006C0350" w:rsidRDefault="007D2E85"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tcPr>
          <w:p w14:paraId="4EF526E8" w14:textId="77777777" w:rsidR="007D2E85" w:rsidRPr="006C0350" w:rsidRDefault="007D2E85" w:rsidP="005B040E">
            <w:pPr>
              <w:overflowPunct w:val="0"/>
              <w:topLinePunct/>
              <w:adjustRightInd/>
              <w:snapToGrid/>
              <w:spacing w:line="240" w:lineRule="auto"/>
              <w:ind w:right="71"/>
              <w:jc w:val="right"/>
              <w:rPr>
                <w:rFonts w:ascii="Trebuchet MS" w:hAnsi="Trebuchet MS"/>
                <w:color w:val="000000"/>
                <w:szCs w:val="20"/>
              </w:rPr>
            </w:pPr>
          </w:p>
        </w:tc>
      </w:tr>
      <w:tr w:rsidR="007D2E85" w:rsidRPr="006C0350" w14:paraId="468D4856" w14:textId="77777777" w:rsidTr="00977084">
        <w:trPr>
          <w:trHeight w:val="144"/>
        </w:trPr>
        <w:tc>
          <w:tcPr>
            <w:tcW w:w="5322" w:type="dxa"/>
            <w:shd w:val="clear" w:color="auto" w:fill="auto"/>
            <w:noWrap/>
            <w:vAlign w:val="bottom"/>
          </w:tcPr>
          <w:p w14:paraId="19A53769" w14:textId="6882D5CB" w:rsidR="007D2E85" w:rsidRPr="006C0350" w:rsidRDefault="007D2E85" w:rsidP="005B040E">
            <w:pPr>
              <w:overflowPunct w:val="0"/>
              <w:topLinePunct/>
              <w:adjustRightInd/>
              <w:snapToGrid/>
              <w:spacing w:line="240" w:lineRule="auto"/>
              <w:jc w:val="left"/>
              <w:rPr>
                <w:rFonts w:ascii="Trebuchet MS" w:hAnsi="Trebuchet MS"/>
                <w:b/>
                <w:color w:val="000000"/>
                <w:szCs w:val="20"/>
              </w:rPr>
            </w:pPr>
            <w:r w:rsidRPr="006C0350">
              <w:rPr>
                <w:rFonts w:ascii="Trebuchet MS" w:hint="eastAsia"/>
                <w:color w:val="000000"/>
              </w:rPr>
              <w:t>MODERNLAND OVERS MDLNIJ 6.95 04/13/24</w:t>
            </w:r>
          </w:p>
        </w:tc>
        <w:tc>
          <w:tcPr>
            <w:tcW w:w="1605" w:type="dxa"/>
            <w:shd w:val="clear" w:color="auto" w:fill="auto"/>
            <w:vAlign w:val="bottom"/>
          </w:tcPr>
          <w:p w14:paraId="724B721C" w14:textId="7E50A994" w:rsidR="007D2E85" w:rsidRPr="006C0350" w:rsidRDefault="007D2E85" w:rsidP="005B040E">
            <w:pPr>
              <w:overflowPunct w:val="0"/>
              <w:topLinePunct/>
              <w:adjustRightInd/>
              <w:snapToGrid/>
              <w:spacing w:line="240" w:lineRule="auto"/>
              <w:jc w:val="right"/>
              <w:rPr>
                <w:rFonts w:ascii="Trebuchet MS" w:hAnsi="Trebuchet MS"/>
                <w:color w:val="000000"/>
                <w:szCs w:val="20"/>
              </w:rPr>
            </w:pPr>
            <w:r w:rsidRPr="006C0350">
              <w:rPr>
                <w:rFonts w:ascii="Trebuchet MS" w:hint="eastAsia"/>
                <w:color w:val="000000"/>
              </w:rPr>
              <w:t xml:space="preserve">1,350,000 </w:t>
            </w:r>
          </w:p>
        </w:tc>
        <w:tc>
          <w:tcPr>
            <w:tcW w:w="1620" w:type="dxa"/>
            <w:shd w:val="clear" w:color="auto" w:fill="auto"/>
            <w:noWrap/>
            <w:vAlign w:val="bottom"/>
          </w:tcPr>
          <w:p w14:paraId="53659A80" w14:textId="7786A074" w:rsidR="007D2E85" w:rsidRPr="006C0350" w:rsidRDefault="007D2E85" w:rsidP="005B040E">
            <w:pPr>
              <w:overflowPunct w:val="0"/>
              <w:topLinePunct/>
              <w:adjustRightInd/>
              <w:snapToGrid/>
              <w:spacing w:line="240" w:lineRule="auto"/>
              <w:jc w:val="right"/>
              <w:rPr>
                <w:rFonts w:ascii="Trebuchet MS" w:hAnsi="Trebuchet MS"/>
                <w:color w:val="000000"/>
                <w:szCs w:val="20"/>
              </w:rPr>
            </w:pPr>
            <w:r w:rsidRPr="006C0350">
              <w:rPr>
                <w:rFonts w:ascii="Trebuchet MS" w:hint="eastAsia"/>
                <w:color w:val="000000"/>
              </w:rPr>
              <w:t xml:space="preserve">3,444,132 </w:t>
            </w:r>
          </w:p>
        </w:tc>
        <w:tc>
          <w:tcPr>
            <w:tcW w:w="236" w:type="dxa"/>
            <w:shd w:val="clear" w:color="auto" w:fill="auto"/>
            <w:noWrap/>
            <w:vAlign w:val="bottom"/>
          </w:tcPr>
          <w:p w14:paraId="7BE503ED" w14:textId="77777777" w:rsidR="007D2E85" w:rsidRPr="006C0350" w:rsidRDefault="007D2E85" w:rsidP="005B040E">
            <w:pPr>
              <w:overflowPunct w:val="0"/>
              <w:topLinePunct/>
              <w:adjustRightInd/>
              <w:snapToGrid/>
              <w:spacing w:line="240" w:lineRule="auto"/>
              <w:jc w:val="left"/>
              <w:rPr>
                <w:rFonts w:ascii="Trebuchet MS" w:hAnsi="Trebuchet MS"/>
                <w:color w:val="000000"/>
                <w:szCs w:val="20"/>
              </w:rPr>
            </w:pPr>
          </w:p>
        </w:tc>
        <w:tc>
          <w:tcPr>
            <w:tcW w:w="1380" w:type="dxa"/>
            <w:shd w:val="clear" w:color="auto" w:fill="auto"/>
            <w:noWrap/>
            <w:vAlign w:val="bottom"/>
          </w:tcPr>
          <w:p w14:paraId="1BD49CBA" w14:textId="02C66E91" w:rsidR="007D2E85" w:rsidRPr="006C0350" w:rsidRDefault="007D2E85" w:rsidP="005B040E">
            <w:pPr>
              <w:overflowPunct w:val="0"/>
              <w:topLinePunct/>
              <w:adjustRightInd/>
              <w:snapToGrid/>
              <w:spacing w:line="240" w:lineRule="auto"/>
              <w:ind w:right="71"/>
              <w:jc w:val="right"/>
              <w:rPr>
                <w:rFonts w:ascii="Trebuchet MS" w:hAnsi="Trebuchet MS"/>
                <w:color w:val="000000"/>
                <w:szCs w:val="20"/>
              </w:rPr>
            </w:pPr>
            <w:r w:rsidRPr="006C0350">
              <w:rPr>
                <w:rFonts w:ascii="Trebuchet MS" w:hint="eastAsia"/>
                <w:color w:val="000000"/>
              </w:rPr>
              <w:t>1.66</w:t>
            </w:r>
          </w:p>
        </w:tc>
      </w:tr>
      <w:tr w:rsidR="007D2E85" w:rsidRPr="006C0350" w14:paraId="65E76114" w14:textId="77777777" w:rsidTr="00977084">
        <w:trPr>
          <w:trHeight w:val="144"/>
        </w:trPr>
        <w:tc>
          <w:tcPr>
            <w:tcW w:w="5322" w:type="dxa"/>
            <w:shd w:val="clear" w:color="auto" w:fill="auto"/>
            <w:noWrap/>
            <w:vAlign w:val="bottom"/>
          </w:tcPr>
          <w:p w14:paraId="2099DBCD" w14:textId="77777777" w:rsidR="007D2E85" w:rsidRPr="006C0350" w:rsidDel="009720B1" w:rsidRDefault="007D2E85" w:rsidP="005B040E">
            <w:pPr>
              <w:overflowPunct w:val="0"/>
              <w:topLinePunct/>
              <w:adjustRightInd/>
              <w:snapToGrid/>
              <w:spacing w:line="240" w:lineRule="auto"/>
              <w:jc w:val="left"/>
              <w:rPr>
                <w:rFonts w:ascii="Trebuchet MS" w:hAnsi="Trebuchet MS" w:cs="Calibri"/>
                <w:color w:val="000000"/>
                <w:szCs w:val="20"/>
              </w:rPr>
            </w:pPr>
          </w:p>
        </w:tc>
        <w:tc>
          <w:tcPr>
            <w:tcW w:w="1605" w:type="dxa"/>
            <w:shd w:val="clear" w:color="auto" w:fill="auto"/>
            <w:vAlign w:val="bottom"/>
          </w:tcPr>
          <w:p w14:paraId="49920789" w14:textId="77777777" w:rsidR="007D2E85" w:rsidRPr="006C0350" w:rsidDel="009720B1" w:rsidRDefault="007D2E85" w:rsidP="005B040E">
            <w:pPr>
              <w:overflowPunct w:val="0"/>
              <w:topLinePunct/>
              <w:adjustRightInd/>
              <w:snapToGrid/>
              <w:spacing w:line="240" w:lineRule="auto"/>
              <w:jc w:val="right"/>
              <w:rPr>
                <w:rFonts w:ascii="Trebuchet MS" w:hAnsi="Trebuchet MS" w:cs="Calibri"/>
                <w:color w:val="000000"/>
                <w:szCs w:val="20"/>
              </w:rPr>
            </w:pPr>
          </w:p>
        </w:tc>
        <w:tc>
          <w:tcPr>
            <w:tcW w:w="1620" w:type="dxa"/>
            <w:shd w:val="clear" w:color="auto" w:fill="auto"/>
            <w:noWrap/>
            <w:vAlign w:val="bottom"/>
          </w:tcPr>
          <w:p w14:paraId="0237F83A" w14:textId="77777777" w:rsidR="007D2E85" w:rsidRPr="006C0350" w:rsidDel="009720B1" w:rsidRDefault="007D2E85" w:rsidP="005B040E">
            <w:pPr>
              <w:overflowPunct w:val="0"/>
              <w:topLinePunct/>
              <w:adjustRightInd/>
              <w:snapToGrid/>
              <w:spacing w:line="240" w:lineRule="auto"/>
              <w:jc w:val="right"/>
              <w:rPr>
                <w:rFonts w:ascii="Trebuchet MS" w:hAnsi="Trebuchet MS" w:cs="Calibri"/>
                <w:color w:val="000000"/>
                <w:szCs w:val="20"/>
              </w:rPr>
            </w:pPr>
          </w:p>
        </w:tc>
        <w:tc>
          <w:tcPr>
            <w:tcW w:w="236" w:type="dxa"/>
            <w:shd w:val="clear" w:color="auto" w:fill="auto"/>
            <w:noWrap/>
            <w:vAlign w:val="bottom"/>
          </w:tcPr>
          <w:p w14:paraId="383A7A4D" w14:textId="77777777" w:rsidR="007D2E85" w:rsidRPr="006C0350" w:rsidRDefault="007D2E85" w:rsidP="005B040E">
            <w:pPr>
              <w:overflowPunct w:val="0"/>
              <w:topLinePunct/>
              <w:adjustRightInd/>
              <w:snapToGrid/>
              <w:spacing w:line="240" w:lineRule="auto"/>
              <w:jc w:val="left"/>
              <w:rPr>
                <w:rFonts w:ascii="Trebuchet MS" w:hAnsi="Trebuchet MS" w:cs="Arial"/>
                <w:color w:val="000000"/>
                <w:szCs w:val="20"/>
              </w:rPr>
            </w:pPr>
          </w:p>
        </w:tc>
        <w:tc>
          <w:tcPr>
            <w:tcW w:w="1380" w:type="dxa"/>
            <w:shd w:val="clear" w:color="auto" w:fill="auto"/>
            <w:noWrap/>
            <w:vAlign w:val="bottom"/>
          </w:tcPr>
          <w:p w14:paraId="36729C6A" w14:textId="77777777" w:rsidR="007D2E85" w:rsidRPr="006C0350" w:rsidDel="009720B1" w:rsidRDefault="007D2E85" w:rsidP="005B040E">
            <w:pPr>
              <w:overflowPunct w:val="0"/>
              <w:topLinePunct/>
              <w:adjustRightInd/>
              <w:snapToGrid/>
              <w:spacing w:line="240" w:lineRule="auto"/>
              <w:ind w:right="71"/>
              <w:jc w:val="right"/>
              <w:rPr>
                <w:rFonts w:ascii="Trebuchet MS" w:hAnsi="Trebuchet MS" w:cs="Calibri"/>
                <w:color w:val="000000"/>
                <w:szCs w:val="20"/>
              </w:rPr>
            </w:pPr>
          </w:p>
        </w:tc>
      </w:tr>
      <w:tr w:rsidR="007D2E85" w:rsidRPr="006C0350" w14:paraId="3E97D31B" w14:textId="77777777" w:rsidTr="00977084">
        <w:trPr>
          <w:trHeight w:val="144"/>
        </w:trPr>
        <w:tc>
          <w:tcPr>
            <w:tcW w:w="5322" w:type="dxa"/>
            <w:shd w:val="clear" w:color="auto" w:fill="auto"/>
            <w:noWrap/>
            <w:vAlign w:val="bottom"/>
          </w:tcPr>
          <w:p w14:paraId="33D9BB1C" w14:textId="0931C141" w:rsidR="007D2E85" w:rsidRPr="006C0350" w:rsidDel="009720B1"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b/>
                <w:color w:val="000000"/>
              </w:rPr>
              <w:t>荷兰</w:t>
            </w:r>
            <w:r w:rsidRPr="006C0350">
              <w:rPr>
                <w:rFonts w:ascii="Trebuchet MS" w:hint="eastAsia"/>
                <w:color w:val="000000"/>
              </w:rPr>
              <w:t xml:space="preserve"> (</w:t>
            </w:r>
            <w:r w:rsidRPr="006C0350">
              <w:rPr>
                <w:rFonts w:ascii="Trebuchet MS" w:hint="eastAsia"/>
              </w:rPr>
              <w:t>0.64</w:t>
            </w:r>
            <w:r w:rsidRPr="006C0350">
              <w:rPr>
                <w:rFonts w:ascii="Trebuchet MS" w:hint="eastAsia"/>
                <w:color w:val="000000"/>
              </w:rPr>
              <w:t>%)</w:t>
            </w:r>
          </w:p>
        </w:tc>
        <w:tc>
          <w:tcPr>
            <w:tcW w:w="1605" w:type="dxa"/>
            <w:shd w:val="clear" w:color="auto" w:fill="auto"/>
            <w:vAlign w:val="bottom"/>
          </w:tcPr>
          <w:p w14:paraId="42EC0354" w14:textId="77777777" w:rsidR="007D2E85" w:rsidRPr="006C0350" w:rsidDel="009720B1" w:rsidRDefault="007D2E85" w:rsidP="005B040E">
            <w:pPr>
              <w:overflowPunct w:val="0"/>
              <w:topLinePunct/>
              <w:adjustRightInd/>
              <w:snapToGrid/>
              <w:spacing w:line="240" w:lineRule="auto"/>
              <w:jc w:val="right"/>
              <w:rPr>
                <w:rFonts w:ascii="Trebuchet MS" w:hAnsi="Trebuchet MS" w:cs="Calibri"/>
                <w:color w:val="000000"/>
                <w:szCs w:val="20"/>
              </w:rPr>
            </w:pPr>
          </w:p>
        </w:tc>
        <w:tc>
          <w:tcPr>
            <w:tcW w:w="1620" w:type="dxa"/>
            <w:shd w:val="clear" w:color="auto" w:fill="auto"/>
            <w:noWrap/>
            <w:vAlign w:val="bottom"/>
          </w:tcPr>
          <w:p w14:paraId="73488567" w14:textId="77777777" w:rsidR="007D2E85" w:rsidRPr="006C0350" w:rsidDel="009720B1" w:rsidRDefault="007D2E85" w:rsidP="005B040E">
            <w:pPr>
              <w:overflowPunct w:val="0"/>
              <w:topLinePunct/>
              <w:adjustRightInd/>
              <w:snapToGrid/>
              <w:spacing w:line="240" w:lineRule="auto"/>
              <w:jc w:val="right"/>
              <w:rPr>
                <w:rFonts w:ascii="Trebuchet MS" w:hAnsi="Trebuchet MS" w:cs="Calibri"/>
                <w:color w:val="000000"/>
                <w:szCs w:val="20"/>
              </w:rPr>
            </w:pPr>
          </w:p>
        </w:tc>
        <w:tc>
          <w:tcPr>
            <w:tcW w:w="236" w:type="dxa"/>
            <w:shd w:val="clear" w:color="auto" w:fill="auto"/>
            <w:noWrap/>
            <w:vAlign w:val="bottom"/>
          </w:tcPr>
          <w:p w14:paraId="4032C318" w14:textId="77777777" w:rsidR="007D2E85" w:rsidRPr="006C0350" w:rsidRDefault="007D2E85" w:rsidP="005B040E">
            <w:pPr>
              <w:overflowPunct w:val="0"/>
              <w:topLinePunct/>
              <w:adjustRightInd/>
              <w:snapToGrid/>
              <w:spacing w:line="240" w:lineRule="auto"/>
              <w:jc w:val="left"/>
              <w:rPr>
                <w:rFonts w:ascii="Trebuchet MS" w:hAnsi="Trebuchet MS" w:cs="Arial"/>
                <w:color w:val="000000"/>
                <w:szCs w:val="20"/>
              </w:rPr>
            </w:pPr>
          </w:p>
        </w:tc>
        <w:tc>
          <w:tcPr>
            <w:tcW w:w="1380" w:type="dxa"/>
            <w:shd w:val="clear" w:color="auto" w:fill="auto"/>
            <w:noWrap/>
            <w:vAlign w:val="bottom"/>
          </w:tcPr>
          <w:p w14:paraId="7673412A" w14:textId="77777777" w:rsidR="007D2E85" w:rsidRPr="006C0350" w:rsidDel="009720B1" w:rsidRDefault="007D2E85" w:rsidP="005B040E">
            <w:pPr>
              <w:overflowPunct w:val="0"/>
              <w:topLinePunct/>
              <w:adjustRightInd/>
              <w:snapToGrid/>
              <w:spacing w:line="240" w:lineRule="auto"/>
              <w:ind w:right="71"/>
              <w:jc w:val="right"/>
              <w:rPr>
                <w:rFonts w:ascii="Trebuchet MS" w:hAnsi="Trebuchet MS" w:cs="Calibri"/>
                <w:color w:val="000000"/>
                <w:szCs w:val="20"/>
              </w:rPr>
            </w:pPr>
          </w:p>
        </w:tc>
      </w:tr>
      <w:tr w:rsidR="007D2E85" w:rsidRPr="006C0350" w14:paraId="7B5C86CA" w14:textId="77777777" w:rsidTr="00977084">
        <w:trPr>
          <w:trHeight w:val="144"/>
        </w:trPr>
        <w:tc>
          <w:tcPr>
            <w:tcW w:w="5322" w:type="dxa"/>
            <w:shd w:val="clear" w:color="auto" w:fill="auto"/>
            <w:noWrap/>
            <w:vAlign w:val="bottom"/>
          </w:tcPr>
          <w:p w14:paraId="5528B2A6" w14:textId="351E532D" w:rsidR="007D2E85" w:rsidRPr="006C0350" w:rsidDel="009720B1"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MINEJESA CAPITAL MINCAP 5 5/8 08/10/37</w:t>
            </w:r>
          </w:p>
        </w:tc>
        <w:tc>
          <w:tcPr>
            <w:tcW w:w="1605" w:type="dxa"/>
            <w:shd w:val="clear" w:color="auto" w:fill="auto"/>
            <w:vAlign w:val="bottom"/>
          </w:tcPr>
          <w:p w14:paraId="155A6E43" w14:textId="70DEE168" w:rsidR="007D2E85" w:rsidRPr="006C0350" w:rsidDel="009720B1"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200,000</w:t>
            </w:r>
          </w:p>
        </w:tc>
        <w:tc>
          <w:tcPr>
            <w:tcW w:w="1620" w:type="dxa"/>
            <w:shd w:val="clear" w:color="auto" w:fill="auto"/>
            <w:noWrap/>
            <w:vAlign w:val="bottom"/>
          </w:tcPr>
          <w:p w14:paraId="4944BFA7" w14:textId="3368E2F3" w:rsidR="007D2E85" w:rsidRPr="006C0350" w:rsidDel="009720B1"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1,323,922</w:t>
            </w:r>
          </w:p>
        </w:tc>
        <w:tc>
          <w:tcPr>
            <w:tcW w:w="236" w:type="dxa"/>
            <w:shd w:val="clear" w:color="auto" w:fill="auto"/>
            <w:noWrap/>
            <w:vAlign w:val="bottom"/>
          </w:tcPr>
          <w:p w14:paraId="6D795629" w14:textId="77777777" w:rsidR="007D2E85" w:rsidRPr="006C0350" w:rsidRDefault="007D2E85" w:rsidP="005B040E">
            <w:pPr>
              <w:overflowPunct w:val="0"/>
              <w:topLinePunct/>
              <w:adjustRightInd/>
              <w:snapToGrid/>
              <w:spacing w:line="240" w:lineRule="auto"/>
              <w:jc w:val="left"/>
              <w:rPr>
                <w:rFonts w:ascii="Trebuchet MS" w:hAnsi="Trebuchet MS" w:cs="Arial"/>
                <w:color w:val="000000"/>
                <w:szCs w:val="20"/>
              </w:rPr>
            </w:pPr>
          </w:p>
        </w:tc>
        <w:tc>
          <w:tcPr>
            <w:tcW w:w="1380" w:type="dxa"/>
            <w:shd w:val="clear" w:color="auto" w:fill="auto"/>
            <w:noWrap/>
            <w:vAlign w:val="bottom"/>
          </w:tcPr>
          <w:p w14:paraId="62EB63B2" w14:textId="0DD92B29" w:rsidR="007D2E85" w:rsidRPr="006C0350" w:rsidDel="009720B1"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0.64</w:t>
            </w:r>
          </w:p>
        </w:tc>
      </w:tr>
      <w:tr w:rsidR="007D2E85" w:rsidRPr="006C0350" w14:paraId="653BEA8C" w14:textId="77777777" w:rsidTr="00977084">
        <w:trPr>
          <w:trHeight w:val="144"/>
        </w:trPr>
        <w:tc>
          <w:tcPr>
            <w:tcW w:w="5322" w:type="dxa"/>
            <w:shd w:val="clear" w:color="auto" w:fill="auto"/>
            <w:noWrap/>
            <w:vAlign w:val="bottom"/>
          </w:tcPr>
          <w:p w14:paraId="1DC4563A" w14:textId="77777777" w:rsidR="007D2E85" w:rsidRPr="006C0350" w:rsidDel="009720B1" w:rsidRDefault="007D2E85" w:rsidP="005B040E">
            <w:pPr>
              <w:overflowPunct w:val="0"/>
              <w:topLinePunct/>
              <w:adjustRightInd/>
              <w:snapToGrid/>
              <w:spacing w:line="240" w:lineRule="auto"/>
              <w:jc w:val="left"/>
              <w:rPr>
                <w:rFonts w:ascii="Trebuchet MS" w:hAnsi="Trebuchet MS" w:cs="Calibri"/>
                <w:color w:val="000000"/>
                <w:szCs w:val="20"/>
              </w:rPr>
            </w:pPr>
          </w:p>
        </w:tc>
        <w:tc>
          <w:tcPr>
            <w:tcW w:w="1605" w:type="dxa"/>
            <w:shd w:val="clear" w:color="auto" w:fill="auto"/>
            <w:vAlign w:val="bottom"/>
          </w:tcPr>
          <w:p w14:paraId="102CBAD3" w14:textId="77777777" w:rsidR="007D2E85" w:rsidRPr="006C0350" w:rsidDel="009720B1" w:rsidRDefault="007D2E85" w:rsidP="005B040E">
            <w:pPr>
              <w:overflowPunct w:val="0"/>
              <w:topLinePunct/>
              <w:adjustRightInd/>
              <w:snapToGrid/>
              <w:spacing w:line="240" w:lineRule="auto"/>
              <w:jc w:val="right"/>
              <w:rPr>
                <w:rFonts w:ascii="Trebuchet MS" w:hAnsi="Trebuchet MS" w:cs="Calibri"/>
                <w:color w:val="000000"/>
                <w:szCs w:val="20"/>
              </w:rPr>
            </w:pPr>
          </w:p>
        </w:tc>
        <w:tc>
          <w:tcPr>
            <w:tcW w:w="1620" w:type="dxa"/>
            <w:shd w:val="clear" w:color="auto" w:fill="auto"/>
            <w:noWrap/>
            <w:vAlign w:val="bottom"/>
          </w:tcPr>
          <w:p w14:paraId="1F07FCA2" w14:textId="77777777" w:rsidR="007D2E85" w:rsidRPr="006C0350" w:rsidDel="009720B1" w:rsidRDefault="007D2E85" w:rsidP="005B040E">
            <w:pPr>
              <w:overflowPunct w:val="0"/>
              <w:topLinePunct/>
              <w:adjustRightInd/>
              <w:snapToGrid/>
              <w:spacing w:line="240" w:lineRule="auto"/>
              <w:jc w:val="right"/>
              <w:rPr>
                <w:rFonts w:ascii="Trebuchet MS" w:hAnsi="Trebuchet MS" w:cs="Calibri"/>
                <w:color w:val="000000"/>
                <w:szCs w:val="20"/>
              </w:rPr>
            </w:pPr>
          </w:p>
        </w:tc>
        <w:tc>
          <w:tcPr>
            <w:tcW w:w="236" w:type="dxa"/>
            <w:shd w:val="clear" w:color="auto" w:fill="auto"/>
            <w:noWrap/>
            <w:vAlign w:val="bottom"/>
          </w:tcPr>
          <w:p w14:paraId="10738D60" w14:textId="77777777" w:rsidR="007D2E85" w:rsidRPr="006C0350" w:rsidRDefault="007D2E85" w:rsidP="005B040E">
            <w:pPr>
              <w:overflowPunct w:val="0"/>
              <w:topLinePunct/>
              <w:adjustRightInd/>
              <w:snapToGrid/>
              <w:spacing w:line="240" w:lineRule="auto"/>
              <w:jc w:val="left"/>
              <w:rPr>
                <w:rFonts w:ascii="Trebuchet MS" w:hAnsi="Trebuchet MS" w:cs="Arial"/>
                <w:color w:val="000000"/>
                <w:szCs w:val="20"/>
              </w:rPr>
            </w:pPr>
          </w:p>
        </w:tc>
        <w:tc>
          <w:tcPr>
            <w:tcW w:w="1380" w:type="dxa"/>
            <w:shd w:val="clear" w:color="auto" w:fill="auto"/>
            <w:noWrap/>
            <w:vAlign w:val="bottom"/>
          </w:tcPr>
          <w:p w14:paraId="3C034A08" w14:textId="77777777" w:rsidR="007D2E85" w:rsidRPr="006C0350" w:rsidDel="009720B1" w:rsidRDefault="007D2E85" w:rsidP="005B040E">
            <w:pPr>
              <w:overflowPunct w:val="0"/>
              <w:topLinePunct/>
              <w:adjustRightInd/>
              <w:snapToGrid/>
              <w:spacing w:line="240" w:lineRule="auto"/>
              <w:ind w:right="71"/>
              <w:jc w:val="right"/>
              <w:rPr>
                <w:rFonts w:ascii="Trebuchet MS" w:hAnsi="Trebuchet MS" w:cs="Calibri"/>
                <w:color w:val="000000"/>
                <w:szCs w:val="20"/>
              </w:rPr>
            </w:pPr>
          </w:p>
        </w:tc>
      </w:tr>
    </w:tbl>
    <w:p w14:paraId="63CBEA8F" w14:textId="77777777" w:rsidR="00BD7859" w:rsidRPr="006C0350" w:rsidRDefault="00BD7859" w:rsidP="005B040E">
      <w:pPr>
        <w:overflowPunct w:val="0"/>
        <w:topLinePunct/>
        <w:adjustRightInd/>
        <w:snapToGrid/>
        <w:spacing w:line="240" w:lineRule="auto"/>
        <w:jc w:val="left"/>
        <w:rPr>
          <w:rFonts w:ascii="Trebuchet MS" w:hAnsi="Trebuchet MS"/>
          <w:b/>
          <w:szCs w:val="20"/>
        </w:rPr>
      </w:pPr>
      <w:r w:rsidRPr="006C0350">
        <w:rPr>
          <w:rFonts w:hint="eastAsia"/>
        </w:rPr>
        <w:br w:type="page"/>
      </w:r>
    </w:p>
    <w:p w14:paraId="3934070C" w14:textId="0BA21352" w:rsidR="00B2510E" w:rsidRPr="006C0350" w:rsidRDefault="00B2510E" w:rsidP="005B040E">
      <w:pPr>
        <w:pStyle w:val="Heading2"/>
        <w:overflowPunct w:val="0"/>
        <w:topLinePunct/>
      </w:pPr>
      <w:r w:rsidRPr="006C0350">
        <w:rPr>
          <w:rFonts w:hint="eastAsia"/>
        </w:rPr>
        <w:lastRenderedPageBreak/>
        <w:t>投资组合（未经审计）（续）</w:t>
      </w:r>
    </w:p>
    <w:p w14:paraId="1BFF2BE2" w14:textId="77777777" w:rsidR="00B2510E" w:rsidRPr="006C0350" w:rsidRDefault="00B2510E" w:rsidP="005B040E">
      <w:pPr>
        <w:tabs>
          <w:tab w:val="center" w:pos="5760"/>
          <w:tab w:val="decimal" w:pos="7934"/>
          <w:tab w:val="decimal" w:pos="9634"/>
        </w:tabs>
        <w:overflowPunct w:val="0"/>
        <w:topLinePunct/>
        <w:spacing w:line="240" w:lineRule="auto"/>
        <w:rPr>
          <w:rFonts w:ascii="Trebuchet MS" w:hAnsi="Trebuchet MS" w:cs="Arial"/>
          <w:b/>
          <w:szCs w:val="20"/>
        </w:rPr>
      </w:pPr>
    </w:p>
    <w:p w14:paraId="7DB2C6A9" w14:textId="0FFE52AF" w:rsidR="00B2510E" w:rsidRPr="006C0350" w:rsidRDefault="00B2510E" w:rsidP="005B040E">
      <w:pPr>
        <w:tabs>
          <w:tab w:val="center" w:pos="5760"/>
          <w:tab w:val="decimal" w:pos="7934"/>
          <w:tab w:val="decimal" w:pos="9634"/>
        </w:tabs>
        <w:overflowPunct w:val="0"/>
        <w:topLinePunct/>
        <w:spacing w:line="240" w:lineRule="auto"/>
        <w:rPr>
          <w:rFonts w:ascii="Trebuchet MS" w:hAnsi="Trebuchet MS" w:cs="Arial"/>
          <w:b/>
          <w:caps/>
          <w:szCs w:val="20"/>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
    <w:p w14:paraId="775495F9" w14:textId="18AC286C" w:rsidR="00AB3A90" w:rsidRPr="006C0350" w:rsidRDefault="00AB3A90" w:rsidP="005B040E">
      <w:pPr>
        <w:overflowPunct w:val="0"/>
        <w:topLinePunct/>
        <w:adjustRightInd/>
        <w:snapToGrid/>
        <w:spacing w:line="240" w:lineRule="auto"/>
        <w:jc w:val="left"/>
        <w:rPr>
          <w:rFonts w:ascii="Trebuchet MS" w:hAnsi="Trebuchet MS"/>
          <w:b/>
          <w:szCs w:val="20"/>
        </w:rPr>
      </w:pPr>
    </w:p>
    <w:tbl>
      <w:tblPr>
        <w:tblW w:w="10152" w:type="dxa"/>
        <w:tblInd w:w="-63" w:type="dxa"/>
        <w:tblLayout w:type="fixed"/>
        <w:tblLook w:val="04A0" w:firstRow="1" w:lastRow="0" w:firstColumn="1" w:lastColumn="0" w:noHBand="0" w:noVBand="1"/>
      </w:tblPr>
      <w:tblGrid>
        <w:gridCol w:w="5241"/>
        <w:gridCol w:w="1605"/>
        <w:gridCol w:w="1677"/>
        <w:gridCol w:w="270"/>
        <w:gridCol w:w="1359"/>
      </w:tblGrid>
      <w:tr w:rsidR="00AB3A90" w:rsidRPr="006C0350" w14:paraId="579780F7" w14:textId="77777777" w:rsidTr="0098378C">
        <w:trPr>
          <w:trHeight w:val="144"/>
        </w:trPr>
        <w:tc>
          <w:tcPr>
            <w:tcW w:w="5241" w:type="dxa"/>
            <w:shd w:val="clear" w:color="auto" w:fill="auto"/>
            <w:noWrap/>
            <w:vAlign w:val="bottom"/>
            <w:hideMark/>
          </w:tcPr>
          <w:p w14:paraId="030A7782" w14:textId="77777777" w:rsidR="00AB3A90" w:rsidRPr="006C0350" w:rsidRDefault="00AB3A90" w:rsidP="005B040E">
            <w:pPr>
              <w:overflowPunct w:val="0"/>
              <w:topLinePunct/>
              <w:adjustRightInd/>
              <w:snapToGrid/>
              <w:spacing w:line="240" w:lineRule="auto"/>
              <w:jc w:val="left"/>
              <w:rPr>
                <w:rFonts w:ascii="Trebuchet MS" w:hAnsi="Trebuchet MS" w:cs="Arial"/>
                <w:b/>
                <w:bCs/>
                <w:color w:val="000000"/>
                <w:szCs w:val="20"/>
                <w:u w:val="single"/>
              </w:rPr>
            </w:pPr>
          </w:p>
        </w:tc>
        <w:tc>
          <w:tcPr>
            <w:tcW w:w="1605" w:type="dxa"/>
            <w:shd w:val="clear" w:color="auto" w:fill="auto"/>
            <w:vAlign w:val="bottom"/>
            <w:hideMark/>
          </w:tcPr>
          <w:p w14:paraId="4397680E" w14:textId="77777777" w:rsidR="00AB3A90" w:rsidRPr="006C0350" w:rsidRDefault="00AB3A90" w:rsidP="005B040E">
            <w:pPr>
              <w:overflowPunct w:val="0"/>
              <w:topLinePunct/>
              <w:adjustRightInd/>
              <w:snapToGrid/>
              <w:spacing w:line="240" w:lineRule="auto"/>
              <w:jc w:val="right"/>
              <w:rPr>
                <w:rFonts w:ascii="Trebuchet MS" w:hAnsi="Trebuchet MS" w:cs="Arial"/>
                <w:b/>
                <w:color w:val="000000"/>
                <w:szCs w:val="20"/>
              </w:rPr>
            </w:pPr>
            <w:r w:rsidRPr="006C0350">
              <w:rPr>
                <w:rFonts w:ascii="Trebuchet MS" w:hint="eastAsia"/>
                <w:b/>
              </w:rPr>
              <w:t>持仓量</w:t>
            </w:r>
            <w:r w:rsidRPr="006C0350">
              <w:rPr>
                <w:rFonts w:ascii="Trebuchet MS" w:hint="eastAsia"/>
                <w:b/>
              </w:rPr>
              <w:t xml:space="preserve"> </w:t>
            </w:r>
          </w:p>
        </w:tc>
        <w:tc>
          <w:tcPr>
            <w:tcW w:w="1677" w:type="dxa"/>
            <w:shd w:val="clear" w:color="auto" w:fill="auto"/>
            <w:vAlign w:val="bottom"/>
            <w:hideMark/>
          </w:tcPr>
          <w:p w14:paraId="227FB2E9" w14:textId="77777777" w:rsidR="00AB3A90" w:rsidRPr="006C0350" w:rsidRDefault="00AB3A90" w:rsidP="005B040E">
            <w:pPr>
              <w:overflowPunct w:val="0"/>
              <w:topLinePunct/>
              <w:adjustRightInd/>
              <w:snapToGrid/>
              <w:spacing w:line="240" w:lineRule="auto"/>
              <w:jc w:val="right"/>
              <w:rPr>
                <w:rFonts w:ascii="Trebuchet MS" w:hAnsi="Trebuchet MS" w:cs="Arial"/>
                <w:b/>
                <w:color w:val="000000"/>
                <w:szCs w:val="20"/>
              </w:rPr>
            </w:pPr>
            <w:r w:rsidRPr="006C0350">
              <w:rPr>
                <w:rFonts w:ascii="Trebuchet MS" w:hint="eastAsia"/>
                <w:b/>
              </w:rPr>
              <w:t>公允价值</w:t>
            </w:r>
          </w:p>
        </w:tc>
        <w:tc>
          <w:tcPr>
            <w:tcW w:w="270" w:type="dxa"/>
            <w:shd w:val="clear" w:color="auto" w:fill="auto"/>
            <w:noWrap/>
            <w:vAlign w:val="bottom"/>
            <w:hideMark/>
          </w:tcPr>
          <w:p w14:paraId="17FF6C9D" w14:textId="77777777" w:rsidR="00AB3A90" w:rsidRPr="006C0350" w:rsidRDefault="00AB3A90" w:rsidP="005B040E">
            <w:pPr>
              <w:overflowPunct w:val="0"/>
              <w:topLinePunct/>
              <w:adjustRightInd/>
              <w:snapToGrid/>
              <w:spacing w:line="240" w:lineRule="auto"/>
              <w:jc w:val="right"/>
              <w:rPr>
                <w:rFonts w:ascii="Trebuchet MS" w:hAnsi="Trebuchet MS" w:cs="Arial"/>
                <w:b/>
                <w:color w:val="000000"/>
                <w:szCs w:val="20"/>
              </w:rPr>
            </w:pPr>
          </w:p>
        </w:tc>
        <w:tc>
          <w:tcPr>
            <w:tcW w:w="1359" w:type="dxa"/>
            <w:shd w:val="clear" w:color="auto" w:fill="auto"/>
            <w:vAlign w:val="bottom"/>
            <w:hideMark/>
          </w:tcPr>
          <w:p w14:paraId="3CF67FF4" w14:textId="77777777" w:rsidR="00AB3A90" w:rsidRPr="006C0350" w:rsidRDefault="00AB3A90" w:rsidP="005B040E">
            <w:pPr>
              <w:overflowPunct w:val="0"/>
              <w:topLinePunct/>
              <w:adjustRightInd/>
              <w:snapToGrid/>
              <w:spacing w:line="240" w:lineRule="auto"/>
              <w:ind w:right="71"/>
              <w:jc w:val="right"/>
              <w:rPr>
                <w:rFonts w:ascii="Trebuchet MS" w:hAnsi="Trebuchet MS" w:cs="Arial"/>
                <w:b/>
                <w:color w:val="000000"/>
                <w:szCs w:val="20"/>
              </w:rPr>
            </w:pPr>
            <w:r w:rsidRPr="006C0350">
              <w:rPr>
                <w:rFonts w:ascii="Trebuchet MS" w:hint="eastAsia"/>
                <w:b/>
                <w:color w:val="000000"/>
              </w:rPr>
              <w:t>占资产净额百分比</w:t>
            </w:r>
            <w:r w:rsidRPr="006C0350">
              <w:rPr>
                <w:rFonts w:ascii="Trebuchet MS" w:hint="eastAsia"/>
                <w:b/>
                <w:color w:val="000000"/>
              </w:rPr>
              <w:t>(%)</w:t>
            </w:r>
          </w:p>
        </w:tc>
      </w:tr>
      <w:tr w:rsidR="00AB3A90" w:rsidRPr="006C0350" w14:paraId="16F16F77" w14:textId="77777777" w:rsidTr="0098378C">
        <w:trPr>
          <w:trHeight w:val="80"/>
        </w:trPr>
        <w:tc>
          <w:tcPr>
            <w:tcW w:w="5241" w:type="dxa"/>
            <w:shd w:val="clear" w:color="auto" w:fill="auto"/>
            <w:noWrap/>
            <w:vAlign w:val="bottom"/>
          </w:tcPr>
          <w:p w14:paraId="6A3B6EF3" w14:textId="77777777" w:rsidR="00AB3A90" w:rsidRPr="006C0350" w:rsidRDefault="00AB3A90" w:rsidP="005B040E">
            <w:pPr>
              <w:overflowPunct w:val="0"/>
              <w:topLinePunct/>
              <w:adjustRightInd/>
              <w:snapToGrid/>
              <w:spacing w:line="240" w:lineRule="auto"/>
              <w:jc w:val="left"/>
              <w:rPr>
                <w:rFonts w:ascii="Trebuchet MS" w:hAnsi="Trebuchet MS" w:cs="Arial"/>
                <w:b/>
                <w:bCs/>
                <w:color w:val="000000"/>
                <w:szCs w:val="20"/>
                <w:u w:val="single"/>
              </w:rPr>
            </w:pPr>
          </w:p>
        </w:tc>
        <w:tc>
          <w:tcPr>
            <w:tcW w:w="1605" w:type="dxa"/>
            <w:shd w:val="clear" w:color="auto" w:fill="auto"/>
            <w:vAlign w:val="bottom"/>
          </w:tcPr>
          <w:p w14:paraId="051C5DB6" w14:textId="77777777" w:rsidR="00AB3A90" w:rsidRPr="006C0350" w:rsidRDefault="00AB3A90" w:rsidP="005B040E">
            <w:pPr>
              <w:overflowPunct w:val="0"/>
              <w:topLinePunct/>
              <w:adjustRightInd/>
              <w:snapToGrid/>
              <w:spacing w:line="240" w:lineRule="auto"/>
              <w:jc w:val="right"/>
              <w:rPr>
                <w:rFonts w:ascii="Trebuchet MS" w:hAnsi="Trebuchet MS" w:cs="Arial"/>
                <w:b/>
                <w:color w:val="000000"/>
                <w:szCs w:val="20"/>
              </w:rPr>
            </w:pPr>
          </w:p>
        </w:tc>
        <w:tc>
          <w:tcPr>
            <w:tcW w:w="1677" w:type="dxa"/>
            <w:shd w:val="clear" w:color="auto" w:fill="auto"/>
            <w:noWrap/>
            <w:vAlign w:val="bottom"/>
          </w:tcPr>
          <w:p w14:paraId="2C43C524" w14:textId="77777777" w:rsidR="00AB3A90" w:rsidRPr="006C0350" w:rsidRDefault="00AB3A90" w:rsidP="005B040E">
            <w:pPr>
              <w:overflowPunct w:val="0"/>
              <w:topLinePunct/>
              <w:adjustRightInd/>
              <w:snapToGrid/>
              <w:spacing w:line="240" w:lineRule="auto"/>
              <w:jc w:val="right"/>
              <w:rPr>
                <w:rFonts w:ascii="Trebuchet MS" w:hAnsi="Trebuchet MS" w:cs="Arial"/>
                <w:b/>
                <w:color w:val="000000"/>
                <w:szCs w:val="20"/>
              </w:rPr>
            </w:pPr>
            <w:r w:rsidRPr="006C0350">
              <w:rPr>
                <w:rFonts w:ascii="Trebuchet MS" w:hint="eastAsia"/>
                <w:b/>
                <w:color w:val="000000"/>
              </w:rPr>
              <w:t>人民币</w:t>
            </w:r>
          </w:p>
        </w:tc>
        <w:tc>
          <w:tcPr>
            <w:tcW w:w="270" w:type="dxa"/>
            <w:shd w:val="clear" w:color="auto" w:fill="auto"/>
            <w:noWrap/>
            <w:vAlign w:val="bottom"/>
          </w:tcPr>
          <w:p w14:paraId="3EEECE7E" w14:textId="77777777" w:rsidR="00AB3A90" w:rsidRPr="006C0350" w:rsidRDefault="00AB3A90" w:rsidP="005B040E">
            <w:pPr>
              <w:overflowPunct w:val="0"/>
              <w:topLinePunct/>
              <w:adjustRightInd/>
              <w:snapToGrid/>
              <w:spacing w:line="240" w:lineRule="auto"/>
              <w:jc w:val="right"/>
              <w:rPr>
                <w:rFonts w:ascii="Trebuchet MS" w:hAnsi="Trebuchet MS" w:cs="Arial"/>
                <w:b/>
                <w:color w:val="000000"/>
                <w:szCs w:val="20"/>
              </w:rPr>
            </w:pPr>
          </w:p>
        </w:tc>
        <w:tc>
          <w:tcPr>
            <w:tcW w:w="1359" w:type="dxa"/>
            <w:shd w:val="clear" w:color="auto" w:fill="auto"/>
            <w:noWrap/>
            <w:vAlign w:val="bottom"/>
          </w:tcPr>
          <w:p w14:paraId="6A749E7F" w14:textId="77777777" w:rsidR="00AB3A90" w:rsidRPr="006C0350" w:rsidRDefault="00AB3A90" w:rsidP="005B040E">
            <w:pPr>
              <w:overflowPunct w:val="0"/>
              <w:topLinePunct/>
              <w:adjustRightInd/>
              <w:snapToGrid/>
              <w:spacing w:line="240" w:lineRule="auto"/>
              <w:jc w:val="right"/>
              <w:rPr>
                <w:rFonts w:ascii="Trebuchet MS" w:hAnsi="Trebuchet MS" w:cs="Arial"/>
                <w:b/>
                <w:color w:val="000000"/>
                <w:szCs w:val="20"/>
              </w:rPr>
            </w:pPr>
          </w:p>
        </w:tc>
      </w:tr>
      <w:tr w:rsidR="00AB3A90" w:rsidRPr="006C0350" w14:paraId="7077C10F" w14:textId="77777777" w:rsidTr="0098378C">
        <w:trPr>
          <w:trHeight w:val="144"/>
        </w:trPr>
        <w:tc>
          <w:tcPr>
            <w:tcW w:w="5241" w:type="dxa"/>
            <w:shd w:val="clear" w:color="auto" w:fill="auto"/>
            <w:noWrap/>
            <w:vAlign w:val="bottom"/>
          </w:tcPr>
          <w:p w14:paraId="474DEF56" w14:textId="2AB6CFA1" w:rsidR="00AB3A90" w:rsidRPr="006C0350" w:rsidRDefault="00AB3A90" w:rsidP="005B040E">
            <w:pPr>
              <w:overflowPunct w:val="0"/>
              <w:topLinePunct/>
              <w:adjustRightInd/>
              <w:snapToGrid/>
              <w:spacing w:line="240" w:lineRule="auto"/>
              <w:jc w:val="left"/>
              <w:rPr>
                <w:rFonts w:ascii="Trebuchet MS" w:hAnsi="Trebuchet MS" w:cs="Calibri"/>
                <w:b/>
                <w:bCs/>
                <w:color w:val="000000"/>
                <w:szCs w:val="20"/>
              </w:rPr>
            </w:pPr>
            <w:r w:rsidRPr="006C0350">
              <w:rPr>
                <w:rFonts w:ascii="Trebuchet MS" w:hint="eastAsia"/>
                <w:b/>
                <w:color w:val="000000"/>
              </w:rPr>
              <w:t>公司债券</w:t>
            </w:r>
            <w:r w:rsidRPr="006C0350">
              <w:rPr>
                <w:rFonts w:ascii="Trebuchet MS" w:hint="eastAsia"/>
                <w:color w:val="000000"/>
              </w:rPr>
              <w:t>(</w:t>
            </w:r>
            <w:r w:rsidRPr="006C0350">
              <w:rPr>
                <w:rFonts w:ascii="Trebuchet MS" w:hint="eastAsia"/>
              </w:rPr>
              <w:t>80.66</w:t>
            </w:r>
            <w:r w:rsidRPr="006C0350">
              <w:rPr>
                <w:rFonts w:ascii="Trebuchet MS" w:hint="eastAsia"/>
                <w:color w:val="000000"/>
              </w:rPr>
              <w:t xml:space="preserve">%) </w:t>
            </w:r>
            <w:r w:rsidRPr="006C0350">
              <w:rPr>
                <w:rFonts w:ascii="Trebuchet MS" w:hint="eastAsia"/>
                <w:b/>
                <w:color w:val="000000"/>
              </w:rPr>
              <w:t>（续）</w:t>
            </w:r>
          </w:p>
        </w:tc>
        <w:tc>
          <w:tcPr>
            <w:tcW w:w="1605" w:type="dxa"/>
            <w:shd w:val="clear" w:color="auto" w:fill="auto"/>
            <w:vAlign w:val="bottom"/>
          </w:tcPr>
          <w:p w14:paraId="13E39E8C" w14:textId="77777777" w:rsidR="00AB3A90" w:rsidRPr="006C0350" w:rsidRDefault="00AB3A90" w:rsidP="005B040E">
            <w:pPr>
              <w:overflowPunct w:val="0"/>
              <w:topLinePunct/>
              <w:adjustRightInd/>
              <w:snapToGrid/>
              <w:spacing w:line="240" w:lineRule="auto"/>
              <w:jc w:val="right"/>
              <w:rPr>
                <w:rFonts w:ascii="Trebuchet MS" w:hAnsi="Trebuchet MS" w:cs="Arial"/>
                <w:color w:val="000000"/>
                <w:szCs w:val="20"/>
              </w:rPr>
            </w:pPr>
          </w:p>
        </w:tc>
        <w:tc>
          <w:tcPr>
            <w:tcW w:w="1677" w:type="dxa"/>
            <w:shd w:val="clear" w:color="auto" w:fill="auto"/>
            <w:noWrap/>
            <w:vAlign w:val="bottom"/>
          </w:tcPr>
          <w:p w14:paraId="1E460E58" w14:textId="77777777" w:rsidR="00AB3A90" w:rsidRPr="006C0350" w:rsidRDefault="00AB3A90" w:rsidP="005B040E">
            <w:pPr>
              <w:overflowPunct w:val="0"/>
              <w:topLinePunct/>
              <w:adjustRightInd/>
              <w:snapToGrid/>
              <w:spacing w:line="240" w:lineRule="auto"/>
              <w:jc w:val="right"/>
              <w:rPr>
                <w:rFonts w:ascii="Trebuchet MS" w:hAnsi="Trebuchet MS" w:cs="Arial"/>
                <w:color w:val="000000"/>
                <w:szCs w:val="20"/>
              </w:rPr>
            </w:pPr>
          </w:p>
        </w:tc>
        <w:tc>
          <w:tcPr>
            <w:tcW w:w="270" w:type="dxa"/>
            <w:shd w:val="clear" w:color="auto" w:fill="auto"/>
            <w:noWrap/>
            <w:vAlign w:val="bottom"/>
          </w:tcPr>
          <w:p w14:paraId="00A10344" w14:textId="77777777" w:rsidR="00AB3A90" w:rsidRPr="006C0350" w:rsidRDefault="00AB3A90" w:rsidP="005B040E">
            <w:pPr>
              <w:overflowPunct w:val="0"/>
              <w:topLinePunct/>
              <w:adjustRightInd/>
              <w:snapToGrid/>
              <w:spacing w:line="240" w:lineRule="auto"/>
              <w:jc w:val="right"/>
              <w:rPr>
                <w:rFonts w:ascii="Trebuchet MS" w:hAnsi="Trebuchet MS" w:cs="Arial"/>
                <w:color w:val="000000"/>
                <w:szCs w:val="20"/>
              </w:rPr>
            </w:pPr>
          </w:p>
        </w:tc>
        <w:tc>
          <w:tcPr>
            <w:tcW w:w="1359" w:type="dxa"/>
            <w:shd w:val="clear" w:color="auto" w:fill="auto"/>
            <w:noWrap/>
            <w:vAlign w:val="bottom"/>
          </w:tcPr>
          <w:p w14:paraId="3C06EB25" w14:textId="77777777" w:rsidR="00AB3A90" w:rsidRPr="006C0350" w:rsidRDefault="00AB3A90" w:rsidP="005B040E">
            <w:pPr>
              <w:overflowPunct w:val="0"/>
              <w:topLinePunct/>
              <w:adjustRightInd/>
              <w:snapToGrid/>
              <w:spacing w:line="240" w:lineRule="auto"/>
              <w:jc w:val="right"/>
              <w:rPr>
                <w:rFonts w:ascii="Trebuchet MS" w:hAnsi="Trebuchet MS" w:cs="Arial"/>
                <w:color w:val="000000"/>
                <w:szCs w:val="20"/>
              </w:rPr>
            </w:pPr>
          </w:p>
        </w:tc>
      </w:tr>
      <w:tr w:rsidR="00AB3A90" w:rsidRPr="006C0350" w14:paraId="69096952" w14:textId="77777777" w:rsidTr="0098378C">
        <w:trPr>
          <w:trHeight w:val="144"/>
        </w:trPr>
        <w:tc>
          <w:tcPr>
            <w:tcW w:w="5241" w:type="dxa"/>
            <w:shd w:val="clear" w:color="auto" w:fill="auto"/>
            <w:noWrap/>
          </w:tcPr>
          <w:p w14:paraId="3D3640DB" w14:textId="77777777" w:rsidR="00AB3A90" w:rsidRPr="006C0350" w:rsidRDefault="00AB3A90" w:rsidP="005B040E">
            <w:pPr>
              <w:overflowPunct w:val="0"/>
              <w:topLinePunct/>
              <w:adjustRightInd/>
              <w:snapToGrid/>
              <w:spacing w:line="240" w:lineRule="auto"/>
              <w:jc w:val="left"/>
              <w:rPr>
                <w:rFonts w:ascii="Trebuchet MS" w:hAnsi="Trebuchet MS" w:cs="Calibri"/>
                <w:b/>
                <w:bCs/>
                <w:color w:val="000000"/>
                <w:szCs w:val="20"/>
              </w:rPr>
            </w:pPr>
          </w:p>
        </w:tc>
        <w:tc>
          <w:tcPr>
            <w:tcW w:w="1605" w:type="dxa"/>
            <w:shd w:val="clear" w:color="auto" w:fill="auto"/>
          </w:tcPr>
          <w:p w14:paraId="6562D451" w14:textId="77777777" w:rsidR="00AB3A90" w:rsidRPr="006C0350" w:rsidRDefault="00AB3A90" w:rsidP="005B040E">
            <w:pPr>
              <w:overflowPunct w:val="0"/>
              <w:topLinePunct/>
              <w:adjustRightInd/>
              <w:snapToGrid/>
              <w:spacing w:line="240" w:lineRule="auto"/>
              <w:jc w:val="right"/>
              <w:rPr>
                <w:rFonts w:ascii="Trebuchet MS" w:hAnsi="Trebuchet MS" w:cs="Arial"/>
                <w:color w:val="000000"/>
                <w:szCs w:val="20"/>
              </w:rPr>
            </w:pPr>
          </w:p>
        </w:tc>
        <w:tc>
          <w:tcPr>
            <w:tcW w:w="1677" w:type="dxa"/>
            <w:shd w:val="clear" w:color="auto" w:fill="auto"/>
            <w:noWrap/>
          </w:tcPr>
          <w:p w14:paraId="1B782190" w14:textId="77777777" w:rsidR="00AB3A90" w:rsidRPr="006C0350" w:rsidRDefault="00AB3A90" w:rsidP="005B040E">
            <w:pPr>
              <w:overflowPunct w:val="0"/>
              <w:topLinePunct/>
              <w:adjustRightInd/>
              <w:snapToGrid/>
              <w:spacing w:line="240" w:lineRule="auto"/>
              <w:jc w:val="right"/>
              <w:rPr>
                <w:rFonts w:ascii="Trebuchet MS" w:hAnsi="Trebuchet MS" w:cs="Arial"/>
                <w:color w:val="000000"/>
                <w:szCs w:val="20"/>
              </w:rPr>
            </w:pPr>
          </w:p>
        </w:tc>
        <w:tc>
          <w:tcPr>
            <w:tcW w:w="270" w:type="dxa"/>
            <w:shd w:val="clear" w:color="auto" w:fill="auto"/>
            <w:noWrap/>
            <w:vAlign w:val="bottom"/>
          </w:tcPr>
          <w:p w14:paraId="6AAC47A2" w14:textId="77777777" w:rsidR="00AB3A90" w:rsidRPr="006C0350" w:rsidRDefault="00AB3A90" w:rsidP="005B040E">
            <w:pPr>
              <w:overflowPunct w:val="0"/>
              <w:topLinePunct/>
              <w:adjustRightInd/>
              <w:snapToGrid/>
              <w:spacing w:line="240" w:lineRule="auto"/>
              <w:jc w:val="right"/>
              <w:rPr>
                <w:rFonts w:ascii="Trebuchet MS" w:hAnsi="Trebuchet MS" w:cs="Arial"/>
                <w:color w:val="000000"/>
                <w:szCs w:val="20"/>
              </w:rPr>
            </w:pPr>
          </w:p>
        </w:tc>
        <w:tc>
          <w:tcPr>
            <w:tcW w:w="1359" w:type="dxa"/>
            <w:shd w:val="clear" w:color="auto" w:fill="auto"/>
            <w:noWrap/>
          </w:tcPr>
          <w:p w14:paraId="6E450623" w14:textId="77777777" w:rsidR="00AB3A90" w:rsidRPr="006C0350" w:rsidRDefault="00AB3A90" w:rsidP="005B040E">
            <w:pPr>
              <w:overflowPunct w:val="0"/>
              <w:topLinePunct/>
              <w:adjustRightInd/>
              <w:snapToGrid/>
              <w:spacing w:line="240" w:lineRule="auto"/>
              <w:jc w:val="right"/>
              <w:rPr>
                <w:rFonts w:ascii="Trebuchet MS" w:hAnsi="Trebuchet MS" w:cs="Arial"/>
                <w:color w:val="000000"/>
                <w:szCs w:val="20"/>
              </w:rPr>
            </w:pPr>
          </w:p>
        </w:tc>
      </w:tr>
      <w:tr w:rsidR="00AB3A90" w:rsidRPr="006C0350" w14:paraId="131D4095" w14:textId="77777777" w:rsidTr="0098378C">
        <w:trPr>
          <w:trHeight w:val="144"/>
        </w:trPr>
        <w:tc>
          <w:tcPr>
            <w:tcW w:w="5241" w:type="dxa"/>
            <w:shd w:val="clear" w:color="auto" w:fill="auto"/>
            <w:noWrap/>
          </w:tcPr>
          <w:p w14:paraId="291A4B54" w14:textId="424814FA" w:rsidR="00AB3A90" w:rsidRPr="006C0350" w:rsidRDefault="00AB3A90" w:rsidP="005B040E">
            <w:pPr>
              <w:overflowPunct w:val="0"/>
              <w:topLinePunct/>
              <w:adjustRightInd/>
              <w:snapToGrid/>
              <w:spacing w:line="240" w:lineRule="auto"/>
              <w:jc w:val="left"/>
              <w:rPr>
                <w:rFonts w:ascii="Trebuchet MS" w:hAnsi="Trebuchet MS"/>
                <w:color w:val="000000"/>
                <w:szCs w:val="20"/>
              </w:rPr>
            </w:pPr>
            <w:r w:rsidRPr="006C0350">
              <w:rPr>
                <w:rFonts w:ascii="Trebuchet MS" w:hint="eastAsia"/>
                <w:b/>
                <w:color w:val="000000"/>
              </w:rPr>
              <w:t>中国内地</w:t>
            </w:r>
            <w:r w:rsidRPr="006C0350">
              <w:rPr>
                <w:rFonts w:ascii="Trebuchet MS" w:hint="eastAsia"/>
                <w:b/>
                <w:color w:val="000000"/>
              </w:rPr>
              <w:t xml:space="preserve"> </w:t>
            </w:r>
            <w:r w:rsidRPr="006C0350">
              <w:rPr>
                <w:rFonts w:ascii="Trebuchet MS" w:hint="eastAsia"/>
                <w:color w:val="000000"/>
              </w:rPr>
              <w:t>(</w:t>
            </w:r>
            <w:r w:rsidRPr="006C0350">
              <w:rPr>
                <w:rFonts w:ascii="Trebuchet MS" w:hint="eastAsia"/>
              </w:rPr>
              <w:t>44.38</w:t>
            </w:r>
            <w:r w:rsidRPr="006C0350">
              <w:rPr>
                <w:rFonts w:ascii="Trebuchet MS" w:hint="eastAsia"/>
                <w:color w:val="000000"/>
              </w:rPr>
              <w:t>%)</w:t>
            </w:r>
          </w:p>
        </w:tc>
        <w:tc>
          <w:tcPr>
            <w:tcW w:w="1605" w:type="dxa"/>
            <w:shd w:val="clear" w:color="auto" w:fill="auto"/>
          </w:tcPr>
          <w:p w14:paraId="70C89580" w14:textId="77777777" w:rsidR="00AB3A90" w:rsidRPr="006C0350" w:rsidRDefault="00AB3A90" w:rsidP="005B040E">
            <w:pPr>
              <w:overflowPunct w:val="0"/>
              <w:topLinePunct/>
              <w:adjustRightInd/>
              <w:snapToGrid/>
              <w:spacing w:line="240" w:lineRule="auto"/>
              <w:jc w:val="right"/>
              <w:rPr>
                <w:rFonts w:ascii="Trebuchet MS" w:hAnsi="Trebuchet MS"/>
                <w:color w:val="000000"/>
                <w:szCs w:val="20"/>
              </w:rPr>
            </w:pPr>
          </w:p>
        </w:tc>
        <w:tc>
          <w:tcPr>
            <w:tcW w:w="1677" w:type="dxa"/>
            <w:shd w:val="clear" w:color="auto" w:fill="auto"/>
            <w:noWrap/>
          </w:tcPr>
          <w:p w14:paraId="5A1C5459" w14:textId="77777777" w:rsidR="00AB3A90" w:rsidRPr="006C0350" w:rsidRDefault="00AB3A90" w:rsidP="005B040E">
            <w:pPr>
              <w:overflowPunct w:val="0"/>
              <w:topLinePunct/>
              <w:adjustRightInd/>
              <w:snapToGrid/>
              <w:spacing w:line="240" w:lineRule="auto"/>
              <w:jc w:val="right"/>
              <w:rPr>
                <w:rFonts w:ascii="Trebuchet MS" w:hAnsi="Trebuchet MS"/>
                <w:color w:val="000000"/>
                <w:szCs w:val="20"/>
              </w:rPr>
            </w:pPr>
          </w:p>
        </w:tc>
        <w:tc>
          <w:tcPr>
            <w:tcW w:w="270" w:type="dxa"/>
            <w:shd w:val="clear" w:color="auto" w:fill="auto"/>
            <w:noWrap/>
            <w:vAlign w:val="bottom"/>
          </w:tcPr>
          <w:p w14:paraId="0BDCB61F" w14:textId="77777777" w:rsidR="00AB3A90" w:rsidRPr="006C0350" w:rsidRDefault="00AB3A90"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2D438A4C" w14:textId="77777777" w:rsidR="00AB3A90" w:rsidRPr="006C0350" w:rsidRDefault="00AB3A90" w:rsidP="005B040E">
            <w:pPr>
              <w:overflowPunct w:val="0"/>
              <w:topLinePunct/>
              <w:adjustRightInd/>
              <w:snapToGrid/>
              <w:spacing w:line="240" w:lineRule="auto"/>
              <w:jc w:val="right"/>
              <w:rPr>
                <w:rFonts w:ascii="Trebuchet MS" w:hAnsi="Trebuchet MS"/>
                <w:color w:val="000000"/>
                <w:szCs w:val="20"/>
              </w:rPr>
            </w:pPr>
          </w:p>
        </w:tc>
      </w:tr>
      <w:tr w:rsidR="007D2E85" w:rsidRPr="006C0350" w14:paraId="0C988AD8" w14:textId="77777777" w:rsidTr="0098378C">
        <w:trPr>
          <w:trHeight w:val="144"/>
        </w:trPr>
        <w:tc>
          <w:tcPr>
            <w:tcW w:w="5241" w:type="dxa"/>
            <w:shd w:val="clear" w:color="auto" w:fill="auto"/>
            <w:noWrap/>
          </w:tcPr>
          <w:p w14:paraId="644345BB" w14:textId="62598B37" w:rsidR="007D2E85" w:rsidRPr="006C0350"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AGILE GROUP AGILE 5 1/2 04/21/25</w:t>
            </w:r>
          </w:p>
        </w:tc>
        <w:tc>
          <w:tcPr>
            <w:tcW w:w="1605" w:type="dxa"/>
            <w:shd w:val="clear" w:color="auto" w:fill="auto"/>
          </w:tcPr>
          <w:p w14:paraId="03D6FA38" w14:textId="203EB95D"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500,000 </w:t>
            </w:r>
          </w:p>
        </w:tc>
        <w:tc>
          <w:tcPr>
            <w:tcW w:w="1677" w:type="dxa"/>
            <w:shd w:val="clear" w:color="auto" w:fill="auto"/>
            <w:noWrap/>
          </w:tcPr>
          <w:p w14:paraId="6949DD4E" w14:textId="2159EC58"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254,494 </w:t>
            </w:r>
          </w:p>
        </w:tc>
        <w:tc>
          <w:tcPr>
            <w:tcW w:w="270" w:type="dxa"/>
            <w:shd w:val="clear" w:color="auto" w:fill="auto"/>
            <w:noWrap/>
            <w:vAlign w:val="bottom"/>
          </w:tcPr>
          <w:p w14:paraId="51BBE48F"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303C1904" w14:textId="11CCB15B"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0.12</w:t>
            </w:r>
          </w:p>
        </w:tc>
      </w:tr>
      <w:tr w:rsidR="007D2E85" w:rsidRPr="006C0350" w14:paraId="412DCCD2" w14:textId="77777777" w:rsidTr="0098378C">
        <w:trPr>
          <w:trHeight w:val="144"/>
        </w:trPr>
        <w:tc>
          <w:tcPr>
            <w:tcW w:w="5241" w:type="dxa"/>
            <w:shd w:val="clear" w:color="auto" w:fill="auto"/>
            <w:noWrap/>
          </w:tcPr>
          <w:p w14:paraId="53133285" w14:textId="74BCAB2D" w:rsidR="007D2E85" w:rsidRPr="0086492B" w:rsidRDefault="007D2E85"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BANK OF EAST ASIA LTD FRN 31DEC2049</w:t>
            </w:r>
          </w:p>
        </w:tc>
        <w:tc>
          <w:tcPr>
            <w:tcW w:w="1605" w:type="dxa"/>
            <w:shd w:val="clear" w:color="auto" w:fill="auto"/>
          </w:tcPr>
          <w:p w14:paraId="2285FF0C" w14:textId="04FFC341"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500,000 </w:t>
            </w:r>
          </w:p>
        </w:tc>
        <w:tc>
          <w:tcPr>
            <w:tcW w:w="1677" w:type="dxa"/>
            <w:shd w:val="clear" w:color="auto" w:fill="auto"/>
            <w:noWrap/>
          </w:tcPr>
          <w:p w14:paraId="099623F6" w14:textId="62F24949"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3,573,924 </w:t>
            </w:r>
          </w:p>
        </w:tc>
        <w:tc>
          <w:tcPr>
            <w:tcW w:w="270" w:type="dxa"/>
            <w:shd w:val="clear" w:color="auto" w:fill="auto"/>
            <w:noWrap/>
            <w:vAlign w:val="bottom"/>
          </w:tcPr>
          <w:p w14:paraId="5FEE5B79"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56381942" w14:textId="03F269F6"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1.72</w:t>
            </w:r>
          </w:p>
        </w:tc>
      </w:tr>
      <w:tr w:rsidR="007D2E85" w:rsidRPr="006C0350" w14:paraId="60B2422B" w14:textId="77777777" w:rsidTr="0098378C">
        <w:trPr>
          <w:trHeight w:val="144"/>
        </w:trPr>
        <w:tc>
          <w:tcPr>
            <w:tcW w:w="5241" w:type="dxa"/>
            <w:shd w:val="clear" w:color="auto" w:fill="auto"/>
            <w:noWrap/>
          </w:tcPr>
          <w:p w14:paraId="151777F2" w14:textId="05D7C030" w:rsidR="007D2E85" w:rsidRPr="006C0350"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CA MAGNUM HLDING HEXWIN 5 3/8 10/31/26</w:t>
            </w:r>
          </w:p>
        </w:tc>
        <w:tc>
          <w:tcPr>
            <w:tcW w:w="1605" w:type="dxa"/>
            <w:shd w:val="clear" w:color="auto" w:fill="auto"/>
          </w:tcPr>
          <w:p w14:paraId="406148B8" w14:textId="40F49F4B"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677" w:type="dxa"/>
            <w:shd w:val="clear" w:color="auto" w:fill="auto"/>
            <w:noWrap/>
          </w:tcPr>
          <w:p w14:paraId="6F2F9175" w14:textId="038FE062"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1,396,245 </w:t>
            </w:r>
          </w:p>
        </w:tc>
        <w:tc>
          <w:tcPr>
            <w:tcW w:w="270" w:type="dxa"/>
            <w:shd w:val="clear" w:color="auto" w:fill="auto"/>
            <w:noWrap/>
            <w:vAlign w:val="bottom"/>
          </w:tcPr>
          <w:p w14:paraId="0EEC34CF"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16B2B40E" w14:textId="419FC4CD"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0.67</w:t>
            </w:r>
          </w:p>
        </w:tc>
      </w:tr>
      <w:tr w:rsidR="007D2E85" w:rsidRPr="006C0350" w14:paraId="5B8B2A9B" w14:textId="77777777" w:rsidTr="0098378C">
        <w:trPr>
          <w:trHeight w:val="144"/>
        </w:trPr>
        <w:tc>
          <w:tcPr>
            <w:tcW w:w="5241" w:type="dxa"/>
            <w:shd w:val="clear" w:color="auto" w:fill="auto"/>
            <w:noWrap/>
          </w:tcPr>
          <w:p w14:paraId="31A15798" w14:textId="2789FF10" w:rsidR="007D2E85" w:rsidRPr="006C0350" w:rsidRDefault="007D2E85" w:rsidP="005B040E">
            <w:pPr>
              <w:overflowPunct w:val="0"/>
              <w:topLinePunct/>
              <w:adjustRightInd/>
              <w:snapToGrid/>
              <w:spacing w:line="240" w:lineRule="auto"/>
              <w:jc w:val="left"/>
              <w:rPr>
                <w:rFonts w:ascii="Trebuchet MS" w:hAnsi="Trebuchet MS" w:cs="Calibri"/>
                <w:color w:val="000000"/>
                <w:szCs w:val="20"/>
                <w:lang w:val="es-ES"/>
              </w:rPr>
            </w:pPr>
            <w:r w:rsidRPr="0086492B">
              <w:rPr>
                <w:rFonts w:ascii="Trebuchet MS" w:hint="eastAsia"/>
                <w:color w:val="000000"/>
                <w:lang w:val="en-US"/>
              </w:rPr>
              <w:t>CAS CAPITAL NO1 CASHLD 4 PERP</w:t>
            </w:r>
          </w:p>
        </w:tc>
        <w:tc>
          <w:tcPr>
            <w:tcW w:w="1605" w:type="dxa"/>
            <w:shd w:val="clear" w:color="auto" w:fill="auto"/>
          </w:tcPr>
          <w:p w14:paraId="15AA323F" w14:textId="740ADFA7"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550,000 </w:t>
            </w:r>
          </w:p>
        </w:tc>
        <w:tc>
          <w:tcPr>
            <w:tcW w:w="1677" w:type="dxa"/>
            <w:shd w:val="clear" w:color="auto" w:fill="auto"/>
            <w:noWrap/>
          </w:tcPr>
          <w:p w14:paraId="3D564E10" w14:textId="6032F783"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3,748,791 </w:t>
            </w:r>
          </w:p>
        </w:tc>
        <w:tc>
          <w:tcPr>
            <w:tcW w:w="270" w:type="dxa"/>
            <w:shd w:val="clear" w:color="auto" w:fill="auto"/>
            <w:noWrap/>
            <w:vAlign w:val="bottom"/>
          </w:tcPr>
          <w:p w14:paraId="32FD97FA"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45BC1555" w14:textId="1E4E4185"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1.81</w:t>
            </w:r>
          </w:p>
        </w:tc>
      </w:tr>
      <w:tr w:rsidR="007D2E85" w:rsidRPr="006C0350" w14:paraId="29199E43" w14:textId="77777777" w:rsidTr="0098378C">
        <w:trPr>
          <w:trHeight w:val="144"/>
        </w:trPr>
        <w:tc>
          <w:tcPr>
            <w:tcW w:w="5241" w:type="dxa"/>
            <w:shd w:val="clear" w:color="auto" w:fill="auto"/>
            <w:noWrap/>
          </w:tcPr>
          <w:p w14:paraId="04EE5627" w14:textId="3B34587E" w:rsidR="007D2E85" w:rsidRPr="006C0350"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CIFI HOLDINGS GROUP</w:t>
            </w:r>
          </w:p>
        </w:tc>
        <w:tc>
          <w:tcPr>
            <w:tcW w:w="1605" w:type="dxa"/>
            <w:shd w:val="clear" w:color="auto" w:fill="auto"/>
          </w:tcPr>
          <w:p w14:paraId="466BC17A" w14:textId="6233B70F"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700,000 </w:t>
            </w:r>
          </w:p>
        </w:tc>
        <w:tc>
          <w:tcPr>
            <w:tcW w:w="1677" w:type="dxa"/>
            <w:shd w:val="clear" w:color="auto" w:fill="auto"/>
            <w:noWrap/>
          </w:tcPr>
          <w:p w14:paraId="2EEA3EB6" w14:textId="750299C1"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563,379 </w:t>
            </w:r>
          </w:p>
        </w:tc>
        <w:tc>
          <w:tcPr>
            <w:tcW w:w="270" w:type="dxa"/>
            <w:shd w:val="clear" w:color="auto" w:fill="auto"/>
            <w:noWrap/>
            <w:vAlign w:val="bottom"/>
          </w:tcPr>
          <w:p w14:paraId="6B749A57"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7351EDB8" w14:textId="7FD1831C"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0.27</w:t>
            </w:r>
          </w:p>
        </w:tc>
      </w:tr>
      <w:tr w:rsidR="007D2E85" w:rsidRPr="006C0350" w14:paraId="4ED6BBE7" w14:textId="77777777" w:rsidTr="0098378C">
        <w:trPr>
          <w:trHeight w:val="144"/>
        </w:trPr>
        <w:tc>
          <w:tcPr>
            <w:tcW w:w="5241" w:type="dxa"/>
            <w:shd w:val="clear" w:color="auto" w:fill="auto"/>
            <w:noWrap/>
          </w:tcPr>
          <w:p w14:paraId="56D931E7" w14:textId="44D7AFCB" w:rsidR="007D2E85" w:rsidRPr="006C0350"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EHI CAR SERVICES EHICAR 7 09/21/26</w:t>
            </w:r>
          </w:p>
        </w:tc>
        <w:tc>
          <w:tcPr>
            <w:tcW w:w="1605" w:type="dxa"/>
            <w:shd w:val="clear" w:color="auto" w:fill="auto"/>
          </w:tcPr>
          <w:p w14:paraId="655C4248" w14:textId="217FD8D0"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c>
          <w:tcPr>
            <w:tcW w:w="1677" w:type="dxa"/>
            <w:shd w:val="clear" w:color="auto" w:fill="auto"/>
            <w:noWrap/>
          </w:tcPr>
          <w:p w14:paraId="1F67BC6B" w14:textId="40AD63C7"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2,522,507 </w:t>
            </w:r>
          </w:p>
        </w:tc>
        <w:tc>
          <w:tcPr>
            <w:tcW w:w="270" w:type="dxa"/>
            <w:shd w:val="clear" w:color="auto" w:fill="auto"/>
            <w:noWrap/>
            <w:vAlign w:val="bottom"/>
          </w:tcPr>
          <w:p w14:paraId="69B41CCD"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3DC1CCB3" w14:textId="56D99651"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1.22</w:t>
            </w:r>
          </w:p>
        </w:tc>
      </w:tr>
      <w:tr w:rsidR="007D2E85" w:rsidRPr="006C0350" w14:paraId="66979518" w14:textId="77777777" w:rsidTr="0098378C">
        <w:trPr>
          <w:trHeight w:val="144"/>
        </w:trPr>
        <w:tc>
          <w:tcPr>
            <w:tcW w:w="5241" w:type="dxa"/>
            <w:shd w:val="clear" w:color="auto" w:fill="auto"/>
            <w:noWrap/>
          </w:tcPr>
          <w:p w14:paraId="1EF374B2" w14:textId="74689723" w:rsidR="007D2E85" w:rsidRPr="006C0350"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ESTATE SKY LTD CSIPRO 5.45 07/21/25</w:t>
            </w:r>
          </w:p>
        </w:tc>
        <w:tc>
          <w:tcPr>
            <w:tcW w:w="1605" w:type="dxa"/>
            <w:shd w:val="clear" w:color="auto" w:fill="auto"/>
          </w:tcPr>
          <w:p w14:paraId="7CD09A17" w14:textId="6B7B0143"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677" w:type="dxa"/>
            <w:shd w:val="clear" w:color="auto" w:fill="auto"/>
            <w:noWrap/>
          </w:tcPr>
          <w:p w14:paraId="69B464DB" w14:textId="68EC68BD"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1,306,712 </w:t>
            </w:r>
          </w:p>
        </w:tc>
        <w:tc>
          <w:tcPr>
            <w:tcW w:w="270" w:type="dxa"/>
            <w:shd w:val="clear" w:color="auto" w:fill="auto"/>
            <w:noWrap/>
            <w:vAlign w:val="bottom"/>
          </w:tcPr>
          <w:p w14:paraId="488E132E"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0D829B97" w14:textId="507B0F2C"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0.63</w:t>
            </w:r>
          </w:p>
        </w:tc>
      </w:tr>
      <w:tr w:rsidR="007D2E85" w:rsidRPr="006C0350" w14:paraId="231C4E12" w14:textId="77777777" w:rsidTr="0098378C">
        <w:trPr>
          <w:trHeight w:val="144"/>
        </w:trPr>
        <w:tc>
          <w:tcPr>
            <w:tcW w:w="5241" w:type="dxa"/>
            <w:shd w:val="clear" w:color="auto" w:fill="auto"/>
            <w:noWrap/>
          </w:tcPr>
          <w:p w14:paraId="603F9E1F" w14:textId="124C4674" w:rsidR="007D2E85" w:rsidRPr="006C0350"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FORTUNE STAR FOSUNI 5 05/18/26</w:t>
            </w:r>
          </w:p>
        </w:tc>
        <w:tc>
          <w:tcPr>
            <w:tcW w:w="1605" w:type="dxa"/>
            <w:shd w:val="clear" w:color="auto" w:fill="auto"/>
          </w:tcPr>
          <w:p w14:paraId="03A1F464" w14:textId="13378A4A"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677" w:type="dxa"/>
            <w:shd w:val="clear" w:color="auto" w:fill="auto"/>
            <w:noWrap/>
          </w:tcPr>
          <w:p w14:paraId="77294DBB" w14:textId="54C0EA8F"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1,361,024 </w:t>
            </w:r>
          </w:p>
        </w:tc>
        <w:tc>
          <w:tcPr>
            <w:tcW w:w="270" w:type="dxa"/>
            <w:shd w:val="clear" w:color="auto" w:fill="auto"/>
            <w:noWrap/>
            <w:vAlign w:val="bottom"/>
          </w:tcPr>
          <w:p w14:paraId="069801FD"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1090EE8D" w14:textId="07F35A34"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0.66</w:t>
            </w:r>
          </w:p>
        </w:tc>
      </w:tr>
      <w:tr w:rsidR="007D2E85" w:rsidRPr="006C0350" w14:paraId="2BEC8AAE" w14:textId="77777777" w:rsidTr="0098378C">
        <w:trPr>
          <w:trHeight w:val="144"/>
        </w:trPr>
        <w:tc>
          <w:tcPr>
            <w:tcW w:w="5241" w:type="dxa"/>
            <w:shd w:val="clear" w:color="auto" w:fill="auto"/>
            <w:noWrap/>
          </w:tcPr>
          <w:p w14:paraId="0FEBE0E2" w14:textId="1DD81FBC" w:rsidR="007D2E85" w:rsidRPr="006C0350"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FORTUNE STAR FOSUNI 5.05 01/27/27</w:t>
            </w:r>
          </w:p>
        </w:tc>
        <w:tc>
          <w:tcPr>
            <w:tcW w:w="1605" w:type="dxa"/>
            <w:shd w:val="clear" w:color="auto" w:fill="auto"/>
          </w:tcPr>
          <w:p w14:paraId="671EF77F" w14:textId="07463489"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1,100,000 </w:t>
            </w:r>
          </w:p>
        </w:tc>
        <w:tc>
          <w:tcPr>
            <w:tcW w:w="1677" w:type="dxa"/>
            <w:shd w:val="clear" w:color="auto" w:fill="auto"/>
            <w:noWrap/>
          </w:tcPr>
          <w:p w14:paraId="2A09A239" w14:textId="2B5A18F4"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7,255,580 </w:t>
            </w:r>
          </w:p>
        </w:tc>
        <w:tc>
          <w:tcPr>
            <w:tcW w:w="270" w:type="dxa"/>
            <w:shd w:val="clear" w:color="auto" w:fill="auto"/>
            <w:noWrap/>
            <w:vAlign w:val="bottom"/>
          </w:tcPr>
          <w:p w14:paraId="4EA12B70"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180C5383" w14:textId="3A7C106C"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3.50</w:t>
            </w:r>
          </w:p>
        </w:tc>
      </w:tr>
      <w:tr w:rsidR="007D2E85" w:rsidRPr="006C0350" w14:paraId="5C5C5406" w14:textId="77777777" w:rsidTr="0098378C">
        <w:trPr>
          <w:trHeight w:val="144"/>
        </w:trPr>
        <w:tc>
          <w:tcPr>
            <w:tcW w:w="5241" w:type="dxa"/>
            <w:shd w:val="clear" w:color="auto" w:fill="auto"/>
            <w:noWrap/>
          </w:tcPr>
          <w:p w14:paraId="2C90F0A1" w14:textId="373BBECD" w:rsidR="007D2E85" w:rsidRPr="006C0350"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GREENKO DUTCH BV GRNKEN 3.85 03/29/26</w:t>
            </w:r>
          </w:p>
        </w:tc>
        <w:tc>
          <w:tcPr>
            <w:tcW w:w="1605" w:type="dxa"/>
            <w:shd w:val="clear" w:color="auto" w:fill="auto"/>
          </w:tcPr>
          <w:p w14:paraId="4F6C2BE6" w14:textId="0A137F24"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500,000 </w:t>
            </w:r>
          </w:p>
        </w:tc>
        <w:tc>
          <w:tcPr>
            <w:tcW w:w="1677" w:type="dxa"/>
            <w:shd w:val="clear" w:color="auto" w:fill="auto"/>
            <w:noWrap/>
          </w:tcPr>
          <w:p w14:paraId="03DD077A" w14:textId="29013231"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3,133,257 </w:t>
            </w:r>
          </w:p>
        </w:tc>
        <w:tc>
          <w:tcPr>
            <w:tcW w:w="270" w:type="dxa"/>
            <w:shd w:val="clear" w:color="auto" w:fill="auto"/>
            <w:noWrap/>
            <w:vAlign w:val="bottom"/>
          </w:tcPr>
          <w:p w14:paraId="51747C88"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7CDA437F" w14:textId="2DEF386D"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1.51</w:t>
            </w:r>
          </w:p>
        </w:tc>
      </w:tr>
      <w:tr w:rsidR="007D2E85" w:rsidRPr="006C0350" w14:paraId="0144B06C" w14:textId="77777777" w:rsidTr="0098378C">
        <w:trPr>
          <w:trHeight w:val="144"/>
        </w:trPr>
        <w:tc>
          <w:tcPr>
            <w:tcW w:w="5241" w:type="dxa"/>
            <w:shd w:val="clear" w:color="auto" w:fill="auto"/>
            <w:noWrap/>
          </w:tcPr>
          <w:p w14:paraId="5D1051CE" w14:textId="4D547108" w:rsidR="007D2E85" w:rsidRPr="006C0350"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GREENTOWN CHINA GRNCH 5.65 07/13/25</w:t>
            </w:r>
          </w:p>
        </w:tc>
        <w:tc>
          <w:tcPr>
            <w:tcW w:w="1605" w:type="dxa"/>
            <w:shd w:val="clear" w:color="auto" w:fill="auto"/>
          </w:tcPr>
          <w:p w14:paraId="561F2DB1" w14:textId="3B812C07"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c>
          <w:tcPr>
            <w:tcW w:w="1677" w:type="dxa"/>
            <w:shd w:val="clear" w:color="auto" w:fill="auto"/>
            <w:noWrap/>
          </w:tcPr>
          <w:p w14:paraId="0528C1AF" w14:textId="6582E680"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2,776,797 </w:t>
            </w:r>
          </w:p>
        </w:tc>
        <w:tc>
          <w:tcPr>
            <w:tcW w:w="270" w:type="dxa"/>
            <w:shd w:val="clear" w:color="auto" w:fill="auto"/>
            <w:noWrap/>
            <w:vAlign w:val="bottom"/>
          </w:tcPr>
          <w:p w14:paraId="079B1D03" w14:textId="77777777"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p>
        </w:tc>
        <w:tc>
          <w:tcPr>
            <w:tcW w:w="1359" w:type="dxa"/>
            <w:shd w:val="clear" w:color="auto" w:fill="auto"/>
            <w:noWrap/>
          </w:tcPr>
          <w:p w14:paraId="64B4A5AC" w14:textId="69D1B429"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1.34</w:t>
            </w:r>
          </w:p>
        </w:tc>
      </w:tr>
      <w:tr w:rsidR="007D2E85" w:rsidRPr="006C0350" w14:paraId="24F9F859" w14:textId="77777777" w:rsidTr="0098378C">
        <w:trPr>
          <w:trHeight w:val="144"/>
        </w:trPr>
        <w:tc>
          <w:tcPr>
            <w:tcW w:w="5241" w:type="dxa"/>
            <w:shd w:val="clear" w:color="auto" w:fill="auto"/>
            <w:noWrap/>
          </w:tcPr>
          <w:p w14:paraId="4330D927" w14:textId="76C372AA" w:rsidR="007D2E85" w:rsidRPr="0086492B" w:rsidRDefault="007D2E85"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ING GROEP NV INTNED 8 PERP</w:t>
            </w:r>
          </w:p>
        </w:tc>
        <w:tc>
          <w:tcPr>
            <w:tcW w:w="1605" w:type="dxa"/>
            <w:shd w:val="clear" w:color="auto" w:fill="auto"/>
          </w:tcPr>
          <w:p w14:paraId="440796AB" w14:textId="4312D400"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200,000 </w:t>
            </w:r>
          </w:p>
        </w:tc>
        <w:tc>
          <w:tcPr>
            <w:tcW w:w="1677" w:type="dxa"/>
            <w:shd w:val="clear" w:color="auto" w:fill="auto"/>
            <w:noWrap/>
          </w:tcPr>
          <w:p w14:paraId="722BF9D5" w14:textId="445BE1BC"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1,488,839 </w:t>
            </w:r>
          </w:p>
        </w:tc>
        <w:tc>
          <w:tcPr>
            <w:tcW w:w="270" w:type="dxa"/>
            <w:shd w:val="clear" w:color="auto" w:fill="auto"/>
            <w:noWrap/>
            <w:vAlign w:val="bottom"/>
          </w:tcPr>
          <w:p w14:paraId="1C1C46CF" w14:textId="77777777"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p>
        </w:tc>
        <w:tc>
          <w:tcPr>
            <w:tcW w:w="1359" w:type="dxa"/>
            <w:shd w:val="clear" w:color="auto" w:fill="auto"/>
            <w:noWrap/>
          </w:tcPr>
          <w:p w14:paraId="03D5325E" w14:textId="13EFCC0E"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0.72</w:t>
            </w:r>
          </w:p>
        </w:tc>
      </w:tr>
      <w:tr w:rsidR="007D2E85" w:rsidRPr="006C0350" w14:paraId="28B2665D" w14:textId="77777777" w:rsidTr="0098378C">
        <w:trPr>
          <w:trHeight w:val="144"/>
        </w:trPr>
        <w:tc>
          <w:tcPr>
            <w:tcW w:w="5241" w:type="dxa"/>
            <w:shd w:val="clear" w:color="auto" w:fill="auto"/>
            <w:noWrap/>
          </w:tcPr>
          <w:p w14:paraId="24B92AA7" w14:textId="7173F7FF" w:rsidR="007D2E85" w:rsidRPr="006C0350"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LI &amp; FUNG LTD LIFUNG 5 1/4 12/29/49</w:t>
            </w:r>
          </w:p>
        </w:tc>
        <w:tc>
          <w:tcPr>
            <w:tcW w:w="1605" w:type="dxa"/>
            <w:shd w:val="clear" w:color="auto" w:fill="auto"/>
          </w:tcPr>
          <w:p w14:paraId="6EA6049C" w14:textId="08FDD359"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2,450,000 </w:t>
            </w:r>
          </w:p>
        </w:tc>
        <w:tc>
          <w:tcPr>
            <w:tcW w:w="1677" w:type="dxa"/>
            <w:shd w:val="clear" w:color="auto" w:fill="auto"/>
            <w:noWrap/>
          </w:tcPr>
          <w:p w14:paraId="720BBA7F" w14:textId="0CA1AB6B"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8,453,469 </w:t>
            </w:r>
          </w:p>
        </w:tc>
        <w:tc>
          <w:tcPr>
            <w:tcW w:w="270" w:type="dxa"/>
            <w:shd w:val="clear" w:color="auto" w:fill="auto"/>
            <w:noWrap/>
            <w:vAlign w:val="bottom"/>
          </w:tcPr>
          <w:p w14:paraId="46FE94A5" w14:textId="77777777"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p>
        </w:tc>
        <w:tc>
          <w:tcPr>
            <w:tcW w:w="1359" w:type="dxa"/>
            <w:shd w:val="clear" w:color="auto" w:fill="auto"/>
            <w:noWrap/>
          </w:tcPr>
          <w:p w14:paraId="2F99572F" w14:textId="3139D02F"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4.07</w:t>
            </w:r>
          </w:p>
        </w:tc>
      </w:tr>
      <w:tr w:rsidR="007D2E85" w:rsidRPr="006C0350" w14:paraId="271DB16E" w14:textId="77777777" w:rsidTr="0098378C">
        <w:trPr>
          <w:trHeight w:val="144"/>
        </w:trPr>
        <w:tc>
          <w:tcPr>
            <w:tcW w:w="5241" w:type="dxa"/>
            <w:shd w:val="clear" w:color="auto" w:fill="auto"/>
            <w:noWrap/>
          </w:tcPr>
          <w:p w14:paraId="5F0DD1C7" w14:textId="11F46A47" w:rsidR="007D2E85" w:rsidRPr="006C0350"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LS FINANCE 2017 LIHHK 4.8 06/18/26</w:t>
            </w:r>
          </w:p>
        </w:tc>
        <w:tc>
          <w:tcPr>
            <w:tcW w:w="1605" w:type="dxa"/>
            <w:shd w:val="clear" w:color="auto" w:fill="auto"/>
          </w:tcPr>
          <w:p w14:paraId="3035B0E3" w14:textId="689DD90B"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1,200,000 </w:t>
            </w:r>
          </w:p>
        </w:tc>
        <w:tc>
          <w:tcPr>
            <w:tcW w:w="1677" w:type="dxa"/>
            <w:shd w:val="clear" w:color="auto" w:fill="auto"/>
            <w:noWrap/>
          </w:tcPr>
          <w:p w14:paraId="16CFB608" w14:textId="0A9C5E21"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7,967,331 </w:t>
            </w:r>
          </w:p>
        </w:tc>
        <w:tc>
          <w:tcPr>
            <w:tcW w:w="270" w:type="dxa"/>
            <w:shd w:val="clear" w:color="auto" w:fill="auto"/>
            <w:noWrap/>
            <w:vAlign w:val="bottom"/>
          </w:tcPr>
          <w:p w14:paraId="398701E9" w14:textId="77777777"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p>
        </w:tc>
        <w:tc>
          <w:tcPr>
            <w:tcW w:w="1359" w:type="dxa"/>
            <w:shd w:val="clear" w:color="auto" w:fill="auto"/>
            <w:noWrap/>
          </w:tcPr>
          <w:p w14:paraId="0B61198B" w14:textId="2BD3D761"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3.84</w:t>
            </w:r>
          </w:p>
        </w:tc>
      </w:tr>
      <w:tr w:rsidR="007D2E85" w:rsidRPr="006C0350" w14:paraId="3606009F" w14:textId="77777777" w:rsidTr="0098378C">
        <w:trPr>
          <w:trHeight w:val="144"/>
        </w:trPr>
        <w:tc>
          <w:tcPr>
            <w:tcW w:w="5241" w:type="dxa"/>
            <w:shd w:val="clear" w:color="auto" w:fill="auto"/>
            <w:noWrap/>
          </w:tcPr>
          <w:p w14:paraId="392C8AD3" w14:textId="78FA7156" w:rsidR="007D2E85" w:rsidRPr="006C0350"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MELCO RESORTS MPEL 5 3/4 07/21/28</w:t>
            </w:r>
          </w:p>
        </w:tc>
        <w:tc>
          <w:tcPr>
            <w:tcW w:w="1605" w:type="dxa"/>
            <w:shd w:val="clear" w:color="auto" w:fill="auto"/>
          </w:tcPr>
          <w:p w14:paraId="7CD68D86" w14:textId="3ADAECEC"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677" w:type="dxa"/>
            <w:shd w:val="clear" w:color="auto" w:fill="auto"/>
            <w:noWrap/>
          </w:tcPr>
          <w:p w14:paraId="4E005BD1" w14:textId="7BBFFD29"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1,365,632 </w:t>
            </w:r>
          </w:p>
        </w:tc>
        <w:tc>
          <w:tcPr>
            <w:tcW w:w="270" w:type="dxa"/>
            <w:shd w:val="clear" w:color="auto" w:fill="auto"/>
            <w:noWrap/>
            <w:vAlign w:val="bottom"/>
          </w:tcPr>
          <w:p w14:paraId="7ECF50CA" w14:textId="77777777"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p>
        </w:tc>
        <w:tc>
          <w:tcPr>
            <w:tcW w:w="1359" w:type="dxa"/>
            <w:shd w:val="clear" w:color="auto" w:fill="auto"/>
            <w:noWrap/>
          </w:tcPr>
          <w:p w14:paraId="725B5CDA" w14:textId="0F600F86"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0.66</w:t>
            </w:r>
          </w:p>
        </w:tc>
      </w:tr>
      <w:tr w:rsidR="007D2E85" w:rsidRPr="006C0350" w14:paraId="752E4528" w14:textId="77777777" w:rsidTr="0098378C">
        <w:trPr>
          <w:trHeight w:val="144"/>
        </w:trPr>
        <w:tc>
          <w:tcPr>
            <w:tcW w:w="5241" w:type="dxa"/>
            <w:shd w:val="clear" w:color="auto" w:fill="auto"/>
            <w:noWrap/>
          </w:tcPr>
          <w:p w14:paraId="1F529D1E" w14:textId="73404472" w:rsidR="007D2E85" w:rsidRPr="0086492B" w:rsidRDefault="007D2E85"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MONGO MIN/ENG RE MONMIN 12 1/2 09/13/26</w:t>
            </w:r>
          </w:p>
        </w:tc>
        <w:tc>
          <w:tcPr>
            <w:tcW w:w="1605" w:type="dxa"/>
            <w:shd w:val="clear" w:color="auto" w:fill="auto"/>
          </w:tcPr>
          <w:p w14:paraId="3F625B12" w14:textId="038EAF2C"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500,000 </w:t>
            </w:r>
          </w:p>
        </w:tc>
        <w:tc>
          <w:tcPr>
            <w:tcW w:w="1677" w:type="dxa"/>
            <w:shd w:val="clear" w:color="auto" w:fill="auto"/>
            <w:noWrap/>
          </w:tcPr>
          <w:p w14:paraId="3B4C8CD8" w14:textId="13E2D1E0"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3,887,629 </w:t>
            </w:r>
          </w:p>
        </w:tc>
        <w:tc>
          <w:tcPr>
            <w:tcW w:w="270" w:type="dxa"/>
            <w:shd w:val="clear" w:color="auto" w:fill="auto"/>
            <w:noWrap/>
            <w:vAlign w:val="bottom"/>
          </w:tcPr>
          <w:p w14:paraId="02C40301" w14:textId="77777777"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p>
        </w:tc>
        <w:tc>
          <w:tcPr>
            <w:tcW w:w="1359" w:type="dxa"/>
            <w:shd w:val="clear" w:color="auto" w:fill="auto"/>
            <w:noWrap/>
          </w:tcPr>
          <w:p w14:paraId="34B3EA3F" w14:textId="7F9A3C43"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1.87</w:t>
            </w:r>
          </w:p>
        </w:tc>
      </w:tr>
      <w:tr w:rsidR="007D2E85" w:rsidRPr="006C0350" w14:paraId="13C41317" w14:textId="77777777" w:rsidTr="0098378C">
        <w:trPr>
          <w:trHeight w:val="144"/>
        </w:trPr>
        <w:tc>
          <w:tcPr>
            <w:tcW w:w="5241" w:type="dxa"/>
            <w:shd w:val="clear" w:color="auto" w:fill="auto"/>
            <w:noWrap/>
          </w:tcPr>
          <w:p w14:paraId="0B201150" w14:textId="5B06D7E4" w:rsidR="007D2E85" w:rsidRPr="006C0350"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NEW METRO GLOBAL FTLNHD 4 1/2 05/02/26</w:t>
            </w:r>
          </w:p>
        </w:tc>
        <w:tc>
          <w:tcPr>
            <w:tcW w:w="1605" w:type="dxa"/>
            <w:shd w:val="clear" w:color="auto" w:fill="auto"/>
          </w:tcPr>
          <w:p w14:paraId="6844CE40" w14:textId="309521EB"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500,000 </w:t>
            </w:r>
          </w:p>
        </w:tc>
        <w:tc>
          <w:tcPr>
            <w:tcW w:w="1677" w:type="dxa"/>
            <w:shd w:val="clear" w:color="auto" w:fill="auto"/>
            <w:noWrap/>
          </w:tcPr>
          <w:p w14:paraId="32A96330" w14:textId="6442F0E9"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2,224,049 </w:t>
            </w:r>
          </w:p>
        </w:tc>
        <w:tc>
          <w:tcPr>
            <w:tcW w:w="270" w:type="dxa"/>
            <w:shd w:val="clear" w:color="auto" w:fill="auto"/>
            <w:noWrap/>
            <w:vAlign w:val="bottom"/>
          </w:tcPr>
          <w:p w14:paraId="274EFE88" w14:textId="77777777"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p>
        </w:tc>
        <w:tc>
          <w:tcPr>
            <w:tcW w:w="1359" w:type="dxa"/>
            <w:shd w:val="clear" w:color="auto" w:fill="auto"/>
            <w:noWrap/>
          </w:tcPr>
          <w:p w14:paraId="1C8775EF" w14:textId="772111DA"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1.07</w:t>
            </w:r>
          </w:p>
        </w:tc>
      </w:tr>
      <w:tr w:rsidR="007D2E85" w:rsidRPr="006C0350" w14:paraId="72313955" w14:textId="77777777" w:rsidTr="0098378C">
        <w:trPr>
          <w:trHeight w:val="144"/>
        </w:trPr>
        <w:tc>
          <w:tcPr>
            <w:tcW w:w="5241" w:type="dxa"/>
            <w:shd w:val="clear" w:color="auto" w:fill="auto"/>
            <w:noWrap/>
          </w:tcPr>
          <w:p w14:paraId="641D14D9" w14:textId="4AB6D806" w:rsidR="007D2E85" w:rsidRPr="0086492B" w:rsidRDefault="007D2E85"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NWD FINANCE (BVI) LTD FRN 31DEC2049</w:t>
            </w:r>
          </w:p>
        </w:tc>
        <w:tc>
          <w:tcPr>
            <w:tcW w:w="1605" w:type="dxa"/>
            <w:shd w:val="clear" w:color="auto" w:fill="auto"/>
          </w:tcPr>
          <w:p w14:paraId="4AB5AB36" w14:textId="638A3385"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1,000,000 </w:t>
            </w:r>
          </w:p>
        </w:tc>
        <w:tc>
          <w:tcPr>
            <w:tcW w:w="1677" w:type="dxa"/>
            <w:shd w:val="clear" w:color="auto" w:fill="auto"/>
            <w:noWrap/>
          </w:tcPr>
          <w:p w14:paraId="3676236A" w14:textId="47E7713F"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5,953,987 </w:t>
            </w:r>
          </w:p>
        </w:tc>
        <w:tc>
          <w:tcPr>
            <w:tcW w:w="270" w:type="dxa"/>
            <w:shd w:val="clear" w:color="auto" w:fill="auto"/>
            <w:noWrap/>
            <w:vAlign w:val="bottom"/>
          </w:tcPr>
          <w:p w14:paraId="6D396974" w14:textId="77777777"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p>
        </w:tc>
        <w:tc>
          <w:tcPr>
            <w:tcW w:w="1359" w:type="dxa"/>
            <w:shd w:val="clear" w:color="auto" w:fill="auto"/>
            <w:noWrap/>
          </w:tcPr>
          <w:p w14:paraId="4E8F8013" w14:textId="14F0685D"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2.88</w:t>
            </w:r>
          </w:p>
        </w:tc>
      </w:tr>
      <w:tr w:rsidR="007D2E85" w:rsidRPr="006C0350" w14:paraId="6CF51921" w14:textId="77777777" w:rsidTr="0098378C">
        <w:trPr>
          <w:trHeight w:val="144"/>
        </w:trPr>
        <w:tc>
          <w:tcPr>
            <w:tcW w:w="5241" w:type="dxa"/>
            <w:shd w:val="clear" w:color="auto" w:fill="auto"/>
            <w:noWrap/>
          </w:tcPr>
          <w:p w14:paraId="65716950" w14:textId="65E06F88" w:rsidR="007D2E85" w:rsidRPr="0086492B" w:rsidRDefault="007D2E85"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NWD FINANCE(BVI) NWDEVL 4.8 PERP</w:t>
            </w:r>
          </w:p>
        </w:tc>
        <w:tc>
          <w:tcPr>
            <w:tcW w:w="1605" w:type="dxa"/>
            <w:shd w:val="clear" w:color="auto" w:fill="auto"/>
          </w:tcPr>
          <w:p w14:paraId="4AE21095" w14:textId="6E2393A3"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850,000 </w:t>
            </w:r>
          </w:p>
        </w:tc>
        <w:tc>
          <w:tcPr>
            <w:tcW w:w="1677" w:type="dxa"/>
            <w:shd w:val="clear" w:color="auto" w:fill="auto"/>
            <w:noWrap/>
          </w:tcPr>
          <w:p w14:paraId="5DA2FAE5" w14:textId="65E3CF3F"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2,641,951 </w:t>
            </w:r>
          </w:p>
        </w:tc>
        <w:tc>
          <w:tcPr>
            <w:tcW w:w="270" w:type="dxa"/>
            <w:shd w:val="clear" w:color="auto" w:fill="auto"/>
            <w:noWrap/>
            <w:vAlign w:val="bottom"/>
          </w:tcPr>
          <w:p w14:paraId="50800A11" w14:textId="77777777"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p>
        </w:tc>
        <w:tc>
          <w:tcPr>
            <w:tcW w:w="1359" w:type="dxa"/>
            <w:shd w:val="clear" w:color="auto" w:fill="auto"/>
            <w:noWrap/>
          </w:tcPr>
          <w:p w14:paraId="5B0F1713" w14:textId="6F92879D"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1.27</w:t>
            </w:r>
          </w:p>
        </w:tc>
      </w:tr>
      <w:tr w:rsidR="007D2E85" w:rsidRPr="006C0350" w14:paraId="18358605" w14:textId="77777777" w:rsidTr="0098378C">
        <w:trPr>
          <w:trHeight w:val="144"/>
        </w:trPr>
        <w:tc>
          <w:tcPr>
            <w:tcW w:w="5241" w:type="dxa"/>
            <w:shd w:val="clear" w:color="auto" w:fill="auto"/>
            <w:noWrap/>
          </w:tcPr>
          <w:p w14:paraId="11D1F00A" w14:textId="6369892B" w:rsidR="007D2E85" w:rsidRPr="006C0350"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RKPF OVRS 2020 A ROADKG 5 1/8 07/26/26</w:t>
            </w:r>
          </w:p>
        </w:tc>
        <w:tc>
          <w:tcPr>
            <w:tcW w:w="1605" w:type="dxa"/>
            <w:shd w:val="clear" w:color="auto" w:fill="auto"/>
          </w:tcPr>
          <w:p w14:paraId="3DF27C96" w14:textId="62C02FA1"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677" w:type="dxa"/>
            <w:shd w:val="clear" w:color="auto" w:fill="auto"/>
            <w:noWrap/>
          </w:tcPr>
          <w:p w14:paraId="1AA24EE0" w14:textId="01F01ABE"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470,733 </w:t>
            </w:r>
          </w:p>
        </w:tc>
        <w:tc>
          <w:tcPr>
            <w:tcW w:w="270" w:type="dxa"/>
            <w:shd w:val="clear" w:color="auto" w:fill="auto"/>
            <w:noWrap/>
            <w:vAlign w:val="bottom"/>
          </w:tcPr>
          <w:p w14:paraId="5FB8ACAF" w14:textId="77777777"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p>
        </w:tc>
        <w:tc>
          <w:tcPr>
            <w:tcW w:w="1359" w:type="dxa"/>
            <w:shd w:val="clear" w:color="auto" w:fill="auto"/>
            <w:noWrap/>
          </w:tcPr>
          <w:p w14:paraId="4AC59016" w14:textId="733EAA09"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0.23</w:t>
            </w:r>
          </w:p>
        </w:tc>
      </w:tr>
      <w:tr w:rsidR="007D2E85" w:rsidRPr="006C0350" w14:paraId="45F69B48" w14:textId="77777777" w:rsidTr="0098378C">
        <w:trPr>
          <w:trHeight w:val="144"/>
        </w:trPr>
        <w:tc>
          <w:tcPr>
            <w:tcW w:w="5241" w:type="dxa"/>
            <w:shd w:val="clear" w:color="auto" w:fill="auto"/>
            <w:noWrap/>
          </w:tcPr>
          <w:p w14:paraId="5863221D" w14:textId="460E1242" w:rsidR="007D2E85" w:rsidRPr="006C0350"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SHUI ON DEVELOP SHUION 5 1/2 03/03/25</w:t>
            </w:r>
          </w:p>
        </w:tc>
        <w:tc>
          <w:tcPr>
            <w:tcW w:w="1605" w:type="dxa"/>
            <w:shd w:val="clear" w:color="auto" w:fill="auto"/>
          </w:tcPr>
          <w:p w14:paraId="6E20AA7E" w14:textId="24DF499E"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650,000 </w:t>
            </w:r>
          </w:p>
        </w:tc>
        <w:tc>
          <w:tcPr>
            <w:tcW w:w="1677" w:type="dxa"/>
            <w:shd w:val="clear" w:color="auto" w:fill="auto"/>
            <w:noWrap/>
          </w:tcPr>
          <w:p w14:paraId="76399C8E" w14:textId="2517EB7F"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3,910,380 </w:t>
            </w:r>
          </w:p>
        </w:tc>
        <w:tc>
          <w:tcPr>
            <w:tcW w:w="270" w:type="dxa"/>
            <w:shd w:val="clear" w:color="auto" w:fill="auto"/>
            <w:noWrap/>
            <w:vAlign w:val="bottom"/>
          </w:tcPr>
          <w:p w14:paraId="1B37EC4C"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4B70EB10" w14:textId="21B22A59"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1.88</w:t>
            </w:r>
          </w:p>
        </w:tc>
      </w:tr>
      <w:tr w:rsidR="007D2E85" w:rsidRPr="006C0350" w14:paraId="3FED6F9B" w14:textId="77777777" w:rsidTr="0098378C">
        <w:trPr>
          <w:trHeight w:val="144"/>
        </w:trPr>
        <w:tc>
          <w:tcPr>
            <w:tcW w:w="5241" w:type="dxa"/>
            <w:shd w:val="clear" w:color="auto" w:fill="auto"/>
            <w:noWrap/>
          </w:tcPr>
          <w:p w14:paraId="20AFE429" w14:textId="4B0F6F8C" w:rsidR="007D2E85" w:rsidRPr="006C0350"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SHUI ON DEVELOP SHUION 5 1/2 06/29/26</w:t>
            </w:r>
          </w:p>
        </w:tc>
        <w:tc>
          <w:tcPr>
            <w:tcW w:w="1605" w:type="dxa"/>
            <w:shd w:val="clear" w:color="auto" w:fill="auto"/>
          </w:tcPr>
          <w:p w14:paraId="16D0CBEB" w14:textId="2A37382F"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c>
          <w:tcPr>
            <w:tcW w:w="1677" w:type="dxa"/>
            <w:shd w:val="clear" w:color="auto" w:fill="auto"/>
            <w:noWrap/>
          </w:tcPr>
          <w:p w14:paraId="632BB3BC" w14:textId="23733340"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2,098,749 </w:t>
            </w:r>
          </w:p>
        </w:tc>
        <w:tc>
          <w:tcPr>
            <w:tcW w:w="270" w:type="dxa"/>
            <w:shd w:val="clear" w:color="auto" w:fill="auto"/>
            <w:noWrap/>
            <w:vAlign w:val="bottom"/>
          </w:tcPr>
          <w:p w14:paraId="1E9B2A6F"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41B7B6D2" w14:textId="1581DF5E"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1.01</w:t>
            </w:r>
          </w:p>
        </w:tc>
      </w:tr>
      <w:tr w:rsidR="007D2E85" w:rsidRPr="006C0350" w14:paraId="04B18A64" w14:textId="77777777" w:rsidTr="0098378C">
        <w:trPr>
          <w:trHeight w:val="144"/>
        </w:trPr>
        <w:tc>
          <w:tcPr>
            <w:tcW w:w="5241" w:type="dxa"/>
            <w:shd w:val="clear" w:color="auto" w:fill="auto"/>
            <w:noWrap/>
          </w:tcPr>
          <w:p w14:paraId="12DF5492" w14:textId="3262C6B5" w:rsidR="007D2E85" w:rsidRPr="0086492B" w:rsidRDefault="007D2E85"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SMC GLOBAL POWER SMCGL 5.95 PERP</w:t>
            </w:r>
          </w:p>
        </w:tc>
        <w:tc>
          <w:tcPr>
            <w:tcW w:w="1605" w:type="dxa"/>
            <w:shd w:val="clear" w:color="auto" w:fill="auto"/>
          </w:tcPr>
          <w:p w14:paraId="1CBC0E8D" w14:textId="126DD204"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450,000 </w:t>
            </w:r>
          </w:p>
        </w:tc>
        <w:tc>
          <w:tcPr>
            <w:tcW w:w="1677" w:type="dxa"/>
            <w:shd w:val="clear" w:color="auto" w:fill="auto"/>
            <w:noWrap/>
          </w:tcPr>
          <w:p w14:paraId="758702D3" w14:textId="1A1EA924"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3,239,403 </w:t>
            </w:r>
          </w:p>
        </w:tc>
        <w:tc>
          <w:tcPr>
            <w:tcW w:w="270" w:type="dxa"/>
            <w:shd w:val="clear" w:color="auto" w:fill="auto"/>
            <w:noWrap/>
            <w:vAlign w:val="bottom"/>
          </w:tcPr>
          <w:p w14:paraId="57843D0E"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07272B37" w14:textId="254B7AB5"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1.56</w:t>
            </w:r>
          </w:p>
        </w:tc>
      </w:tr>
      <w:tr w:rsidR="007D2E85" w:rsidRPr="006C0350" w14:paraId="3DC16729" w14:textId="77777777" w:rsidTr="0098378C">
        <w:trPr>
          <w:trHeight w:val="144"/>
        </w:trPr>
        <w:tc>
          <w:tcPr>
            <w:tcW w:w="5241" w:type="dxa"/>
            <w:shd w:val="clear" w:color="auto" w:fill="auto"/>
            <w:noWrap/>
          </w:tcPr>
          <w:p w14:paraId="2A16D4A7" w14:textId="5BAF472C" w:rsidR="007D2E85" w:rsidRPr="006C0350"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STANDARD CHART STANLN 7 3/4 PERP</w:t>
            </w:r>
          </w:p>
        </w:tc>
        <w:tc>
          <w:tcPr>
            <w:tcW w:w="1605" w:type="dxa"/>
            <w:shd w:val="clear" w:color="auto" w:fill="auto"/>
          </w:tcPr>
          <w:p w14:paraId="48E8D898" w14:textId="6E4A3F85"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800,000 </w:t>
            </w:r>
          </w:p>
        </w:tc>
        <w:tc>
          <w:tcPr>
            <w:tcW w:w="1677" w:type="dxa"/>
            <w:shd w:val="clear" w:color="auto" w:fill="auto"/>
            <w:noWrap/>
          </w:tcPr>
          <w:p w14:paraId="27CA1577" w14:textId="3173B7AB"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5,890,604 </w:t>
            </w:r>
          </w:p>
        </w:tc>
        <w:tc>
          <w:tcPr>
            <w:tcW w:w="270" w:type="dxa"/>
            <w:shd w:val="clear" w:color="auto" w:fill="auto"/>
            <w:noWrap/>
            <w:vAlign w:val="bottom"/>
          </w:tcPr>
          <w:p w14:paraId="0EA62C55"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17FF71E7" w14:textId="3F59F9C2"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2.84</w:t>
            </w:r>
          </w:p>
        </w:tc>
      </w:tr>
      <w:tr w:rsidR="007D2E85" w:rsidRPr="006C0350" w14:paraId="175C222F" w14:textId="77777777" w:rsidTr="0098378C">
        <w:trPr>
          <w:trHeight w:val="144"/>
        </w:trPr>
        <w:tc>
          <w:tcPr>
            <w:tcW w:w="5241" w:type="dxa"/>
            <w:shd w:val="clear" w:color="auto" w:fill="auto"/>
            <w:noWrap/>
          </w:tcPr>
          <w:p w14:paraId="3F9F6B3C" w14:textId="2073F907" w:rsidR="007D2E85" w:rsidRPr="006C0350"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STUDIO CITY FIN STCITY 5 01/15/29</w:t>
            </w:r>
          </w:p>
        </w:tc>
        <w:tc>
          <w:tcPr>
            <w:tcW w:w="1605" w:type="dxa"/>
            <w:shd w:val="clear" w:color="auto" w:fill="auto"/>
          </w:tcPr>
          <w:p w14:paraId="61E1A061" w14:textId="1C254176"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677" w:type="dxa"/>
            <w:shd w:val="clear" w:color="auto" w:fill="auto"/>
            <w:noWrap/>
          </w:tcPr>
          <w:p w14:paraId="27D2A34C" w14:textId="5C4CFD05"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1,286,076 </w:t>
            </w:r>
          </w:p>
        </w:tc>
        <w:tc>
          <w:tcPr>
            <w:tcW w:w="270" w:type="dxa"/>
            <w:shd w:val="clear" w:color="auto" w:fill="auto"/>
            <w:noWrap/>
            <w:vAlign w:val="bottom"/>
          </w:tcPr>
          <w:p w14:paraId="56CF7054"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6F15188F" w14:textId="109388A7"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0.62</w:t>
            </w:r>
          </w:p>
        </w:tc>
      </w:tr>
      <w:tr w:rsidR="007D2E85" w:rsidRPr="006C0350" w14:paraId="4E962FC1" w14:textId="77777777" w:rsidTr="0098378C">
        <w:trPr>
          <w:trHeight w:val="144"/>
        </w:trPr>
        <w:tc>
          <w:tcPr>
            <w:tcW w:w="5241" w:type="dxa"/>
            <w:shd w:val="clear" w:color="auto" w:fill="auto"/>
            <w:noWrap/>
          </w:tcPr>
          <w:p w14:paraId="44981ED8" w14:textId="06EE2E5C" w:rsidR="007D2E85" w:rsidRPr="0086492B" w:rsidRDefault="007D2E85"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SUN HUNG KAI BVI SUNHKC 5 09/07/26</w:t>
            </w:r>
          </w:p>
        </w:tc>
        <w:tc>
          <w:tcPr>
            <w:tcW w:w="1605" w:type="dxa"/>
            <w:shd w:val="clear" w:color="auto" w:fill="auto"/>
          </w:tcPr>
          <w:p w14:paraId="1AE42009" w14:textId="7A754208"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1,000,000 </w:t>
            </w:r>
          </w:p>
        </w:tc>
        <w:tc>
          <w:tcPr>
            <w:tcW w:w="1677" w:type="dxa"/>
            <w:shd w:val="clear" w:color="auto" w:fill="auto"/>
            <w:noWrap/>
          </w:tcPr>
          <w:p w14:paraId="3CADAB66" w14:textId="7F731919"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6,730,813 </w:t>
            </w:r>
          </w:p>
        </w:tc>
        <w:tc>
          <w:tcPr>
            <w:tcW w:w="270" w:type="dxa"/>
            <w:shd w:val="clear" w:color="auto" w:fill="auto"/>
            <w:noWrap/>
            <w:vAlign w:val="bottom"/>
          </w:tcPr>
          <w:p w14:paraId="6D952F62"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0F47BFCF" w14:textId="7D96DF5F"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3.24</w:t>
            </w:r>
          </w:p>
        </w:tc>
      </w:tr>
      <w:tr w:rsidR="007D2E85" w:rsidRPr="006C0350" w14:paraId="68DEC5BC" w14:textId="77777777" w:rsidTr="0098378C">
        <w:trPr>
          <w:trHeight w:val="144"/>
        </w:trPr>
        <w:tc>
          <w:tcPr>
            <w:tcW w:w="5241" w:type="dxa"/>
            <w:shd w:val="clear" w:color="auto" w:fill="auto"/>
            <w:noWrap/>
          </w:tcPr>
          <w:p w14:paraId="72B2EADB" w14:textId="5C2A36F4" w:rsidR="007D2E85" w:rsidRPr="006C0350"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SUNAC CHINA HLDG SUNAC 6 1/2 09/30/27</w:t>
            </w:r>
          </w:p>
        </w:tc>
        <w:tc>
          <w:tcPr>
            <w:tcW w:w="1605" w:type="dxa"/>
            <w:shd w:val="clear" w:color="auto" w:fill="auto"/>
          </w:tcPr>
          <w:p w14:paraId="54E8DB67" w14:textId="5A8B10CC"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462,233 </w:t>
            </w:r>
          </w:p>
        </w:tc>
        <w:tc>
          <w:tcPr>
            <w:tcW w:w="1677" w:type="dxa"/>
            <w:shd w:val="clear" w:color="auto" w:fill="auto"/>
            <w:noWrap/>
          </w:tcPr>
          <w:p w14:paraId="0435E466" w14:textId="24103A01"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370,771 </w:t>
            </w:r>
          </w:p>
        </w:tc>
        <w:tc>
          <w:tcPr>
            <w:tcW w:w="270" w:type="dxa"/>
            <w:shd w:val="clear" w:color="auto" w:fill="auto"/>
            <w:noWrap/>
            <w:vAlign w:val="bottom"/>
          </w:tcPr>
          <w:p w14:paraId="2287D8B3"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509114FB" w14:textId="1D8DEE50"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0.18</w:t>
            </w:r>
          </w:p>
        </w:tc>
      </w:tr>
      <w:tr w:rsidR="007D2E85" w:rsidRPr="006C0350" w14:paraId="143D81ED" w14:textId="77777777" w:rsidTr="0098378C">
        <w:trPr>
          <w:trHeight w:val="144"/>
        </w:trPr>
        <w:tc>
          <w:tcPr>
            <w:tcW w:w="5241" w:type="dxa"/>
            <w:shd w:val="clear" w:color="auto" w:fill="auto"/>
            <w:noWrap/>
          </w:tcPr>
          <w:p w14:paraId="4554B45C" w14:textId="68FC4482" w:rsidR="007D2E85" w:rsidRPr="006C0350"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VANKE REAL ESTAT VNKRLE 3.975 11/09/27</w:t>
            </w:r>
          </w:p>
        </w:tc>
        <w:tc>
          <w:tcPr>
            <w:tcW w:w="1605" w:type="dxa"/>
            <w:shd w:val="clear" w:color="auto" w:fill="auto"/>
          </w:tcPr>
          <w:p w14:paraId="5D97F8F3" w14:textId="30DD1A13"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c>
          <w:tcPr>
            <w:tcW w:w="1677" w:type="dxa"/>
            <w:shd w:val="clear" w:color="auto" w:fill="auto"/>
            <w:noWrap/>
          </w:tcPr>
          <w:p w14:paraId="2A365FB7" w14:textId="2D3E257E"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1,864,178 </w:t>
            </w:r>
          </w:p>
        </w:tc>
        <w:tc>
          <w:tcPr>
            <w:tcW w:w="270" w:type="dxa"/>
            <w:shd w:val="clear" w:color="auto" w:fill="auto"/>
            <w:noWrap/>
            <w:vAlign w:val="bottom"/>
          </w:tcPr>
          <w:p w14:paraId="0302B65E"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1A1AE12F" w14:textId="44311D67"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0.90</w:t>
            </w:r>
          </w:p>
        </w:tc>
      </w:tr>
      <w:tr w:rsidR="007D2E85" w:rsidRPr="006C0350" w14:paraId="56FDB292" w14:textId="77777777" w:rsidTr="0098378C">
        <w:trPr>
          <w:trHeight w:val="144"/>
        </w:trPr>
        <w:tc>
          <w:tcPr>
            <w:tcW w:w="5241" w:type="dxa"/>
            <w:shd w:val="clear" w:color="auto" w:fill="auto"/>
            <w:noWrap/>
          </w:tcPr>
          <w:p w14:paraId="16AE0DE8" w14:textId="16AD8557" w:rsidR="007D2E85" w:rsidRPr="006C0350"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WANDA PROP GLOBA DALWAN 11 02/13/26</w:t>
            </w:r>
          </w:p>
        </w:tc>
        <w:tc>
          <w:tcPr>
            <w:tcW w:w="1605" w:type="dxa"/>
            <w:shd w:val="clear" w:color="auto" w:fill="auto"/>
          </w:tcPr>
          <w:p w14:paraId="2E584896" w14:textId="19E12982"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350,000 </w:t>
            </w:r>
          </w:p>
        </w:tc>
        <w:tc>
          <w:tcPr>
            <w:tcW w:w="1677" w:type="dxa"/>
            <w:shd w:val="clear" w:color="auto" w:fill="auto"/>
            <w:noWrap/>
          </w:tcPr>
          <w:p w14:paraId="0BE56B07" w14:textId="6E021DF7"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2,200,864 </w:t>
            </w:r>
          </w:p>
        </w:tc>
        <w:tc>
          <w:tcPr>
            <w:tcW w:w="270" w:type="dxa"/>
            <w:shd w:val="clear" w:color="auto" w:fill="auto"/>
            <w:noWrap/>
            <w:vAlign w:val="bottom"/>
          </w:tcPr>
          <w:p w14:paraId="7B47986C"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04AF5FDF" w14:textId="62448058"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1.06</w:t>
            </w:r>
          </w:p>
        </w:tc>
      </w:tr>
      <w:tr w:rsidR="007D2E85" w:rsidRPr="006C0350" w14:paraId="5E3980AB" w14:textId="77777777" w:rsidTr="0098378C">
        <w:trPr>
          <w:trHeight w:val="144"/>
        </w:trPr>
        <w:tc>
          <w:tcPr>
            <w:tcW w:w="5241" w:type="dxa"/>
            <w:shd w:val="clear" w:color="auto" w:fill="auto"/>
            <w:noWrap/>
          </w:tcPr>
          <w:p w14:paraId="5DB86C98" w14:textId="78FC944B" w:rsidR="007D2E85" w:rsidRPr="006C0350"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WYNN MACAU LTD WYNMAC 5 1/2 01/15/26</w:t>
            </w:r>
          </w:p>
        </w:tc>
        <w:tc>
          <w:tcPr>
            <w:tcW w:w="1605" w:type="dxa"/>
            <w:shd w:val="clear" w:color="auto" w:fill="auto"/>
          </w:tcPr>
          <w:p w14:paraId="072AF018" w14:textId="0CD209C5"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300,000 </w:t>
            </w:r>
          </w:p>
        </w:tc>
        <w:tc>
          <w:tcPr>
            <w:tcW w:w="1677" w:type="dxa"/>
            <w:shd w:val="clear" w:color="auto" w:fill="auto"/>
            <w:noWrap/>
          </w:tcPr>
          <w:p w14:paraId="15497946" w14:textId="70CD7C3E"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2,145,317 </w:t>
            </w:r>
          </w:p>
        </w:tc>
        <w:tc>
          <w:tcPr>
            <w:tcW w:w="270" w:type="dxa"/>
            <w:shd w:val="clear" w:color="auto" w:fill="auto"/>
            <w:noWrap/>
            <w:vAlign w:val="bottom"/>
          </w:tcPr>
          <w:p w14:paraId="3EBE40E1"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23CBD866" w14:textId="162440C6"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1.03</w:t>
            </w:r>
          </w:p>
        </w:tc>
      </w:tr>
      <w:tr w:rsidR="00AB3A90" w:rsidRPr="006C0350" w14:paraId="5BE7828C" w14:textId="77777777" w:rsidTr="0098378C">
        <w:trPr>
          <w:trHeight w:val="144"/>
        </w:trPr>
        <w:tc>
          <w:tcPr>
            <w:tcW w:w="5241" w:type="dxa"/>
            <w:shd w:val="clear" w:color="auto" w:fill="auto"/>
            <w:noWrap/>
            <w:vAlign w:val="bottom"/>
          </w:tcPr>
          <w:p w14:paraId="5F0A0220" w14:textId="07D5B54A" w:rsidR="00AB3A90" w:rsidRPr="006C0350" w:rsidRDefault="00AB3A90" w:rsidP="005B040E">
            <w:pPr>
              <w:overflowPunct w:val="0"/>
              <w:topLinePunct/>
              <w:adjustRightInd/>
              <w:snapToGrid/>
              <w:spacing w:line="240" w:lineRule="auto"/>
              <w:jc w:val="left"/>
              <w:rPr>
                <w:rFonts w:ascii="Trebuchet MS" w:hAnsi="Trebuchet MS" w:cs="Calibri"/>
                <w:b/>
                <w:bCs/>
                <w:color w:val="000000"/>
                <w:szCs w:val="20"/>
              </w:rPr>
            </w:pPr>
          </w:p>
        </w:tc>
        <w:tc>
          <w:tcPr>
            <w:tcW w:w="1605" w:type="dxa"/>
            <w:shd w:val="clear" w:color="auto" w:fill="auto"/>
            <w:vAlign w:val="bottom"/>
          </w:tcPr>
          <w:p w14:paraId="1E0075F2" w14:textId="2C9884B1" w:rsidR="00AB3A90" w:rsidRPr="006C0350" w:rsidRDefault="00AB3A90" w:rsidP="005B040E">
            <w:pPr>
              <w:overflowPunct w:val="0"/>
              <w:topLinePunct/>
              <w:adjustRightInd/>
              <w:snapToGrid/>
              <w:spacing w:line="240" w:lineRule="auto"/>
              <w:jc w:val="right"/>
              <w:rPr>
                <w:rFonts w:ascii="Trebuchet MS" w:hAnsi="Trebuchet MS"/>
                <w:color w:val="000000"/>
                <w:szCs w:val="20"/>
              </w:rPr>
            </w:pPr>
          </w:p>
        </w:tc>
        <w:tc>
          <w:tcPr>
            <w:tcW w:w="1677" w:type="dxa"/>
            <w:shd w:val="clear" w:color="auto" w:fill="auto"/>
            <w:noWrap/>
            <w:vAlign w:val="bottom"/>
          </w:tcPr>
          <w:p w14:paraId="12B9831C" w14:textId="7227459A" w:rsidR="00AB3A90" w:rsidRPr="006C0350" w:rsidRDefault="00AB3A90" w:rsidP="005B040E">
            <w:pPr>
              <w:overflowPunct w:val="0"/>
              <w:topLinePunct/>
              <w:adjustRightInd/>
              <w:snapToGrid/>
              <w:spacing w:line="240" w:lineRule="auto"/>
              <w:jc w:val="right"/>
              <w:rPr>
                <w:rFonts w:ascii="Trebuchet MS" w:hAnsi="Trebuchet MS"/>
                <w:color w:val="000000"/>
                <w:szCs w:val="20"/>
              </w:rPr>
            </w:pPr>
          </w:p>
        </w:tc>
        <w:tc>
          <w:tcPr>
            <w:tcW w:w="270" w:type="dxa"/>
            <w:shd w:val="clear" w:color="auto" w:fill="auto"/>
            <w:noWrap/>
            <w:vAlign w:val="bottom"/>
          </w:tcPr>
          <w:p w14:paraId="71E77381" w14:textId="77777777" w:rsidR="00AB3A90" w:rsidRPr="006C0350" w:rsidRDefault="00AB3A90"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vAlign w:val="bottom"/>
          </w:tcPr>
          <w:p w14:paraId="57470DC1" w14:textId="67A613D6" w:rsidR="00AB3A90" w:rsidRPr="006C0350" w:rsidRDefault="00AB3A90" w:rsidP="005B040E">
            <w:pPr>
              <w:overflowPunct w:val="0"/>
              <w:topLinePunct/>
              <w:adjustRightInd/>
              <w:snapToGrid/>
              <w:spacing w:line="240" w:lineRule="auto"/>
              <w:jc w:val="right"/>
              <w:rPr>
                <w:rFonts w:ascii="Trebuchet MS" w:hAnsi="Trebuchet MS"/>
                <w:color w:val="000000"/>
                <w:szCs w:val="20"/>
              </w:rPr>
            </w:pPr>
          </w:p>
        </w:tc>
      </w:tr>
      <w:tr w:rsidR="00AB3A90" w:rsidRPr="006C0350" w14:paraId="353CB57D" w14:textId="77777777" w:rsidTr="0098378C">
        <w:trPr>
          <w:trHeight w:val="144"/>
        </w:trPr>
        <w:tc>
          <w:tcPr>
            <w:tcW w:w="5241" w:type="dxa"/>
            <w:shd w:val="clear" w:color="auto" w:fill="auto"/>
            <w:noWrap/>
            <w:vAlign w:val="bottom"/>
          </w:tcPr>
          <w:p w14:paraId="5B88221A" w14:textId="6953F259" w:rsidR="00AB3A90" w:rsidRPr="006C0350" w:rsidRDefault="007D2E85" w:rsidP="005B040E">
            <w:pPr>
              <w:overflowPunct w:val="0"/>
              <w:topLinePunct/>
              <w:adjustRightInd/>
              <w:snapToGrid/>
              <w:spacing w:line="240" w:lineRule="auto"/>
              <w:jc w:val="left"/>
              <w:rPr>
                <w:rFonts w:ascii="Trebuchet MS" w:hAnsi="Trebuchet MS" w:cs="Calibri"/>
                <w:b/>
                <w:bCs/>
                <w:color w:val="000000"/>
                <w:szCs w:val="20"/>
              </w:rPr>
            </w:pPr>
            <w:r w:rsidRPr="006C0350">
              <w:rPr>
                <w:rFonts w:ascii="Trebuchet MS" w:hint="eastAsia"/>
                <w:b/>
              </w:rPr>
              <w:t>新加坡</w:t>
            </w:r>
            <w:r w:rsidRPr="006C0350">
              <w:rPr>
                <w:rFonts w:ascii="Trebuchet MS" w:hint="eastAsia"/>
                <w:b/>
              </w:rPr>
              <w:t xml:space="preserve"> </w:t>
            </w:r>
            <w:r w:rsidRPr="006C0350">
              <w:rPr>
                <w:rFonts w:ascii="Trebuchet MS" w:hint="eastAsia"/>
                <w:color w:val="000000"/>
              </w:rPr>
              <w:t>(</w:t>
            </w:r>
            <w:r w:rsidRPr="006C0350">
              <w:rPr>
                <w:rFonts w:ascii="Trebuchet MS" w:hint="eastAsia"/>
              </w:rPr>
              <w:t>2.97%</w:t>
            </w:r>
            <w:r w:rsidRPr="006C0350">
              <w:rPr>
                <w:rFonts w:ascii="Trebuchet MS" w:hint="eastAsia"/>
                <w:color w:val="000000"/>
              </w:rPr>
              <w:t>)</w:t>
            </w:r>
          </w:p>
        </w:tc>
        <w:tc>
          <w:tcPr>
            <w:tcW w:w="1605" w:type="dxa"/>
            <w:shd w:val="clear" w:color="auto" w:fill="auto"/>
            <w:vAlign w:val="bottom"/>
          </w:tcPr>
          <w:p w14:paraId="10913935" w14:textId="548538F7" w:rsidR="00AB3A90" w:rsidRPr="006C0350" w:rsidRDefault="00AB3A90" w:rsidP="005B040E">
            <w:pPr>
              <w:overflowPunct w:val="0"/>
              <w:topLinePunct/>
              <w:adjustRightInd/>
              <w:snapToGrid/>
              <w:spacing w:line="240" w:lineRule="auto"/>
              <w:jc w:val="right"/>
              <w:rPr>
                <w:rFonts w:ascii="Trebuchet MS" w:hAnsi="Trebuchet MS"/>
                <w:color w:val="000000"/>
                <w:szCs w:val="20"/>
              </w:rPr>
            </w:pPr>
          </w:p>
        </w:tc>
        <w:tc>
          <w:tcPr>
            <w:tcW w:w="1677" w:type="dxa"/>
            <w:shd w:val="clear" w:color="auto" w:fill="auto"/>
            <w:noWrap/>
            <w:vAlign w:val="bottom"/>
          </w:tcPr>
          <w:p w14:paraId="2E4C601A" w14:textId="15E74682" w:rsidR="00AB3A90" w:rsidRPr="006C0350" w:rsidRDefault="00AB3A90" w:rsidP="005B040E">
            <w:pPr>
              <w:overflowPunct w:val="0"/>
              <w:topLinePunct/>
              <w:adjustRightInd/>
              <w:snapToGrid/>
              <w:spacing w:line="240" w:lineRule="auto"/>
              <w:jc w:val="right"/>
              <w:rPr>
                <w:rFonts w:ascii="Trebuchet MS" w:hAnsi="Trebuchet MS"/>
                <w:color w:val="000000"/>
                <w:szCs w:val="20"/>
              </w:rPr>
            </w:pPr>
          </w:p>
        </w:tc>
        <w:tc>
          <w:tcPr>
            <w:tcW w:w="270" w:type="dxa"/>
            <w:shd w:val="clear" w:color="auto" w:fill="auto"/>
            <w:noWrap/>
            <w:vAlign w:val="bottom"/>
          </w:tcPr>
          <w:p w14:paraId="430F819D" w14:textId="77777777" w:rsidR="00AB3A90" w:rsidRPr="006C0350" w:rsidRDefault="00AB3A90"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vAlign w:val="bottom"/>
          </w:tcPr>
          <w:p w14:paraId="44EC3868" w14:textId="6488967B" w:rsidR="00AB3A90" w:rsidRPr="006C0350" w:rsidRDefault="00AB3A90" w:rsidP="005B040E">
            <w:pPr>
              <w:overflowPunct w:val="0"/>
              <w:topLinePunct/>
              <w:adjustRightInd/>
              <w:snapToGrid/>
              <w:spacing w:line="240" w:lineRule="auto"/>
              <w:jc w:val="right"/>
              <w:rPr>
                <w:rFonts w:ascii="Trebuchet MS" w:hAnsi="Trebuchet MS"/>
                <w:color w:val="000000"/>
                <w:szCs w:val="20"/>
              </w:rPr>
            </w:pPr>
          </w:p>
        </w:tc>
      </w:tr>
      <w:tr w:rsidR="007D2E85" w:rsidRPr="006C0350" w14:paraId="543D61AC" w14:textId="77777777" w:rsidTr="0098378C">
        <w:trPr>
          <w:trHeight w:val="144"/>
        </w:trPr>
        <w:tc>
          <w:tcPr>
            <w:tcW w:w="5241" w:type="dxa"/>
            <w:shd w:val="clear" w:color="auto" w:fill="auto"/>
            <w:noWrap/>
          </w:tcPr>
          <w:p w14:paraId="750B4FBA" w14:textId="6701E1CB" w:rsidR="007D2E85" w:rsidRPr="006C0350" w:rsidRDefault="007D2E85"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CONTINUUM ENERGY COGREN 9 1/2 02/24/27</w:t>
            </w:r>
          </w:p>
        </w:tc>
        <w:tc>
          <w:tcPr>
            <w:tcW w:w="1605" w:type="dxa"/>
            <w:shd w:val="clear" w:color="auto" w:fill="auto"/>
          </w:tcPr>
          <w:p w14:paraId="4DFE922C" w14:textId="4E402547"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677" w:type="dxa"/>
            <w:shd w:val="clear" w:color="auto" w:fill="auto"/>
            <w:noWrap/>
          </w:tcPr>
          <w:p w14:paraId="3A3A88B6" w14:textId="0DE2EA4A"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1,499,982 </w:t>
            </w:r>
          </w:p>
        </w:tc>
        <w:tc>
          <w:tcPr>
            <w:tcW w:w="270" w:type="dxa"/>
            <w:shd w:val="clear" w:color="auto" w:fill="auto"/>
            <w:noWrap/>
            <w:vAlign w:val="bottom"/>
          </w:tcPr>
          <w:p w14:paraId="729B8914"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53E6B1BC" w14:textId="5542D606"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0.72</w:t>
            </w:r>
          </w:p>
        </w:tc>
      </w:tr>
      <w:tr w:rsidR="007D2E85" w:rsidRPr="006C0350" w14:paraId="144534A2" w14:textId="77777777" w:rsidTr="0098378C">
        <w:trPr>
          <w:trHeight w:val="144"/>
        </w:trPr>
        <w:tc>
          <w:tcPr>
            <w:tcW w:w="5241" w:type="dxa"/>
            <w:shd w:val="clear" w:color="auto" w:fill="auto"/>
            <w:noWrap/>
          </w:tcPr>
          <w:p w14:paraId="51D8DE4C" w14:textId="0019866A" w:rsidR="007D2E85" w:rsidRPr="0086492B" w:rsidRDefault="007D2E85"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GLP PTE LTD GLPSP 4.6 PERP</w:t>
            </w:r>
          </w:p>
        </w:tc>
        <w:tc>
          <w:tcPr>
            <w:tcW w:w="1605" w:type="dxa"/>
            <w:shd w:val="clear" w:color="auto" w:fill="auto"/>
          </w:tcPr>
          <w:p w14:paraId="07D4E926" w14:textId="6E464900"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600,000 </w:t>
            </w:r>
          </w:p>
        </w:tc>
        <w:tc>
          <w:tcPr>
            <w:tcW w:w="1677" w:type="dxa"/>
            <w:shd w:val="clear" w:color="auto" w:fill="auto"/>
            <w:noWrap/>
          </w:tcPr>
          <w:p w14:paraId="0E00FAA0" w14:textId="196B838F" w:rsidR="007D2E85" w:rsidRPr="006C0350" w:rsidRDefault="007D2E8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2,713,487 </w:t>
            </w:r>
          </w:p>
        </w:tc>
        <w:tc>
          <w:tcPr>
            <w:tcW w:w="270" w:type="dxa"/>
            <w:shd w:val="clear" w:color="auto" w:fill="auto"/>
            <w:noWrap/>
            <w:vAlign w:val="bottom"/>
          </w:tcPr>
          <w:p w14:paraId="569B78DB" w14:textId="77777777" w:rsidR="007D2E85" w:rsidRPr="006C0350" w:rsidRDefault="007D2E85"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25785442" w14:textId="4CA2BE1E" w:rsidR="007D2E85" w:rsidRPr="006C0350" w:rsidRDefault="007D2E85"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1.31</w:t>
            </w:r>
          </w:p>
        </w:tc>
      </w:tr>
      <w:tr w:rsidR="0058512C" w:rsidRPr="006C0350" w14:paraId="0B612A7A" w14:textId="77777777" w:rsidTr="0098378C">
        <w:trPr>
          <w:trHeight w:val="144"/>
        </w:trPr>
        <w:tc>
          <w:tcPr>
            <w:tcW w:w="5241" w:type="dxa"/>
            <w:shd w:val="clear" w:color="auto" w:fill="auto"/>
            <w:noWrap/>
          </w:tcPr>
          <w:p w14:paraId="3E00D75C" w14:textId="1A647571" w:rsidR="0058512C" w:rsidRPr="006C0350" w:rsidRDefault="0058512C"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MEDCO MAPLE TREE MEDCIJ 8.96 04/27/29</w:t>
            </w:r>
          </w:p>
        </w:tc>
        <w:tc>
          <w:tcPr>
            <w:tcW w:w="1605" w:type="dxa"/>
            <w:shd w:val="clear" w:color="auto" w:fill="auto"/>
          </w:tcPr>
          <w:p w14:paraId="4152BA37" w14:textId="1AFA4326" w:rsidR="0058512C" w:rsidRPr="006C0350" w:rsidRDefault="0058512C"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250,000 </w:t>
            </w:r>
          </w:p>
        </w:tc>
        <w:tc>
          <w:tcPr>
            <w:tcW w:w="1677" w:type="dxa"/>
            <w:shd w:val="clear" w:color="auto" w:fill="auto"/>
            <w:noWrap/>
          </w:tcPr>
          <w:p w14:paraId="1DBEA8FF" w14:textId="0DEECD25" w:rsidR="0058512C" w:rsidRPr="006C0350" w:rsidRDefault="0058512C"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1,907,682 </w:t>
            </w:r>
          </w:p>
        </w:tc>
        <w:tc>
          <w:tcPr>
            <w:tcW w:w="270" w:type="dxa"/>
            <w:shd w:val="clear" w:color="auto" w:fill="auto"/>
            <w:noWrap/>
            <w:vAlign w:val="bottom"/>
          </w:tcPr>
          <w:p w14:paraId="36661062" w14:textId="77777777" w:rsidR="0058512C" w:rsidRPr="006C0350" w:rsidRDefault="0058512C"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048F5FF7" w14:textId="1D40AABB" w:rsidR="0058512C" w:rsidRPr="006C0350" w:rsidRDefault="0058512C"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0.92</w:t>
            </w:r>
          </w:p>
        </w:tc>
      </w:tr>
      <w:tr w:rsidR="0058512C" w:rsidRPr="006C0350" w14:paraId="4A2026FC" w14:textId="77777777" w:rsidTr="0098378C">
        <w:trPr>
          <w:trHeight w:val="144"/>
        </w:trPr>
        <w:tc>
          <w:tcPr>
            <w:tcW w:w="5241" w:type="dxa"/>
            <w:shd w:val="clear" w:color="auto" w:fill="auto"/>
            <w:noWrap/>
          </w:tcPr>
          <w:p w14:paraId="29A73016" w14:textId="54E29ACE" w:rsidR="0058512C" w:rsidRPr="006C0350" w:rsidRDefault="0058512C"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MODERNLAND OVERS MDLNIJ 3 04/30/27</w:t>
            </w:r>
          </w:p>
        </w:tc>
        <w:tc>
          <w:tcPr>
            <w:tcW w:w="1605" w:type="dxa"/>
            <w:shd w:val="clear" w:color="auto" w:fill="auto"/>
          </w:tcPr>
          <w:p w14:paraId="0DEC8474" w14:textId="1459A6A2" w:rsidR="0058512C" w:rsidRPr="006C0350" w:rsidRDefault="0058512C"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20,250 </w:t>
            </w:r>
          </w:p>
        </w:tc>
        <w:tc>
          <w:tcPr>
            <w:tcW w:w="1677" w:type="dxa"/>
            <w:shd w:val="clear" w:color="auto" w:fill="auto"/>
            <w:noWrap/>
          </w:tcPr>
          <w:p w14:paraId="45A1FC0E" w14:textId="4E5A4781" w:rsidR="0058512C" w:rsidRPr="006C0350" w:rsidRDefault="0058512C"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51,068 </w:t>
            </w:r>
          </w:p>
        </w:tc>
        <w:tc>
          <w:tcPr>
            <w:tcW w:w="270" w:type="dxa"/>
            <w:shd w:val="clear" w:color="auto" w:fill="auto"/>
            <w:noWrap/>
            <w:vAlign w:val="bottom"/>
          </w:tcPr>
          <w:p w14:paraId="724F7B7A" w14:textId="77777777" w:rsidR="0058512C" w:rsidRPr="006C0350" w:rsidRDefault="0058512C"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6E40E1B7" w14:textId="7875F19B" w:rsidR="0058512C" w:rsidRPr="006C0350" w:rsidRDefault="0058512C"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0.02</w:t>
            </w:r>
          </w:p>
        </w:tc>
      </w:tr>
      <w:tr w:rsidR="00AB3A90" w:rsidRPr="006C0350" w14:paraId="203B87AF" w14:textId="77777777" w:rsidTr="0098378C">
        <w:trPr>
          <w:trHeight w:val="144"/>
        </w:trPr>
        <w:tc>
          <w:tcPr>
            <w:tcW w:w="5241" w:type="dxa"/>
            <w:shd w:val="clear" w:color="auto" w:fill="auto"/>
            <w:noWrap/>
            <w:vAlign w:val="bottom"/>
          </w:tcPr>
          <w:p w14:paraId="4E8474FA" w14:textId="5FC2CE07" w:rsidR="00AB3A90" w:rsidRPr="006C0350" w:rsidRDefault="00AB3A90" w:rsidP="005B040E">
            <w:pPr>
              <w:overflowPunct w:val="0"/>
              <w:topLinePunct/>
              <w:adjustRightInd/>
              <w:snapToGrid/>
              <w:spacing w:line="240" w:lineRule="auto"/>
              <w:jc w:val="left"/>
              <w:rPr>
                <w:rFonts w:ascii="Trebuchet MS" w:hAnsi="Trebuchet MS" w:cs="Calibri"/>
                <w:b/>
                <w:bCs/>
                <w:color w:val="000000"/>
                <w:szCs w:val="20"/>
              </w:rPr>
            </w:pPr>
          </w:p>
        </w:tc>
        <w:tc>
          <w:tcPr>
            <w:tcW w:w="1605" w:type="dxa"/>
            <w:shd w:val="clear" w:color="auto" w:fill="auto"/>
            <w:vAlign w:val="bottom"/>
          </w:tcPr>
          <w:p w14:paraId="4A887615" w14:textId="4F66D329" w:rsidR="00AB3A90" w:rsidRPr="006C0350" w:rsidRDefault="00AB3A90" w:rsidP="005B040E">
            <w:pPr>
              <w:overflowPunct w:val="0"/>
              <w:topLinePunct/>
              <w:adjustRightInd/>
              <w:snapToGrid/>
              <w:spacing w:line="240" w:lineRule="auto"/>
              <w:jc w:val="right"/>
              <w:rPr>
                <w:rFonts w:ascii="Trebuchet MS" w:hAnsi="Trebuchet MS"/>
                <w:color w:val="000000"/>
                <w:szCs w:val="20"/>
              </w:rPr>
            </w:pPr>
          </w:p>
        </w:tc>
        <w:tc>
          <w:tcPr>
            <w:tcW w:w="1677" w:type="dxa"/>
            <w:shd w:val="clear" w:color="auto" w:fill="auto"/>
            <w:noWrap/>
            <w:vAlign w:val="bottom"/>
          </w:tcPr>
          <w:p w14:paraId="7026E69B" w14:textId="36BFA5F6" w:rsidR="00AB3A90" w:rsidRPr="006C0350" w:rsidRDefault="00AB3A90" w:rsidP="005B040E">
            <w:pPr>
              <w:overflowPunct w:val="0"/>
              <w:topLinePunct/>
              <w:adjustRightInd/>
              <w:snapToGrid/>
              <w:spacing w:line="240" w:lineRule="auto"/>
              <w:jc w:val="right"/>
              <w:rPr>
                <w:rFonts w:ascii="Trebuchet MS" w:hAnsi="Trebuchet MS"/>
                <w:color w:val="000000"/>
                <w:szCs w:val="20"/>
              </w:rPr>
            </w:pPr>
          </w:p>
        </w:tc>
        <w:tc>
          <w:tcPr>
            <w:tcW w:w="270" w:type="dxa"/>
            <w:shd w:val="clear" w:color="auto" w:fill="auto"/>
            <w:noWrap/>
            <w:vAlign w:val="bottom"/>
          </w:tcPr>
          <w:p w14:paraId="1F69C67D" w14:textId="77777777" w:rsidR="00AB3A90" w:rsidRPr="006C0350" w:rsidRDefault="00AB3A90"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vAlign w:val="bottom"/>
          </w:tcPr>
          <w:p w14:paraId="37F07EC1" w14:textId="714E8E94" w:rsidR="00AB3A90" w:rsidRPr="006C0350" w:rsidRDefault="00AB3A90" w:rsidP="005B040E">
            <w:pPr>
              <w:overflowPunct w:val="0"/>
              <w:topLinePunct/>
              <w:adjustRightInd/>
              <w:snapToGrid/>
              <w:spacing w:line="240" w:lineRule="auto"/>
              <w:jc w:val="right"/>
              <w:rPr>
                <w:rFonts w:ascii="Trebuchet MS" w:hAnsi="Trebuchet MS"/>
                <w:color w:val="000000"/>
                <w:szCs w:val="20"/>
              </w:rPr>
            </w:pPr>
          </w:p>
        </w:tc>
      </w:tr>
      <w:tr w:rsidR="00AB3A90" w:rsidRPr="006C0350" w14:paraId="6724275B" w14:textId="77777777" w:rsidTr="0098378C">
        <w:trPr>
          <w:trHeight w:val="144"/>
        </w:trPr>
        <w:tc>
          <w:tcPr>
            <w:tcW w:w="5241" w:type="dxa"/>
            <w:shd w:val="clear" w:color="auto" w:fill="auto"/>
            <w:noWrap/>
            <w:vAlign w:val="bottom"/>
          </w:tcPr>
          <w:p w14:paraId="4215395A" w14:textId="7FB1DDAB" w:rsidR="00AB3A90" w:rsidRPr="006C0350" w:rsidRDefault="0058512C" w:rsidP="005B040E">
            <w:pPr>
              <w:overflowPunct w:val="0"/>
              <w:topLinePunct/>
              <w:adjustRightInd/>
              <w:snapToGrid/>
              <w:spacing w:line="240" w:lineRule="auto"/>
              <w:jc w:val="left"/>
              <w:rPr>
                <w:rFonts w:ascii="Trebuchet MS" w:hAnsi="Trebuchet MS" w:cs="Calibri"/>
                <w:b/>
                <w:bCs/>
                <w:color w:val="000000"/>
                <w:szCs w:val="20"/>
              </w:rPr>
            </w:pPr>
            <w:r w:rsidRPr="006C0350">
              <w:rPr>
                <w:rFonts w:ascii="Trebuchet MS" w:hint="eastAsia"/>
                <w:b/>
              </w:rPr>
              <w:t>英国</w:t>
            </w:r>
            <w:r w:rsidRPr="006C0350">
              <w:rPr>
                <w:rFonts w:ascii="Trebuchet MS" w:hint="eastAsia"/>
                <w:b/>
              </w:rPr>
              <w:t xml:space="preserve"> </w:t>
            </w:r>
            <w:r w:rsidRPr="006C0350">
              <w:rPr>
                <w:rFonts w:ascii="Trebuchet MS" w:hint="eastAsia"/>
                <w:color w:val="000000"/>
              </w:rPr>
              <w:t>(</w:t>
            </w:r>
            <w:r w:rsidRPr="006C0350">
              <w:rPr>
                <w:rFonts w:ascii="Trebuchet MS" w:hint="eastAsia"/>
              </w:rPr>
              <w:t>1.34%</w:t>
            </w:r>
            <w:r w:rsidRPr="006C0350">
              <w:rPr>
                <w:rFonts w:ascii="Trebuchet MS" w:hint="eastAsia"/>
                <w:color w:val="000000"/>
              </w:rPr>
              <w:t>)</w:t>
            </w:r>
          </w:p>
        </w:tc>
        <w:tc>
          <w:tcPr>
            <w:tcW w:w="1605" w:type="dxa"/>
            <w:shd w:val="clear" w:color="auto" w:fill="auto"/>
            <w:vAlign w:val="bottom"/>
          </w:tcPr>
          <w:p w14:paraId="43461BCB" w14:textId="6591D41E" w:rsidR="00AB3A90" w:rsidRPr="006C0350" w:rsidRDefault="00AB3A90" w:rsidP="005B040E">
            <w:pPr>
              <w:overflowPunct w:val="0"/>
              <w:topLinePunct/>
              <w:adjustRightInd/>
              <w:snapToGrid/>
              <w:spacing w:line="240" w:lineRule="auto"/>
              <w:jc w:val="right"/>
              <w:rPr>
                <w:rFonts w:ascii="Trebuchet MS" w:hAnsi="Trebuchet MS"/>
                <w:color w:val="000000"/>
                <w:szCs w:val="20"/>
              </w:rPr>
            </w:pPr>
          </w:p>
        </w:tc>
        <w:tc>
          <w:tcPr>
            <w:tcW w:w="1677" w:type="dxa"/>
            <w:shd w:val="clear" w:color="auto" w:fill="auto"/>
            <w:noWrap/>
            <w:vAlign w:val="bottom"/>
          </w:tcPr>
          <w:p w14:paraId="73A51C60" w14:textId="26836B6D" w:rsidR="00AB3A90" w:rsidRPr="006C0350" w:rsidRDefault="00AB3A90" w:rsidP="005B040E">
            <w:pPr>
              <w:overflowPunct w:val="0"/>
              <w:topLinePunct/>
              <w:adjustRightInd/>
              <w:snapToGrid/>
              <w:spacing w:line="240" w:lineRule="auto"/>
              <w:jc w:val="right"/>
              <w:rPr>
                <w:rFonts w:ascii="Trebuchet MS" w:hAnsi="Trebuchet MS"/>
                <w:color w:val="000000"/>
                <w:szCs w:val="20"/>
              </w:rPr>
            </w:pPr>
          </w:p>
        </w:tc>
        <w:tc>
          <w:tcPr>
            <w:tcW w:w="270" w:type="dxa"/>
            <w:shd w:val="clear" w:color="auto" w:fill="auto"/>
            <w:noWrap/>
            <w:vAlign w:val="bottom"/>
          </w:tcPr>
          <w:p w14:paraId="203E82B7" w14:textId="77777777" w:rsidR="00AB3A90" w:rsidRPr="006C0350" w:rsidRDefault="00AB3A90"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vAlign w:val="bottom"/>
          </w:tcPr>
          <w:p w14:paraId="1929796E" w14:textId="1ABCF6FD" w:rsidR="00AB3A90" w:rsidRPr="006C0350" w:rsidRDefault="00AB3A90" w:rsidP="005B040E">
            <w:pPr>
              <w:overflowPunct w:val="0"/>
              <w:topLinePunct/>
              <w:adjustRightInd/>
              <w:snapToGrid/>
              <w:spacing w:line="240" w:lineRule="auto"/>
              <w:jc w:val="right"/>
              <w:rPr>
                <w:rFonts w:ascii="Trebuchet MS" w:hAnsi="Trebuchet MS"/>
                <w:color w:val="000000"/>
                <w:szCs w:val="20"/>
              </w:rPr>
            </w:pPr>
          </w:p>
        </w:tc>
      </w:tr>
      <w:tr w:rsidR="0058512C" w:rsidRPr="006C0350" w14:paraId="0A4EDD36" w14:textId="77777777" w:rsidTr="0098378C">
        <w:trPr>
          <w:trHeight w:val="144"/>
        </w:trPr>
        <w:tc>
          <w:tcPr>
            <w:tcW w:w="5241" w:type="dxa"/>
            <w:shd w:val="clear" w:color="auto" w:fill="auto"/>
            <w:noWrap/>
          </w:tcPr>
          <w:p w14:paraId="7106C950" w14:textId="5E5BF8D6" w:rsidR="0058512C" w:rsidRPr="006C0350" w:rsidRDefault="0058512C"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BARCLAYS PLC BACR 9 5/8 PERP</w:t>
            </w:r>
          </w:p>
        </w:tc>
        <w:tc>
          <w:tcPr>
            <w:tcW w:w="1605" w:type="dxa"/>
            <w:shd w:val="clear" w:color="auto" w:fill="auto"/>
          </w:tcPr>
          <w:p w14:paraId="2C65FA8C" w14:textId="09661B0A" w:rsidR="0058512C" w:rsidRPr="006C0350" w:rsidRDefault="0058512C"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677" w:type="dxa"/>
            <w:shd w:val="clear" w:color="auto" w:fill="auto"/>
            <w:noWrap/>
          </w:tcPr>
          <w:p w14:paraId="5F49A9B2" w14:textId="2D27F453" w:rsidR="0058512C" w:rsidRPr="006C0350" w:rsidRDefault="0058512C"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1,580,180 </w:t>
            </w:r>
          </w:p>
        </w:tc>
        <w:tc>
          <w:tcPr>
            <w:tcW w:w="270" w:type="dxa"/>
            <w:shd w:val="clear" w:color="auto" w:fill="auto"/>
            <w:noWrap/>
            <w:vAlign w:val="bottom"/>
          </w:tcPr>
          <w:p w14:paraId="27FFED87" w14:textId="77777777" w:rsidR="0058512C" w:rsidRPr="006C0350" w:rsidRDefault="0058512C"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2048220C" w14:textId="70D4D5A3" w:rsidR="0058512C" w:rsidRPr="006C0350" w:rsidRDefault="0058512C"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0.76</w:t>
            </w:r>
          </w:p>
        </w:tc>
      </w:tr>
      <w:tr w:rsidR="0058512C" w:rsidRPr="006C0350" w14:paraId="1557F519" w14:textId="77777777" w:rsidTr="0098378C">
        <w:trPr>
          <w:trHeight w:val="144"/>
        </w:trPr>
        <w:tc>
          <w:tcPr>
            <w:tcW w:w="5241" w:type="dxa"/>
            <w:shd w:val="clear" w:color="auto" w:fill="auto"/>
            <w:noWrap/>
          </w:tcPr>
          <w:p w14:paraId="0E891299" w14:textId="3014C4FA" w:rsidR="0058512C" w:rsidRPr="006C0350" w:rsidRDefault="0058512C"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STANDARD CHART STANLN 4 3/4 PERP</w:t>
            </w:r>
          </w:p>
        </w:tc>
        <w:tc>
          <w:tcPr>
            <w:tcW w:w="1605" w:type="dxa"/>
            <w:shd w:val="clear" w:color="auto" w:fill="auto"/>
          </w:tcPr>
          <w:p w14:paraId="3B9B30FA" w14:textId="27D580EA" w:rsidR="0058512C" w:rsidRPr="006C0350" w:rsidRDefault="0058512C"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677" w:type="dxa"/>
            <w:shd w:val="clear" w:color="auto" w:fill="auto"/>
            <w:noWrap/>
          </w:tcPr>
          <w:p w14:paraId="4BB2C5E7" w14:textId="44BF5F88" w:rsidR="0058512C" w:rsidRPr="006C0350" w:rsidRDefault="0058512C"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1,206,067 </w:t>
            </w:r>
          </w:p>
        </w:tc>
        <w:tc>
          <w:tcPr>
            <w:tcW w:w="270" w:type="dxa"/>
            <w:shd w:val="clear" w:color="auto" w:fill="auto"/>
            <w:noWrap/>
            <w:vAlign w:val="bottom"/>
          </w:tcPr>
          <w:p w14:paraId="245F1C04" w14:textId="77777777" w:rsidR="0058512C" w:rsidRPr="006C0350" w:rsidRDefault="0058512C" w:rsidP="005B040E">
            <w:pPr>
              <w:overflowPunct w:val="0"/>
              <w:topLinePunct/>
              <w:adjustRightInd/>
              <w:snapToGrid/>
              <w:spacing w:line="240" w:lineRule="auto"/>
              <w:jc w:val="right"/>
              <w:rPr>
                <w:rFonts w:ascii="Trebuchet MS" w:hAnsi="Trebuchet MS"/>
                <w:color w:val="000000"/>
                <w:szCs w:val="20"/>
              </w:rPr>
            </w:pPr>
          </w:p>
        </w:tc>
        <w:tc>
          <w:tcPr>
            <w:tcW w:w="1359" w:type="dxa"/>
            <w:shd w:val="clear" w:color="auto" w:fill="auto"/>
            <w:noWrap/>
          </w:tcPr>
          <w:p w14:paraId="6FC28AE9" w14:textId="7CC0CC07" w:rsidR="0058512C" w:rsidRPr="006C0350" w:rsidRDefault="0058512C"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0.58</w:t>
            </w:r>
          </w:p>
        </w:tc>
      </w:tr>
      <w:tr w:rsidR="00AB3A90" w:rsidRPr="006C0350" w14:paraId="0CB42E4A" w14:textId="77777777" w:rsidTr="0098378C">
        <w:trPr>
          <w:trHeight w:val="144"/>
        </w:trPr>
        <w:tc>
          <w:tcPr>
            <w:tcW w:w="5241" w:type="dxa"/>
            <w:shd w:val="clear" w:color="auto" w:fill="auto"/>
            <w:noWrap/>
            <w:vAlign w:val="bottom"/>
          </w:tcPr>
          <w:p w14:paraId="6A627BA6" w14:textId="0B6030C4" w:rsidR="00AB3A90" w:rsidRPr="006C0350" w:rsidRDefault="00AB3A90" w:rsidP="005B040E">
            <w:pPr>
              <w:overflowPunct w:val="0"/>
              <w:topLinePunct/>
              <w:adjustRightInd/>
              <w:snapToGrid/>
              <w:spacing w:line="240" w:lineRule="auto"/>
              <w:jc w:val="left"/>
              <w:rPr>
                <w:rFonts w:ascii="Trebuchet MS" w:hAnsi="Trebuchet MS" w:cs="Calibri"/>
                <w:color w:val="000000"/>
                <w:szCs w:val="20"/>
              </w:rPr>
            </w:pPr>
          </w:p>
        </w:tc>
        <w:tc>
          <w:tcPr>
            <w:tcW w:w="1605" w:type="dxa"/>
            <w:shd w:val="clear" w:color="auto" w:fill="auto"/>
            <w:vAlign w:val="bottom"/>
          </w:tcPr>
          <w:p w14:paraId="5F2E78A7" w14:textId="043B8B60" w:rsidR="00AB3A90" w:rsidRPr="006C0350" w:rsidRDefault="00AB3A90" w:rsidP="005B040E">
            <w:pPr>
              <w:overflowPunct w:val="0"/>
              <w:topLinePunct/>
              <w:adjustRightInd/>
              <w:snapToGrid/>
              <w:spacing w:line="240" w:lineRule="auto"/>
              <w:jc w:val="right"/>
              <w:rPr>
                <w:rFonts w:ascii="Trebuchet MS" w:hAnsi="Trebuchet MS" w:cs="Calibri"/>
                <w:color w:val="000000"/>
                <w:szCs w:val="20"/>
              </w:rPr>
            </w:pPr>
          </w:p>
        </w:tc>
        <w:tc>
          <w:tcPr>
            <w:tcW w:w="1677" w:type="dxa"/>
            <w:tcBorders>
              <w:bottom w:val="single" w:sz="4" w:space="0" w:color="auto"/>
            </w:tcBorders>
            <w:shd w:val="clear" w:color="auto" w:fill="auto"/>
            <w:noWrap/>
            <w:vAlign w:val="bottom"/>
          </w:tcPr>
          <w:p w14:paraId="14D78759" w14:textId="7B5E8FE1" w:rsidR="00AB3A90" w:rsidRPr="006C0350" w:rsidRDefault="00AB3A90" w:rsidP="005B040E">
            <w:pPr>
              <w:overflowPunct w:val="0"/>
              <w:topLinePunct/>
              <w:adjustRightInd/>
              <w:snapToGrid/>
              <w:spacing w:line="240" w:lineRule="auto"/>
              <w:jc w:val="right"/>
              <w:rPr>
                <w:rFonts w:ascii="Trebuchet MS" w:hAnsi="Trebuchet MS" w:cs="Calibri"/>
                <w:color w:val="000000"/>
                <w:szCs w:val="20"/>
              </w:rPr>
            </w:pPr>
          </w:p>
        </w:tc>
        <w:tc>
          <w:tcPr>
            <w:tcW w:w="270" w:type="dxa"/>
            <w:shd w:val="clear" w:color="auto" w:fill="auto"/>
            <w:noWrap/>
            <w:vAlign w:val="bottom"/>
          </w:tcPr>
          <w:p w14:paraId="2B700B4B" w14:textId="77777777" w:rsidR="00AB3A90" w:rsidRPr="006C0350" w:rsidRDefault="00AB3A90" w:rsidP="005B040E">
            <w:pPr>
              <w:overflowPunct w:val="0"/>
              <w:topLinePunct/>
              <w:adjustRightInd/>
              <w:snapToGrid/>
              <w:spacing w:line="240" w:lineRule="auto"/>
              <w:jc w:val="right"/>
              <w:rPr>
                <w:rFonts w:ascii="Trebuchet MS" w:hAnsi="Trebuchet MS"/>
                <w:color w:val="000000"/>
                <w:szCs w:val="20"/>
              </w:rPr>
            </w:pPr>
          </w:p>
        </w:tc>
        <w:tc>
          <w:tcPr>
            <w:tcW w:w="1359" w:type="dxa"/>
            <w:tcBorders>
              <w:bottom w:val="single" w:sz="4" w:space="0" w:color="auto"/>
            </w:tcBorders>
            <w:shd w:val="clear" w:color="auto" w:fill="auto"/>
            <w:noWrap/>
            <w:vAlign w:val="bottom"/>
          </w:tcPr>
          <w:p w14:paraId="046E0B4D" w14:textId="75C298CE" w:rsidR="00AB3A90" w:rsidRPr="006C0350" w:rsidRDefault="00AB3A90" w:rsidP="005B040E">
            <w:pPr>
              <w:overflowPunct w:val="0"/>
              <w:topLinePunct/>
              <w:adjustRightInd/>
              <w:snapToGrid/>
              <w:spacing w:line="240" w:lineRule="auto"/>
              <w:jc w:val="right"/>
              <w:rPr>
                <w:rFonts w:ascii="Trebuchet MS" w:hAnsi="Trebuchet MS" w:cs="Calibri"/>
                <w:color w:val="000000"/>
                <w:szCs w:val="20"/>
              </w:rPr>
            </w:pPr>
          </w:p>
        </w:tc>
      </w:tr>
      <w:tr w:rsidR="00AB3A90" w:rsidRPr="006C0350" w14:paraId="07F7824A" w14:textId="77777777" w:rsidTr="0098378C">
        <w:trPr>
          <w:trHeight w:val="144"/>
        </w:trPr>
        <w:tc>
          <w:tcPr>
            <w:tcW w:w="5241" w:type="dxa"/>
            <w:shd w:val="clear" w:color="auto" w:fill="auto"/>
            <w:noWrap/>
            <w:vAlign w:val="bottom"/>
          </w:tcPr>
          <w:p w14:paraId="776091E4" w14:textId="04227781" w:rsidR="00AB3A90" w:rsidRPr="006C0350" w:rsidRDefault="00AB3A90" w:rsidP="005B040E">
            <w:pPr>
              <w:overflowPunct w:val="0"/>
              <w:topLinePunct/>
              <w:adjustRightInd/>
              <w:snapToGrid/>
              <w:spacing w:line="240" w:lineRule="auto"/>
              <w:jc w:val="left"/>
              <w:rPr>
                <w:rFonts w:ascii="Trebuchet MS" w:hAnsi="Trebuchet MS" w:cs="Calibri"/>
                <w:color w:val="000000"/>
                <w:szCs w:val="20"/>
              </w:rPr>
            </w:pPr>
          </w:p>
        </w:tc>
        <w:tc>
          <w:tcPr>
            <w:tcW w:w="1605" w:type="dxa"/>
            <w:shd w:val="clear" w:color="auto" w:fill="auto"/>
            <w:vAlign w:val="bottom"/>
          </w:tcPr>
          <w:p w14:paraId="4EC9BCD5" w14:textId="394F5300" w:rsidR="00AB3A90" w:rsidRPr="006C0350" w:rsidRDefault="00AB3A90" w:rsidP="005B040E">
            <w:pPr>
              <w:overflowPunct w:val="0"/>
              <w:topLinePunct/>
              <w:adjustRightInd/>
              <w:snapToGrid/>
              <w:spacing w:line="240" w:lineRule="auto"/>
              <w:jc w:val="right"/>
              <w:rPr>
                <w:rFonts w:ascii="Trebuchet MS" w:hAnsi="Trebuchet MS" w:cs="Calibri"/>
                <w:color w:val="000000"/>
                <w:szCs w:val="20"/>
              </w:rPr>
            </w:pPr>
          </w:p>
        </w:tc>
        <w:tc>
          <w:tcPr>
            <w:tcW w:w="1677" w:type="dxa"/>
            <w:tcBorders>
              <w:top w:val="single" w:sz="4" w:space="0" w:color="auto"/>
            </w:tcBorders>
            <w:shd w:val="clear" w:color="auto" w:fill="auto"/>
            <w:noWrap/>
            <w:vAlign w:val="bottom"/>
          </w:tcPr>
          <w:p w14:paraId="2C5E0B86" w14:textId="332FF740" w:rsidR="00AB3A90" w:rsidRPr="006C0350" w:rsidRDefault="00AB3A90" w:rsidP="005B040E">
            <w:pPr>
              <w:overflowPunct w:val="0"/>
              <w:topLinePunct/>
              <w:adjustRightInd/>
              <w:snapToGrid/>
              <w:spacing w:line="240" w:lineRule="auto"/>
              <w:jc w:val="right"/>
              <w:rPr>
                <w:rFonts w:ascii="Trebuchet MS" w:hAnsi="Trebuchet MS" w:cs="Calibri"/>
                <w:color w:val="000000"/>
                <w:szCs w:val="20"/>
              </w:rPr>
            </w:pPr>
          </w:p>
        </w:tc>
        <w:tc>
          <w:tcPr>
            <w:tcW w:w="270" w:type="dxa"/>
            <w:shd w:val="clear" w:color="auto" w:fill="auto"/>
            <w:noWrap/>
            <w:vAlign w:val="bottom"/>
          </w:tcPr>
          <w:p w14:paraId="2EECECD9" w14:textId="77777777" w:rsidR="00AB3A90" w:rsidRPr="006C0350" w:rsidRDefault="00AB3A90" w:rsidP="005B040E">
            <w:pPr>
              <w:overflowPunct w:val="0"/>
              <w:topLinePunct/>
              <w:adjustRightInd/>
              <w:snapToGrid/>
              <w:spacing w:line="240" w:lineRule="auto"/>
              <w:jc w:val="right"/>
              <w:rPr>
                <w:rFonts w:ascii="Trebuchet MS" w:hAnsi="Trebuchet MS"/>
                <w:color w:val="000000"/>
                <w:szCs w:val="20"/>
              </w:rPr>
            </w:pPr>
          </w:p>
        </w:tc>
        <w:tc>
          <w:tcPr>
            <w:tcW w:w="1359" w:type="dxa"/>
            <w:tcBorders>
              <w:top w:val="single" w:sz="4" w:space="0" w:color="auto"/>
            </w:tcBorders>
            <w:shd w:val="clear" w:color="auto" w:fill="auto"/>
            <w:noWrap/>
            <w:vAlign w:val="bottom"/>
          </w:tcPr>
          <w:p w14:paraId="5246FA27" w14:textId="522D1A55" w:rsidR="00AB3A90" w:rsidRPr="006C0350" w:rsidRDefault="00AB3A90" w:rsidP="005B040E">
            <w:pPr>
              <w:overflowPunct w:val="0"/>
              <w:topLinePunct/>
              <w:adjustRightInd/>
              <w:snapToGrid/>
              <w:spacing w:line="240" w:lineRule="auto"/>
              <w:jc w:val="right"/>
              <w:rPr>
                <w:rFonts w:ascii="Trebuchet MS" w:hAnsi="Trebuchet MS" w:cs="Calibri"/>
                <w:color w:val="000000"/>
                <w:szCs w:val="20"/>
              </w:rPr>
            </w:pPr>
          </w:p>
        </w:tc>
      </w:tr>
      <w:tr w:rsidR="0058512C" w:rsidRPr="006C0350" w14:paraId="6D28C172" w14:textId="77777777" w:rsidTr="0098378C">
        <w:trPr>
          <w:trHeight w:val="144"/>
        </w:trPr>
        <w:tc>
          <w:tcPr>
            <w:tcW w:w="5241" w:type="dxa"/>
            <w:shd w:val="clear" w:color="auto" w:fill="auto"/>
            <w:noWrap/>
            <w:vAlign w:val="bottom"/>
          </w:tcPr>
          <w:p w14:paraId="52BB5D77" w14:textId="360CCE23" w:rsidR="0058512C" w:rsidRPr="006C0350" w:rsidDel="009720B1" w:rsidRDefault="0058512C"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公司债券总计</w:t>
            </w:r>
          </w:p>
        </w:tc>
        <w:tc>
          <w:tcPr>
            <w:tcW w:w="1605" w:type="dxa"/>
            <w:shd w:val="clear" w:color="auto" w:fill="auto"/>
            <w:vAlign w:val="bottom"/>
          </w:tcPr>
          <w:p w14:paraId="78FD8D6C" w14:textId="77777777" w:rsidR="0058512C" w:rsidRPr="006C0350" w:rsidDel="009720B1" w:rsidRDefault="0058512C" w:rsidP="005B040E">
            <w:pPr>
              <w:overflowPunct w:val="0"/>
              <w:topLinePunct/>
              <w:adjustRightInd/>
              <w:snapToGrid/>
              <w:spacing w:line="240" w:lineRule="auto"/>
              <w:jc w:val="right"/>
              <w:rPr>
                <w:rFonts w:ascii="Trebuchet MS" w:hAnsi="Trebuchet MS" w:cs="Calibri"/>
                <w:color w:val="000000"/>
                <w:szCs w:val="20"/>
              </w:rPr>
            </w:pPr>
          </w:p>
        </w:tc>
        <w:tc>
          <w:tcPr>
            <w:tcW w:w="1677" w:type="dxa"/>
            <w:tcBorders>
              <w:bottom w:val="double" w:sz="4" w:space="0" w:color="auto"/>
            </w:tcBorders>
            <w:shd w:val="clear" w:color="auto" w:fill="auto"/>
            <w:noWrap/>
            <w:vAlign w:val="bottom"/>
          </w:tcPr>
          <w:p w14:paraId="3227575B" w14:textId="3395E76F" w:rsidR="0058512C" w:rsidRPr="006C0350" w:rsidDel="009720B1" w:rsidRDefault="0058512C"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167,382,093</w:t>
            </w:r>
          </w:p>
        </w:tc>
        <w:tc>
          <w:tcPr>
            <w:tcW w:w="270" w:type="dxa"/>
            <w:shd w:val="clear" w:color="auto" w:fill="auto"/>
            <w:noWrap/>
            <w:vAlign w:val="bottom"/>
          </w:tcPr>
          <w:p w14:paraId="2A4EFFEC" w14:textId="77777777" w:rsidR="0058512C" w:rsidRPr="006C0350" w:rsidRDefault="0058512C" w:rsidP="005B040E">
            <w:pPr>
              <w:overflowPunct w:val="0"/>
              <w:topLinePunct/>
              <w:adjustRightInd/>
              <w:snapToGrid/>
              <w:spacing w:line="240" w:lineRule="auto"/>
              <w:jc w:val="right"/>
              <w:rPr>
                <w:rFonts w:ascii="Trebuchet MS" w:hAnsi="Trebuchet MS"/>
                <w:color w:val="000000"/>
                <w:szCs w:val="20"/>
              </w:rPr>
            </w:pPr>
          </w:p>
        </w:tc>
        <w:tc>
          <w:tcPr>
            <w:tcW w:w="1359" w:type="dxa"/>
            <w:tcBorders>
              <w:bottom w:val="double" w:sz="4" w:space="0" w:color="auto"/>
            </w:tcBorders>
            <w:shd w:val="clear" w:color="auto" w:fill="auto"/>
            <w:noWrap/>
            <w:vAlign w:val="bottom"/>
          </w:tcPr>
          <w:p w14:paraId="33BCCD9D" w14:textId="225D4140" w:rsidR="0058512C" w:rsidRPr="006C0350" w:rsidDel="009720B1" w:rsidRDefault="0058512C" w:rsidP="005B040E">
            <w:pPr>
              <w:overflowPunct w:val="0"/>
              <w:topLinePunct/>
              <w:adjustRightInd/>
              <w:snapToGrid/>
              <w:spacing w:line="240" w:lineRule="auto"/>
              <w:ind w:right="71"/>
              <w:jc w:val="right"/>
              <w:rPr>
                <w:rFonts w:ascii="Trebuchet MS" w:hAnsi="Trebuchet MS" w:cs="Calibri"/>
                <w:color w:val="000000"/>
                <w:szCs w:val="20"/>
              </w:rPr>
            </w:pPr>
            <w:r w:rsidRPr="006C0350">
              <w:rPr>
                <w:rFonts w:ascii="Trebuchet MS" w:hint="eastAsia"/>
                <w:color w:val="000000"/>
              </w:rPr>
              <w:t>80.66</w:t>
            </w:r>
          </w:p>
        </w:tc>
      </w:tr>
      <w:tr w:rsidR="0058512C" w:rsidRPr="006C0350" w14:paraId="46EFA9ED" w14:textId="77777777" w:rsidTr="0098378C">
        <w:trPr>
          <w:trHeight w:val="144"/>
        </w:trPr>
        <w:tc>
          <w:tcPr>
            <w:tcW w:w="5241" w:type="dxa"/>
            <w:shd w:val="clear" w:color="auto" w:fill="auto"/>
            <w:noWrap/>
            <w:vAlign w:val="bottom"/>
          </w:tcPr>
          <w:p w14:paraId="1321D139" w14:textId="77777777" w:rsidR="0058512C" w:rsidRPr="006C0350" w:rsidDel="009720B1" w:rsidRDefault="0058512C" w:rsidP="005B040E">
            <w:pPr>
              <w:overflowPunct w:val="0"/>
              <w:topLinePunct/>
              <w:adjustRightInd/>
              <w:snapToGrid/>
              <w:spacing w:line="240" w:lineRule="auto"/>
              <w:jc w:val="left"/>
              <w:rPr>
                <w:rFonts w:ascii="Trebuchet MS" w:hAnsi="Trebuchet MS" w:cs="Calibri"/>
                <w:color w:val="000000"/>
                <w:szCs w:val="20"/>
              </w:rPr>
            </w:pPr>
          </w:p>
        </w:tc>
        <w:tc>
          <w:tcPr>
            <w:tcW w:w="1605" w:type="dxa"/>
            <w:shd w:val="clear" w:color="auto" w:fill="auto"/>
            <w:vAlign w:val="bottom"/>
          </w:tcPr>
          <w:p w14:paraId="13642CFC" w14:textId="77777777" w:rsidR="0058512C" w:rsidRPr="006C0350" w:rsidDel="009720B1" w:rsidRDefault="0058512C" w:rsidP="005B040E">
            <w:pPr>
              <w:overflowPunct w:val="0"/>
              <w:topLinePunct/>
              <w:adjustRightInd/>
              <w:snapToGrid/>
              <w:spacing w:line="240" w:lineRule="auto"/>
              <w:jc w:val="right"/>
              <w:rPr>
                <w:rFonts w:ascii="Trebuchet MS" w:hAnsi="Trebuchet MS" w:cs="Calibri"/>
                <w:color w:val="000000"/>
                <w:szCs w:val="20"/>
              </w:rPr>
            </w:pPr>
          </w:p>
        </w:tc>
        <w:tc>
          <w:tcPr>
            <w:tcW w:w="1677" w:type="dxa"/>
            <w:tcBorders>
              <w:top w:val="double" w:sz="4" w:space="0" w:color="auto"/>
            </w:tcBorders>
            <w:shd w:val="clear" w:color="auto" w:fill="auto"/>
            <w:noWrap/>
            <w:vAlign w:val="bottom"/>
          </w:tcPr>
          <w:p w14:paraId="051E78A5" w14:textId="77777777" w:rsidR="0058512C" w:rsidRPr="006C0350" w:rsidDel="009720B1" w:rsidRDefault="0058512C" w:rsidP="005B040E">
            <w:pPr>
              <w:overflowPunct w:val="0"/>
              <w:topLinePunct/>
              <w:adjustRightInd/>
              <w:snapToGrid/>
              <w:spacing w:line="240" w:lineRule="auto"/>
              <w:jc w:val="right"/>
              <w:rPr>
                <w:rFonts w:ascii="Trebuchet MS" w:hAnsi="Trebuchet MS" w:cs="Calibri"/>
                <w:color w:val="000000"/>
                <w:szCs w:val="20"/>
              </w:rPr>
            </w:pPr>
          </w:p>
        </w:tc>
        <w:tc>
          <w:tcPr>
            <w:tcW w:w="270" w:type="dxa"/>
            <w:shd w:val="clear" w:color="auto" w:fill="auto"/>
            <w:noWrap/>
            <w:vAlign w:val="bottom"/>
          </w:tcPr>
          <w:p w14:paraId="7D071526" w14:textId="77777777" w:rsidR="0058512C" w:rsidRPr="006C0350" w:rsidRDefault="0058512C" w:rsidP="005B040E">
            <w:pPr>
              <w:overflowPunct w:val="0"/>
              <w:topLinePunct/>
              <w:adjustRightInd/>
              <w:snapToGrid/>
              <w:spacing w:line="240" w:lineRule="auto"/>
              <w:jc w:val="right"/>
              <w:rPr>
                <w:rFonts w:ascii="Trebuchet MS" w:hAnsi="Trebuchet MS"/>
                <w:color w:val="000000"/>
                <w:szCs w:val="20"/>
              </w:rPr>
            </w:pPr>
          </w:p>
        </w:tc>
        <w:tc>
          <w:tcPr>
            <w:tcW w:w="1359" w:type="dxa"/>
            <w:tcBorders>
              <w:top w:val="double" w:sz="4" w:space="0" w:color="auto"/>
            </w:tcBorders>
            <w:shd w:val="clear" w:color="auto" w:fill="auto"/>
            <w:noWrap/>
            <w:vAlign w:val="bottom"/>
          </w:tcPr>
          <w:p w14:paraId="13C35063" w14:textId="77777777" w:rsidR="0058512C" w:rsidRPr="006C0350" w:rsidDel="009720B1" w:rsidRDefault="0058512C" w:rsidP="005B040E">
            <w:pPr>
              <w:overflowPunct w:val="0"/>
              <w:topLinePunct/>
              <w:adjustRightInd/>
              <w:snapToGrid/>
              <w:spacing w:line="240" w:lineRule="auto"/>
              <w:jc w:val="right"/>
              <w:rPr>
                <w:rFonts w:ascii="Trebuchet MS" w:hAnsi="Trebuchet MS" w:cs="Calibri"/>
                <w:color w:val="000000"/>
                <w:szCs w:val="20"/>
              </w:rPr>
            </w:pPr>
          </w:p>
        </w:tc>
      </w:tr>
    </w:tbl>
    <w:p w14:paraId="7B857913" w14:textId="75760234" w:rsidR="0059243B" w:rsidRPr="006C0350" w:rsidRDefault="0059243B" w:rsidP="005B040E">
      <w:pPr>
        <w:overflowPunct w:val="0"/>
        <w:topLinePunct/>
        <w:adjustRightInd/>
        <w:snapToGrid/>
        <w:spacing w:line="240" w:lineRule="auto"/>
        <w:jc w:val="left"/>
        <w:rPr>
          <w:rFonts w:ascii="Trebuchet MS" w:hAnsi="Trebuchet MS"/>
          <w:b/>
          <w:szCs w:val="20"/>
        </w:rPr>
      </w:pPr>
    </w:p>
    <w:p w14:paraId="4B3F89D0" w14:textId="5FA9FE5C" w:rsidR="00AB3A90" w:rsidRPr="006C0350" w:rsidRDefault="00AB3A90" w:rsidP="005B040E">
      <w:pPr>
        <w:overflowPunct w:val="0"/>
        <w:topLinePunct/>
        <w:adjustRightInd/>
        <w:snapToGrid/>
        <w:spacing w:line="240" w:lineRule="auto"/>
        <w:jc w:val="left"/>
        <w:rPr>
          <w:rFonts w:ascii="Trebuchet MS" w:hAnsi="Trebuchet MS"/>
          <w:b/>
          <w:szCs w:val="20"/>
        </w:rPr>
      </w:pPr>
    </w:p>
    <w:p w14:paraId="3349312F" w14:textId="77777777" w:rsidR="00977084" w:rsidRPr="006C0350" w:rsidRDefault="00977084" w:rsidP="005B040E">
      <w:pPr>
        <w:overflowPunct w:val="0"/>
        <w:topLinePunct/>
        <w:adjustRightInd/>
        <w:snapToGrid/>
        <w:spacing w:line="240" w:lineRule="auto"/>
        <w:jc w:val="left"/>
        <w:rPr>
          <w:rFonts w:ascii="Trebuchet MS" w:hAnsi="Trebuchet MS"/>
          <w:b/>
          <w:szCs w:val="20"/>
        </w:rPr>
      </w:pPr>
      <w:r w:rsidRPr="006C0350">
        <w:rPr>
          <w:rFonts w:hint="eastAsia"/>
        </w:rPr>
        <w:br w:type="page"/>
      </w:r>
    </w:p>
    <w:p w14:paraId="6F39BD26" w14:textId="15C4A060" w:rsidR="007A4DA1" w:rsidRPr="006C0350" w:rsidRDefault="007A4DA1" w:rsidP="005B040E">
      <w:pPr>
        <w:pStyle w:val="Heading2"/>
        <w:overflowPunct w:val="0"/>
        <w:topLinePunct/>
      </w:pPr>
      <w:r w:rsidRPr="006C0350">
        <w:rPr>
          <w:rFonts w:hint="eastAsia"/>
        </w:rPr>
        <w:lastRenderedPageBreak/>
        <w:t>投资组合（未经审计）（续）</w:t>
      </w:r>
    </w:p>
    <w:p w14:paraId="151A5BFC" w14:textId="77777777" w:rsidR="007A4DA1" w:rsidRPr="006C0350" w:rsidRDefault="007A4DA1" w:rsidP="005B040E">
      <w:pPr>
        <w:tabs>
          <w:tab w:val="center" w:pos="5760"/>
          <w:tab w:val="decimal" w:pos="7934"/>
          <w:tab w:val="decimal" w:pos="9634"/>
        </w:tabs>
        <w:overflowPunct w:val="0"/>
        <w:topLinePunct/>
        <w:spacing w:line="240" w:lineRule="auto"/>
        <w:rPr>
          <w:rFonts w:ascii="Trebuchet MS" w:hAnsi="Trebuchet MS" w:cs="Arial"/>
          <w:b/>
          <w:szCs w:val="20"/>
        </w:rPr>
      </w:pPr>
    </w:p>
    <w:p w14:paraId="2F478BB8" w14:textId="521A1A8C" w:rsidR="007A4DA1" w:rsidRPr="006C0350" w:rsidRDefault="007A4DA1" w:rsidP="005B040E">
      <w:pPr>
        <w:tabs>
          <w:tab w:val="center" w:pos="5760"/>
          <w:tab w:val="decimal" w:pos="7934"/>
          <w:tab w:val="decimal" w:pos="9634"/>
        </w:tabs>
        <w:overflowPunct w:val="0"/>
        <w:topLinePunct/>
        <w:spacing w:line="240" w:lineRule="auto"/>
        <w:rPr>
          <w:rFonts w:ascii="Trebuchet MS" w:hAnsi="Trebuchet MS" w:cs="Arial"/>
          <w:b/>
          <w:caps/>
          <w:szCs w:val="20"/>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
    <w:p w14:paraId="4B2D70FD" w14:textId="77777777" w:rsidR="007A4DA1" w:rsidRPr="006C0350" w:rsidRDefault="007A4DA1" w:rsidP="005B040E">
      <w:pPr>
        <w:tabs>
          <w:tab w:val="center" w:pos="5760"/>
          <w:tab w:val="decimal" w:pos="7934"/>
          <w:tab w:val="decimal" w:pos="9634"/>
        </w:tabs>
        <w:overflowPunct w:val="0"/>
        <w:topLinePunct/>
        <w:spacing w:line="240" w:lineRule="auto"/>
        <w:rPr>
          <w:rFonts w:ascii="Trebuchet MS" w:hAnsi="Trebuchet MS" w:cs="Arial"/>
          <w:b/>
          <w:caps/>
          <w:szCs w:val="20"/>
        </w:rPr>
      </w:pPr>
    </w:p>
    <w:tbl>
      <w:tblPr>
        <w:tblW w:w="10224" w:type="dxa"/>
        <w:tblInd w:w="-144" w:type="dxa"/>
        <w:tblLayout w:type="fixed"/>
        <w:tblLook w:val="04A0" w:firstRow="1" w:lastRow="0" w:firstColumn="1" w:lastColumn="0" w:noHBand="0" w:noVBand="1"/>
      </w:tblPr>
      <w:tblGrid>
        <w:gridCol w:w="5322"/>
        <w:gridCol w:w="1605"/>
        <w:gridCol w:w="1677"/>
        <w:gridCol w:w="270"/>
        <w:gridCol w:w="1350"/>
      </w:tblGrid>
      <w:tr w:rsidR="007A4DA1" w:rsidRPr="006C0350" w14:paraId="75EEFDD6" w14:textId="77777777" w:rsidTr="0098378C">
        <w:trPr>
          <w:trHeight w:val="144"/>
        </w:trPr>
        <w:tc>
          <w:tcPr>
            <w:tcW w:w="5322" w:type="dxa"/>
            <w:shd w:val="clear" w:color="auto" w:fill="auto"/>
            <w:noWrap/>
            <w:vAlign w:val="bottom"/>
          </w:tcPr>
          <w:p w14:paraId="18EA45B8" w14:textId="77777777" w:rsidR="007A4DA1" w:rsidRPr="006C0350" w:rsidRDefault="007A4DA1" w:rsidP="005B040E">
            <w:pPr>
              <w:overflowPunct w:val="0"/>
              <w:topLinePunct/>
              <w:adjustRightInd/>
              <w:snapToGrid/>
              <w:spacing w:line="240" w:lineRule="auto"/>
              <w:jc w:val="left"/>
              <w:rPr>
                <w:rFonts w:ascii="Trebuchet MS" w:hAnsi="Trebuchet MS"/>
              </w:rPr>
            </w:pPr>
          </w:p>
        </w:tc>
        <w:tc>
          <w:tcPr>
            <w:tcW w:w="1605" w:type="dxa"/>
            <w:shd w:val="clear" w:color="auto" w:fill="auto"/>
            <w:vAlign w:val="bottom"/>
          </w:tcPr>
          <w:p w14:paraId="6E816434" w14:textId="77777777" w:rsidR="007A4DA1" w:rsidRPr="006C0350" w:rsidRDefault="007A4DA1" w:rsidP="005B040E">
            <w:pPr>
              <w:overflowPunct w:val="0"/>
              <w:topLinePunct/>
              <w:adjustRightInd/>
              <w:snapToGrid/>
              <w:spacing w:line="240" w:lineRule="auto"/>
              <w:jc w:val="right"/>
              <w:rPr>
                <w:rFonts w:ascii="Trebuchet MS" w:hAnsi="Trebuchet MS"/>
                <w:b/>
              </w:rPr>
            </w:pPr>
            <w:r w:rsidRPr="006C0350">
              <w:rPr>
                <w:rFonts w:ascii="Trebuchet MS" w:hint="eastAsia"/>
                <w:b/>
              </w:rPr>
              <w:t>持仓量</w:t>
            </w:r>
            <w:r w:rsidRPr="006C0350">
              <w:rPr>
                <w:rFonts w:ascii="Trebuchet MS" w:hint="eastAsia"/>
                <w:b/>
              </w:rPr>
              <w:t xml:space="preserve"> </w:t>
            </w:r>
          </w:p>
        </w:tc>
        <w:tc>
          <w:tcPr>
            <w:tcW w:w="1677" w:type="dxa"/>
            <w:shd w:val="clear" w:color="auto" w:fill="auto"/>
            <w:noWrap/>
            <w:vAlign w:val="bottom"/>
          </w:tcPr>
          <w:p w14:paraId="74EE2037" w14:textId="77777777" w:rsidR="007A4DA1" w:rsidRPr="006C0350" w:rsidRDefault="007A4DA1" w:rsidP="005B040E">
            <w:pPr>
              <w:overflowPunct w:val="0"/>
              <w:topLinePunct/>
              <w:adjustRightInd/>
              <w:snapToGrid/>
              <w:spacing w:line="240" w:lineRule="auto"/>
              <w:jc w:val="right"/>
              <w:rPr>
                <w:rFonts w:ascii="Trebuchet MS" w:hAnsi="Trebuchet MS"/>
                <w:b/>
              </w:rPr>
            </w:pPr>
            <w:r w:rsidRPr="006C0350">
              <w:rPr>
                <w:rFonts w:ascii="Trebuchet MS" w:hint="eastAsia"/>
                <w:b/>
              </w:rPr>
              <w:t>公允价值</w:t>
            </w:r>
          </w:p>
        </w:tc>
        <w:tc>
          <w:tcPr>
            <w:tcW w:w="270" w:type="dxa"/>
            <w:shd w:val="clear" w:color="auto" w:fill="auto"/>
            <w:noWrap/>
            <w:vAlign w:val="bottom"/>
          </w:tcPr>
          <w:p w14:paraId="6E56CB99" w14:textId="77777777" w:rsidR="007A4DA1" w:rsidRPr="006C0350" w:rsidRDefault="007A4DA1" w:rsidP="005B040E">
            <w:pPr>
              <w:overflowPunct w:val="0"/>
              <w:topLinePunct/>
              <w:adjustRightInd/>
              <w:snapToGrid/>
              <w:spacing w:line="240" w:lineRule="auto"/>
              <w:jc w:val="right"/>
              <w:rPr>
                <w:rFonts w:ascii="Trebuchet MS" w:hAnsi="Trebuchet MS"/>
                <w:b/>
                <w:color w:val="000000"/>
                <w:szCs w:val="20"/>
              </w:rPr>
            </w:pPr>
          </w:p>
        </w:tc>
        <w:tc>
          <w:tcPr>
            <w:tcW w:w="1350" w:type="dxa"/>
            <w:shd w:val="clear" w:color="auto" w:fill="auto"/>
            <w:noWrap/>
            <w:vAlign w:val="bottom"/>
          </w:tcPr>
          <w:p w14:paraId="12CDA2E6" w14:textId="77777777" w:rsidR="007A4DA1" w:rsidRPr="006C0350" w:rsidRDefault="007A4DA1" w:rsidP="005B040E">
            <w:pPr>
              <w:overflowPunct w:val="0"/>
              <w:topLinePunct/>
              <w:adjustRightInd/>
              <w:snapToGrid/>
              <w:spacing w:line="240" w:lineRule="auto"/>
              <w:jc w:val="right"/>
              <w:rPr>
                <w:rFonts w:ascii="Trebuchet MS" w:hAnsi="Trebuchet MS"/>
                <w:b/>
              </w:rPr>
            </w:pPr>
            <w:r w:rsidRPr="006C0350">
              <w:rPr>
                <w:rFonts w:ascii="Trebuchet MS" w:hint="eastAsia"/>
                <w:b/>
              </w:rPr>
              <w:t>占资产净额百分比</w:t>
            </w:r>
            <w:r w:rsidRPr="006C0350">
              <w:rPr>
                <w:rFonts w:ascii="Trebuchet MS" w:hint="eastAsia"/>
                <w:b/>
              </w:rPr>
              <w:t>(%)</w:t>
            </w:r>
          </w:p>
        </w:tc>
      </w:tr>
      <w:tr w:rsidR="007A4DA1" w:rsidRPr="006C0350" w14:paraId="38756008" w14:textId="77777777" w:rsidTr="0098378C">
        <w:trPr>
          <w:trHeight w:val="144"/>
        </w:trPr>
        <w:tc>
          <w:tcPr>
            <w:tcW w:w="5322" w:type="dxa"/>
            <w:shd w:val="clear" w:color="auto" w:fill="auto"/>
            <w:noWrap/>
            <w:vAlign w:val="bottom"/>
          </w:tcPr>
          <w:p w14:paraId="6C8CE1FE" w14:textId="77777777" w:rsidR="007A4DA1" w:rsidRPr="006C0350" w:rsidRDefault="007A4DA1" w:rsidP="005B040E">
            <w:pPr>
              <w:overflowPunct w:val="0"/>
              <w:topLinePunct/>
              <w:adjustRightInd/>
              <w:snapToGrid/>
              <w:spacing w:line="240" w:lineRule="auto"/>
              <w:jc w:val="left"/>
              <w:rPr>
                <w:rFonts w:ascii="Trebuchet MS" w:hAnsi="Trebuchet MS"/>
              </w:rPr>
            </w:pPr>
          </w:p>
        </w:tc>
        <w:tc>
          <w:tcPr>
            <w:tcW w:w="1605" w:type="dxa"/>
            <w:shd w:val="clear" w:color="auto" w:fill="auto"/>
            <w:vAlign w:val="bottom"/>
          </w:tcPr>
          <w:p w14:paraId="73C6B2CC" w14:textId="77777777" w:rsidR="007A4DA1" w:rsidRPr="006C0350" w:rsidRDefault="007A4DA1" w:rsidP="005B040E">
            <w:pPr>
              <w:overflowPunct w:val="0"/>
              <w:topLinePunct/>
              <w:adjustRightInd/>
              <w:snapToGrid/>
              <w:spacing w:line="240" w:lineRule="auto"/>
              <w:jc w:val="right"/>
              <w:rPr>
                <w:rFonts w:ascii="Trebuchet MS" w:hAnsi="Trebuchet MS"/>
                <w:b/>
              </w:rPr>
            </w:pPr>
          </w:p>
        </w:tc>
        <w:tc>
          <w:tcPr>
            <w:tcW w:w="1677" w:type="dxa"/>
            <w:shd w:val="clear" w:color="auto" w:fill="auto"/>
            <w:noWrap/>
            <w:vAlign w:val="bottom"/>
          </w:tcPr>
          <w:p w14:paraId="28C6411C" w14:textId="77777777" w:rsidR="007A4DA1" w:rsidRPr="006C0350" w:rsidRDefault="007A4DA1" w:rsidP="005B040E">
            <w:pPr>
              <w:overflowPunct w:val="0"/>
              <w:topLinePunct/>
              <w:adjustRightInd/>
              <w:snapToGrid/>
              <w:spacing w:line="240" w:lineRule="auto"/>
              <w:jc w:val="right"/>
              <w:rPr>
                <w:rFonts w:ascii="Trebuchet MS" w:hAnsi="Trebuchet MS"/>
                <w:b/>
              </w:rPr>
            </w:pPr>
            <w:r w:rsidRPr="006C0350">
              <w:rPr>
                <w:rFonts w:ascii="Trebuchet MS" w:hint="eastAsia"/>
                <w:b/>
              </w:rPr>
              <w:t>人民币</w:t>
            </w:r>
          </w:p>
        </w:tc>
        <w:tc>
          <w:tcPr>
            <w:tcW w:w="270" w:type="dxa"/>
            <w:shd w:val="clear" w:color="auto" w:fill="auto"/>
            <w:noWrap/>
            <w:vAlign w:val="bottom"/>
          </w:tcPr>
          <w:p w14:paraId="58BC9288" w14:textId="77777777" w:rsidR="007A4DA1" w:rsidRPr="006C0350" w:rsidRDefault="007A4DA1" w:rsidP="005B040E">
            <w:pPr>
              <w:overflowPunct w:val="0"/>
              <w:topLinePunct/>
              <w:adjustRightInd/>
              <w:snapToGrid/>
              <w:spacing w:line="240" w:lineRule="auto"/>
              <w:jc w:val="right"/>
              <w:rPr>
                <w:rFonts w:ascii="Trebuchet MS" w:hAnsi="Trebuchet MS"/>
                <w:b/>
                <w:color w:val="000000"/>
                <w:szCs w:val="20"/>
              </w:rPr>
            </w:pPr>
          </w:p>
        </w:tc>
        <w:tc>
          <w:tcPr>
            <w:tcW w:w="1350" w:type="dxa"/>
            <w:shd w:val="clear" w:color="auto" w:fill="auto"/>
            <w:noWrap/>
            <w:vAlign w:val="bottom"/>
          </w:tcPr>
          <w:p w14:paraId="554E508F" w14:textId="77777777" w:rsidR="007A4DA1" w:rsidRPr="006C0350" w:rsidRDefault="007A4DA1" w:rsidP="005B040E">
            <w:pPr>
              <w:overflowPunct w:val="0"/>
              <w:topLinePunct/>
              <w:adjustRightInd/>
              <w:snapToGrid/>
              <w:spacing w:line="240" w:lineRule="auto"/>
              <w:jc w:val="right"/>
              <w:rPr>
                <w:rFonts w:ascii="Trebuchet MS" w:hAnsi="Trebuchet MS"/>
                <w:b/>
              </w:rPr>
            </w:pPr>
          </w:p>
        </w:tc>
      </w:tr>
      <w:tr w:rsidR="00B61BCF" w:rsidRPr="006C0350" w14:paraId="34923CB9" w14:textId="77777777" w:rsidTr="0098378C">
        <w:trPr>
          <w:trHeight w:val="144"/>
        </w:trPr>
        <w:tc>
          <w:tcPr>
            <w:tcW w:w="5322" w:type="dxa"/>
            <w:shd w:val="clear" w:color="auto" w:fill="auto"/>
            <w:noWrap/>
            <w:vAlign w:val="bottom"/>
          </w:tcPr>
          <w:p w14:paraId="48F197EC" w14:textId="4E793DB5" w:rsidR="00B61BCF" w:rsidRPr="006C0350" w:rsidRDefault="00B61BCF" w:rsidP="005B040E">
            <w:pPr>
              <w:overflowPunct w:val="0"/>
              <w:topLinePunct/>
              <w:adjustRightInd/>
              <w:snapToGrid/>
              <w:spacing w:line="240" w:lineRule="auto"/>
              <w:jc w:val="left"/>
              <w:rPr>
                <w:rFonts w:ascii="Trebuchet MS" w:hAnsi="Trebuchet MS"/>
                <w:szCs w:val="20"/>
              </w:rPr>
            </w:pPr>
            <w:r w:rsidRPr="006C0350">
              <w:rPr>
                <w:rFonts w:ascii="Trebuchet MS" w:hint="eastAsia"/>
                <w:b/>
                <w:color w:val="000000"/>
              </w:rPr>
              <w:t>政府债券</w:t>
            </w:r>
            <w:r w:rsidRPr="006C0350">
              <w:rPr>
                <w:rFonts w:ascii="Trebuchet MS" w:hint="eastAsia"/>
                <w:b/>
                <w:color w:val="000000"/>
              </w:rPr>
              <w:t xml:space="preserve"> </w:t>
            </w:r>
            <w:r w:rsidRPr="006C0350">
              <w:rPr>
                <w:rFonts w:ascii="Trebuchet MS" w:hint="eastAsia"/>
                <w:color w:val="000000"/>
              </w:rPr>
              <w:t>(</w:t>
            </w:r>
            <w:r w:rsidRPr="006C0350">
              <w:rPr>
                <w:rFonts w:ascii="Trebuchet MS" w:hint="eastAsia"/>
              </w:rPr>
              <w:t>9.02</w:t>
            </w:r>
            <w:r w:rsidRPr="006C0350">
              <w:rPr>
                <w:rFonts w:ascii="Trebuchet MS" w:hint="eastAsia"/>
                <w:color w:val="000000"/>
              </w:rPr>
              <w:t>%)</w:t>
            </w:r>
            <w:r w:rsidRPr="006C0350">
              <w:rPr>
                <w:rFonts w:ascii="Trebuchet MS" w:hint="eastAsia"/>
                <w:b/>
                <w:color w:val="000000"/>
              </w:rPr>
              <w:t xml:space="preserve"> </w:t>
            </w:r>
          </w:p>
        </w:tc>
        <w:tc>
          <w:tcPr>
            <w:tcW w:w="1605" w:type="dxa"/>
            <w:shd w:val="clear" w:color="auto" w:fill="auto"/>
            <w:vAlign w:val="bottom"/>
          </w:tcPr>
          <w:p w14:paraId="775E10FF" w14:textId="77777777" w:rsidR="00B61BCF" w:rsidRPr="006C0350" w:rsidRDefault="00B61BCF" w:rsidP="005B040E">
            <w:pPr>
              <w:overflowPunct w:val="0"/>
              <w:topLinePunct/>
              <w:adjustRightInd/>
              <w:snapToGrid/>
              <w:spacing w:line="240" w:lineRule="auto"/>
              <w:jc w:val="right"/>
              <w:rPr>
                <w:rFonts w:ascii="Trebuchet MS" w:hAnsi="Trebuchet MS"/>
                <w:szCs w:val="20"/>
              </w:rPr>
            </w:pPr>
          </w:p>
        </w:tc>
        <w:tc>
          <w:tcPr>
            <w:tcW w:w="1677" w:type="dxa"/>
            <w:shd w:val="clear" w:color="auto" w:fill="auto"/>
            <w:noWrap/>
            <w:vAlign w:val="bottom"/>
          </w:tcPr>
          <w:p w14:paraId="6EBF05CA" w14:textId="77777777" w:rsidR="00B61BCF" w:rsidRPr="006C0350" w:rsidRDefault="00B61BCF" w:rsidP="005B040E">
            <w:pPr>
              <w:overflowPunct w:val="0"/>
              <w:topLinePunct/>
              <w:adjustRightInd/>
              <w:snapToGrid/>
              <w:spacing w:line="240" w:lineRule="auto"/>
              <w:jc w:val="right"/>
              <w:rPr>
                <w:rFonts w:ascii="Trebuchet MS" w:hAnsi="Trebuchet MS"/>
                <w:szCs w:val="20"/>
              </w:rPr>
            </w:pPr>
          </w:p>
        </w:tc>
        <w:tc>
          <w:tcPr>
            <w:tcW w:w="270" w:type="dxa"/>
            <w:shd w:val="clear" w:color="auto" w:fill="auto"/>
            <w:noWrap/>
            <w:vAlign w:val="bottom"/>
          </w:tcPr>
          <w:p w14:paraId="314DF9AA" w14:textId="77777777" w:rsidR="00B61BCF" w:rsidRPr="006C0350" w:rsidRDefault="00B61BCF" w:rsidP="005B040E">
            <w:pPr>
              <w:overflowPunct w:val="0"/>
              <w:topLinePunct/>
              <w:adjustRightInd/>
              <w:snapToGrid/>
              <w:spacing w:line="240" w:lineRule="auto"/>
              <w:jc w:val="right"/>
              <w:rPr>
                <w:rFonts w:ascii="Trebuchet MS" w:hAnsi="Trebuchet MS"/>
                <w:color w:val="000000"/>
                <w:szCs w:val="20"/>
              </w:rPr>
            </w:pPr>
          </w:p>
        </w:tc>
        <w:tc>
          <w:tcPr>
            <w:tcW w:w="1350" w:type="dxa"/>
            <w:shd w:val="clear" w:color="auto" w:fill="auto"/>
            <w:noWrap/>
            <w:vAlign w:val="bottom"/>
          </w:tcPr>
          <w:p w14:paraId="176FBC29" w14:textId="77777777" w:rsidR="00B61BCF" w:rsidRPr="006C0350" w:rsidRDefault="00B61BCF" w:rsidP="005B040E">
            <w:pPr>
              <w:overflowPunct w:val="0"/>
              <w:topLinePunct/>
              <w:adjustRightInd/>
              <w:snapToGrid/>
              <w:spacing w:line="240" w:lineRule="auto"/>
              <w:jc w:val="right"/>
              <w:rPr>
                <w:rFonts w:ascii="Trebuchet MS" w:hAnsi="Trebuchet MS"/>
                <w:szCs w:val="20"/>
              </w:rPr>
            </w:pPr>
          </w:p>
        </w:tc>
      </w:tr>
      <w:tr w:rsidR="00B61BCF" w:rsidRPr="006C0350" w14:paraId="0C07AE2F" w14:textId="77777777" w:rsidTr="0098378C">
        <w:trPr>
          <w:trHeight w:val="144"/>
        </w:trPr>
        <w:tc>
          <w:tcPr>
            <w:tcW w:w="5322" w:type="dxa"/>
            <w:shd w:val="clear" w:color="auto" w:fill="auto"/>
            <w:noWrap/>
            <w:vAlign w:val="bottom"/>
          </w:tcPr>
          <w:p w14:paraId="5F86B509" w14:textId="77777777" w:rsidR="00B61BCF" w:rsidRPr="006C0350" w:rsidRDefault="00B61BCF" w:rsidP="005B040E">
            <w:pPr>
              <w:overflowPunct w:val="0"/>
              <w:topLinePunct/>
              <w:adjustRightInd/>
              <w:snapToGrid/>
              <w:spacing w:line="240" w:lineRule="auto"/>
              <w:jc w:val="left"/>
              <w:rPr>
                <w:rFonts w:ascii="Trebuchet MS" w:hAnsi="Trebuchet MS"/>
                <w:szCs w:val="20"/>
              </w:rPr>
            </w:pPr>
          </w:p>
        </w:tc>
        <w:tc>
          <w:tcPr>
            <w:tcW w:w="1605" w:type="dxa"/>
            <w:shd w:val="clear" w:color="auto" w:fill="auto"/>
            <w:vAlign w:val="bottom"/>
          </w:tcPr>
          <w:p w14:paraId="4DDC0EA2" w14:textId="77777777" w:rsidR="00B61BCF" w:rsidRPr="006C0350" w:rsidRDefault="00B61BCF" w:rsidP="005B040E">
            <w:pPr>
              <w:overflowPunct w:val="0"/>
              <w:topLinePunct/>
              <w:adjustRightInd/>
              <w:snapToGrid/>
              <w:spacing w:line="240" w:lineRule="auto"/>
              <w:jc w:val="right"/>
              <w:rPr>
                <w:rFonts w:ascii="Trebuchet MS" w:hAnsi="Trebuchet MS"/>
                <w:szCs w:val="20"/>
              </w:rPr>
            </w:pPr>
          </w:p>
        </w:tc>
        <w:tc>
          <w:tcPr>
            <w:tcW w:w="1677" w:type="dxa"/>
            <w:shd w:val="clear" w:color="auto" w:fill="auto"/>
            <w:noWrap/>
            <w:vAlign w:val="bottom"/>
          </w:tcPr>
          <w:p w14:paraId="0E2A3A11" w14:textId="77777777" w:rsidR="00B61BCF" w:rsidRPr="006C0350" w:rsidRDefault="00B61BCF" w:rsidP="005B040E">
            <w:pPr>
              <w:overflowPunct w:val="0"/>
              <w:topLinePunct/>
              <w:adjustRightInd/>
              <w:snapToGrid/>
              <w:spacing w:line="240" w:lineRule="auto"/>
              <w:jc w:val="right"/>
              <w:rPr>
                <w:rFonts w:ascii="Trebuchet MS" w:hAnsi="Trebuchet MS"/>
                <w:szCs w:val="20"/>
              </w:rPr>
            </w:pPr>
          </w:p>
        </w:tc>
        <w:tc>
          <w:tcPr>
            <w:tcW w:w="270" w:type="dxa"/>
            <w:shd w:val="clear" w:color="auto" w:fill="auto"/>
            <w:noWrap/>
            <w:vAlign w:val="bottom"/>
          </w:tcPr>
          <w:p w14:paraId="05025028" w14:textId="77777777" w:rsidR="00B61BCF" w:rsidRPr="006C0350" w:rsidRDefault="00B61BCF" w:rsidP="005B040E">
            <w:pPr>
              <w:overflowPunct w:val="0"/>
              <w:topLinePunct/>
              <w:adjustRightInd/>
              <w:snapToGrid/>
              <w:spacing w:line="240" w:lineRule="auto"/>
              <w:jc w:val="right"/>
              <w:rPr>
                <w:rFonts w:ascii="Trebuchet MS" w:hAnsi="Trebuchet MS"/>
                <w:color w:val="000000"/>
                <w:szCs w:val="20"/>
              </w:rPr>
            </w:pPr>
          </w:p>
        </w:tc>
        <w:tc>
          <w:tcPr>
            <w:tcW w:w="1350" w:type="dxa"/>
            <w:shd w:val="clear" w:color="auto" w:fill="auto"/>
            <w:noWrap/>
            <w:vAlign w:val="bottom"/>
          </w:tcPr>
          <w:p w14:paraId="44C9C7ED" w14:textId="77777777" w:rsidR="00B61BCF" w:rsidRPr="006C0350" w:rsidRDefault="00B61BCF" w:rsidP="005B040E">
            <w:pPr>
              <w:overflowPunct w:val="0"/>
              <w:topLinePunct/>
              <w:adjustRightInd/>
              <w:snapToGrid/>
              <w:spacing w:line="240" w:lineRule="auto"/>
              <w:jc w:val="right"/>
              <w:rPr>
                <w:rFonts w:ascii="Trebuchet MS" w:hAnsi="Trebuchet MS"/>
                <w:szCs w:val="20"/>
              </w:rPr>
            </w:pPr>
          </w:p>
        </w:tc>
      </w:tr>
      <w:tr w:rsidR="00B61BCF" w:rsidRPr="006C0350" w14:paraId="3E34F271" w14:textId="77777777" w:rsidTr="0098378C">
        <w:trPr>
          <w:trHeight w:val="144"/>
        </w:trPr>
        <w:tc>
          <w:tcPr>
            <w:tcW w:w="5322" w:type="dxa"/>
            <w:shd w:val="clear" w:color="auto" w:fill="auto"/>
            <w:noWrap/>
            <w:vAlign w:val="bottom"/>
          </w:tcPr>
          <w:p w14:paraId="1DB207CF" w14:textId="6ECA4E53" w:rsidR="00B61BCF" w:rsidRPr="006C0350" w:rsidRDefault="00B61BCF" w:rsidP="005B040E">
            <w:pPr>
              <w:overflowPunct w:val="0"/>
              <w:topLinePunct/>
              <w:adjustRightInd/>
              <w:snapToGrid/>
              <w:spacing w:line="240" w:lineRule="auto"/>
              <w:jc w:val="left"/>
              <w:rPr>
                <w:rFonts w:ascii="Trebuchet MS" w:hAnsi="Trebuchet MS"/>
                <w:szCs w:val="20"/>
              </w:rPr>
            </w:pPr>
            <w:r w:rsidRPr="006C0350">
              <w:rPr>
                <w:rFonts w:ascii="Trebuchet MS" w:hint="eastAsia"/>
                <w:b/>
                <w:color w:val="000000"/>
              </w:rPr>
              <w:t>巴基斯坦</w:t>
            </w:r>
            <w:r w:rsidRPr="006C0350">
              <w:rPr>
                <w:rFonts w:ascii="Trebuchet MS" w:hint="eastAsia"/>
                <w:b/>
                <w:color w:val="000000"/>
              </w:rPr>
              <w:t xml:space="preserve"> </w:t>
            </w:r>
            <w:r w:rsidRPr="006C0350">
              <w:rPr>
                <w:rFonts w:ascii="Trebuchet MS" w:hint="eastAsia"/>
                <w:color w:val="000000"/>
              </w:rPr>
              <w:t>(</w:t>
            </w:r>
            <w:r w:rsidRPr="006C0350">
              <w:rPr>
                <w:rFonts w:ascii="Trebuchet MS" w:hint="eastAsia"/>
              </w:rPr>
              <w:t>4.21</w:t>
            </w:r>
            <w:r w:rsidRPr="006C0350">
              <w:rPr>
                <w:rFonts w:ascii="Trebuchet MS" w:hint="eastAsia"/>
                <w:color w:val="000000"/>
              </w:rPr>
              <w:t>%)</w:t>
            </w:r>
          </w:p>
        </w:tc>
        <w:tc>
          <w:tcPr>
            <w:tcW w:w="1605" w:type="dxa"/>
            <w:shd w:val="clear" w:color="auto" w:fill="auto"/>
            <w:vAlign w:val="bottom"/>
          </w:tcPr>
          <w:p w14:paraId="51E255A8" w14:textId="77777777" w:rsidR="00B61BCF" w:rsidRPr="006C0350" w:rsidRDefault="00B61BCF" w:rsidP="005B040E">
            <w:pPr>
              <w:overflowPunct w:val="0"/>
              <w:topLinePunct/>
              <w:adjustRightInd/>
              <w:snapToGrid/>
              <w:spacing w:line="240" w:lineRule="auto"/>
              <w:jc w:val="right"/>
              <w:rPr>
                <w:rFonts w:ascii="Trebuchet MS" w:hAnsi="Trebuchet MS"/>
                <w:szCs w:val="20"/>
              </w:rPr>
            </w:pPr>
          </w:p>
        </w:tc>
        <w:tc>
          <w:tcPr>
            <w:tcW w:w="1677" w:type="dxa"/>
            <w:shd w:val="clear" w:color="auto" w:fill="auto"/>
            <w:noWrap/>
            <w:vAlign w:val="bottom"/>
          </w:tcPr>
          <w:p w14:paraId="72FCF67A" w14:textId="77777777" w:rsidR="00B61BCF" w:rsidRPr="006C0350" w:rsidRDefault="00B61BCF" w:rsidP="005B040E">
            <w:pPr>
              <w:overflowPunct w:val="0"/>
              <w:topLinePunct/>
              <w:adjustRightInd/>
              <w:snapToGrid/>
              <w:spacing w:line="240" w:lineRule="auto"/>
              <w:jc w:val="right"/>
              <w:rPr>
                <w:rFonts w:ascii="Trebuchet MS" w:hAnsi="Trebuchet MS"/>
                <w:szCs w:val="20"/>
              </w:rPr>
            </w:pPr>
          </w:p>
        </w:tc>
        <w:tc>
          <w:tcPr>
            <w:tcW w:w="270" w:type="dxa"/>
            <w:shd w:val="clear" w:color="auto" w:fill="auto"/>
            <w:noWrap/>
            <w:vAlign w:val="bottom"/>
          </w:tcPr>
          <w:p w14:paraId="6D88AE76" w14:textId="77777777" w:rsidR="00B61BCF" w:rsidRPr="006C0350" w:rsidRDefault="00B61BCF" w:rsidP="005B040E">
            <w:pPr>
              <w:overflowPunct w:val="0"/>
              <w:topLinePunct/>
              <w:adjustRightInd/>
              <w:snapToGrid/>
              <w:spacing w:line="240" w:lineRule="auto"/>
              <w:jc w:val="right"/>
              <w:rPr>
                <w:rFonts w:ascii="Trebuchet MS" w:hAnsi="Trebuchet MS"/>
                <w:color w:val="000000"/>
                <w:szCs w:val="20"/>
              </w:rPr>
            </w:pPr>
          </w:p>
        </w:tc>
        <w:tc>
          <w:tcPr>
            <w:tcW w:w="1350" w:type="dxa"/>
            <w:shd w:val="clear" w:color="auto" w:fill="auto"/>
            <w:noWrap/>
            <w:vAlign w:val="bottom"/>
          </w:tcPr>
          <w:p w14:paraId="2F99E6B8" w14:textId="77777777" w:rsidR="00B61BCF" w:rsidRPr="006C0350" w:rsidRDefault="00B61BCF" w:rsidP="005B040E">
            <w:pPr>
              <w:overflowPunct w:val="0"/>
              <w:topLinePunct/>
              <w:adjustRightInd/>
              <w:snapToGrid/>
              <w:spacing w:line="240" w:lineRule="auto"/>
              <w:jc w:val="right"/>
              <w:rPr>
                <w:rFonts w:ascii="Trebuchet MS" w:hAnsi="Trebuchet MS"/>
                <w:szCs w:val="20"/>
              </w:rPr>
            </w:pPr>
          </w:p>
        </w:tc>
      </w:tr>
      <w:tr w:rsidR="00AE311A" w:rsidRPr="006C0350" w14:paraId="18AE2259" w14:textId="77777777" w:rsidTr="0067345A">
        <w:trPr>
          <w:trHeight w:val="144"/>
        </w:trPr>
        <w:tc>
          <w:tcPr>
            <w:tcW w:w="5322" w:type="dxa"/>
            <w:shd w:val="clear" w:color="auto" w:fill="auto"/>
            <w:noWrap/>
          </w:tcPr>
          <w:p w14:paraId="1045AB7A" w14:textId="622BB9D7" w:rsidR="00AE311A" w:rsidRPr="006C0350" w:rsidRDefault="00AE311A" w:rsidP="005B040E">
            <w:pPr>
              <w:overflowPunct w:val="0"/>
              <w:topLinePunct/>
              <w:adjustRightInd/>
              <w:snapToGrid/>
              <w:spacing w:line="240" w:lineRule="auto"/>
              <w:jc w:val="left"/>
              <w:rPr>
                <w:rFonts w:ascii="Trebuchet MS" w:hAnsi="Trebuchet MS"/>
                <w:szCs w:val="20"/>
              </w:rPr>
            </w:pPr>
            <w:r w:rsidRPr="006C0350">
              <w:rPr>
                <w:rFonts w:ascii="Trebuchet MS" w:hint="eastAsia"/>
              </w:rPr>
              <w:t>REP OF PAKISTAN PKSTAN 6 7/8 12/05/27</w:t>
            </w:r>
          </w:p>
        </w:tc>
        <w:tc>
          <w:tcPr>
            <w:tcW w:w="1605" w:type="dxa"/>
            <w:shd w:val="clear" w:color="auto" w:fill="auto"/>
          </w:tcPr>
          <w:p w14:paraId="5BD0134D" w14:textId="42855854" w:rsidR="00AE311A" w:rsidRPr="006C0350" w:rsidRDefault="00AE311A" w:rsidP="005B040E">
            <w:pPr>
              <w:overflowPunct w:val="0"/>
              <w:topLinePunct/>
              <w:adjustRightInd/>
              <w:snapToGrid/>
              <w:spacing w:line="240" w:lineRule="auto"/>
              <w:jc w:val="right"/>
              <w:rPr>
                <w:rFonts w:ascii="Trebuchet MS" w:hAnsi="Trebuchet MS"/>
                <w:szCs w:val="20"/>
              </w:rPr>
            </w:pPr>
            <w:r w:rsidRPr="006C0350">
              <w:rPr>
                <w:rFonts w:ascii="Trebuchet MS" w:hint="eastAsia"/>
              </w:rPr>
              <w:t xml:space="preserve"> 1,200,000 </w:t>
            </w:r>
          </w:p>
        </w:tc>
        <w:tc>
          <w:tcPr>
            <w:tcW w:w="1677" w:type="dxa"/>
            <w:shd w:val="clear" w:color="auto" w:fill="auto"/>
            <w:noWrap/>
          </w:tcPr>
          <w:p w14:paraId="588162B6" w14:textId="109A6596" w:rsidR="00AE311A" w:rsidRPr="006C0350" w:rsidRDefault="00AE311A" w:rsidP="005B040E">
            <w:pPr>
              <w:overflowPunct w:val="0"/>
              <w:topLinePunct/>
              <w:adjustRightInd/>
              <w:snapToGrid/>
              <w:spacing w:line="240" w:lineRule="auto"/>
              <w:jc w:val="right"/>
              <w:rPr>
                <w:rFonts w:ascii="Trebuchet MS" w:hAnsi="Trebuchet MS"/>
                <w:szCs w:val="20"/>
              </w:rPr>
            </w:pPr>
            <w:r w:rsidRPr="006C0350">
              <w:rPr>
                <w:rFonts w:ascii="Trebuchet MS" w:hint="eastAsia"/>
              </w:rPr>
              <w:t xml:space="preserve"> 7,581,959 </w:t>
            </w:r>
          </w:p>
        </w:tc>
        <w:tc>
          <w:tcPr>
            <w:tcW w:w="270" w:type="dxa"/>
            <w:shd w:val="clear" w:color="auto" w:fill="auto"/>
            <w:noWrap/>
          </w:tcPr>
          <w:p w14:paraId="76B4D5FA" w14:textId="77777777" w:rsidR="00AE311A" w:rsidRPr="006C0350" w:rsidRDefault="00AE311A" w:rsidP="005B040E">
            <w:pPr>
              <w:overflowPunct w:val="0"/>
              <w:topLinePunct/>
              <w:adjustRightInd/>
              <w:snapToGrid/>
              <w:spacing w:line="240" w:lineRule="auto"/>
              <w:jc w:val="right"/>
              <w:rPr>
                <w:rFonts w:ascii="Trebuchet MS" w:hAnsi="Trebuchet MS"/>
                <w:color w:val="000000"/>
                <w:szCs w:val="20"/>
              </w:rPr>
            </w:pPr>
          </w:p>
        </w:tc>
        <w:tc>
          <w:tcPr>
            <w:tcW w:w="1350" w:type="dxa"/>
            <w:shd w:val="clear" w:color="auto" w:fill="auto"/>
            <w:noWrap/>
          </w:tcPr>
          <w:p w14:paraId="1281CD50" w14:textId="0E37E185" w:rsidR="00AE311A" w:rsidRPr="006C0350" w:rsidRDefault="00AE311A" w:rsidP="005B040E">
            <w:pPr>
              <w:tabs>
                <w:tab w:val="left" w:pos="1325"/>
              </w:tabs>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rPr>
              <w:t>3.65</w:t>
            </w:r>
          </w:p>
        </w:tc>
      </w:tr>
      <w:tr w:rsidR="00AE311A" w:rsidRPr="006C0350" w14:paraId="330BA067" w14:textId="77777777" w:rsidTr="0067345A">
        <w:trPr>
          <w:trHeight w:val="144"/>
        </w:trPr>
        <w:tc>
          <w:tcPr>
            <w:tcW w:w="5322" w:type="dxa"/>
            <w:shd w:val="clear" w:color="auto" w:fill="auto"/>
            <w:noWrap/>
            <w:vAlign w:val="bottom"/>
          </w:tcPr>
          <w:p w14:paraId="0446B715" w14:textId="37B04F0B" w:rsidR="00AE311A" w:rsidRPr="006C0350" w:rsidRDefault="00AE311A" w:rsidP="005B040E">
            <w:pPr>
              <w:overflowPunct w:val="0"/>
              <w:topLinePunct/>
              <w:adjustRightInd/>
              <w:snapToGrid/>
              <w:spacing w:line="240" w:lineRule="auto"/>
              <w:jc w:val="left"/>
              <w:rPr>
                <w:rFonts w:ascii="Trebuchet MS" w:hAnsi="Trebuchet MS"/>
                <w:szCs w:val="20"/>
              </w:rPr>
            </w:pPr>
            <w:r w:rsidRPr="006C0350">
              <w:rPr>
                <w:rFonts w:ascii="Trebuchet MS" w:hint="eastAsia"/>
                <w:color w:val="000000"/>
              </w:rPr>
              <w:t xml:space="preserve">REP OF PAKISTAN PKSTAN 7 3/8 04/08/31 </w:t>
            </w:r>
          </w:p>
        </w:tc>
        <w:tc>
          <w:tcPr>
            <w:tcW w:w="1605" w:type="dxa"/>
            <w:shd w:val="clear" w:color="auto" w:fill="auto"/>
            <w:vAlign w:val="bottom"/>
          </w:tcPr>
          <w:p w14:paraId="27EA4A4A" w14:textId="41A256AF" w:rsidR="00AE311A" w:rsidRPr="006C0350" w:rsidRDefault="00AE311A" w:rsidP="005B040E">
            <w:pPr>
              <w:overflowPunct w:val="0"/>
              <w:topLinePunct/>
              <w:adjustRightInd/>
              <w:snapToGrid/>
              <w:spacing w:line="240" w:lineRule="auto"/>
              <w:jc w:val="right"/>
              <w:rPr>
                <w:rFonts w:ascii="Trebuchet MS" w:hAnsi="Trebuchet MS"/>
                <w:szCs w:val="20"/>
              </w:rPr>
            </w:pPr>
            <w:r w:rsidRPr="006C0350">
              <w:rPr>
                <w:rFonts w:ascii="Trebuchet MS" w:hint="eastAsia"/>
                <w:color w:val="000000"/>
              </w:rPr>
              <w:t>200,000</w:t>
            </w:r>
          </w:p>
        </w:tc>
        <w:tc>
          <w:tcPr>
            <w:tcW w:w="1677" w:type="dxa"/>
            <w:shd w:val="clear" w:color="auto" w:fill="auto"/>
            <w:noWrap/>
            <w:vAlign w:val="bottom"/>
          </w:tcPr>
          <w:p w14:paraId="6230D26C" w14:textId="4E1A6373" w:rsidR="00AE311A" w:rsidRPr="006C0350" w:rsidRDefault="00AE311A" w:rsidP="005B040E">
            <w:pPr>
              <w:overflowPunct w:val="0"/>
              <w:topLinePunct/>
              <w:adjustRightInd/>
              <w:snapToGrid/>
              <w:spacing w:line="240" w:lineRule="auto"/>
              <w:jc w:val="right"/>
              <w:rPr>
                <w:rFonts w:ascii="Trebuchet MS" w:hAnsi="Trebuchet MS"/>
                <w:szCs w:val="20"/>
              </w:rPr>
            </w:pPr>
            <w:r w:rsidRPr="006C0350">
              <w:rPr>
                <w:rFonts w:ascii="Trebuchet MS" w:hint="eastAsia"/>
                <w:color w:val="000000"/>
              </w:rPr>
              <w:t>1,152,995</w:t>
            </w:r>
          </w:p>
        </w:tc>
        <w:tc>
          <w:tcPr>
            <w:tcW w:w="270" w:type="dxa"/>
            <w:shd w:val="clear" w:color="auto" w:fill="auto"/>
            <w:noWrap/>
            <w:vAlign w:val="bottom"/>
          </w:tcPr>
          <w:p w14:paraId="06055566" w14:textId="77777777" w:rsidR="00AE311A" w:rsidRPr="006C0350" w:rsidRDefault="00AE311A" w:rsidP="005B040E">
            <w:pPr>
              <w:overflowPunct w:val="0"/>
              <w:topLinePunct/>
              <w:adjustRightInd/>
              <w:snapToGrid/>
              <w:spacing w:line="240" w:lineRule="auto"/>
              <w:jc w:val="right"/>
              <w:rPr>
                <w:rFonts w:ascii="Trebuchet MS" w:hAnsi="Trebuchet MS"/>
                <w:color w:val="000000"/>
                <w:szCs w:val="20"/>
              </w:rPr>
            </w:pPr>
          </w:p>
        </w:tc>
        <w:tc>
          <w:tcPr>
            <w:tcW w:w="1350" w:type="dxa"/>
            <w:shd w:val="clear" w:color="auto" w:fill="auto"/>
            <w:noWrap/>
            <w:vAlign w:val="bottom"/>
          </w:tcPr>
          <w:p w14:paraId="15A9ED91" w14:textId="199C9CF1" w:rsidR="00AE311A" w:rsidRPr="006C0350" w:rsidRDefault="00AE311A" w:rsidP="005B040E">
            <w:pPr>
              <w:overflowPunct w:val="0"/>
              <w:topLinePunct/>
              <w:adjustRightInd/>
              <w:snapToGrid/>
              <w:spacing w:line="240" w:lineRule="auto"/>
              <w:jc w:val="right"/>
              <w:rPr>
                <w:rFonts w:ascii="Trebuchet MS" w:hAnsi="Trebuchet MS"/>
                <w:szCs w:val="20"/>
              </w:rPr>
            </w:pPr>
            <w:r w:rsidRPr="006C0350">
              <w:rPr>
                <w:rFonts w:ascii="Trebuchet MS" w:hint="eastAsia"/>
                <w:color w:val="000000"/>
              </w:rPr>
              <w:t xml:space="preserve">0.56 </w:t>
            </w:r>
          </w:p>
        </w:tc>
      </w:tr>
      <w:tr w:rsidR="00AE311A" w:rsidRPr="006C0350" w14:paraId="3AC883C6" w14:textId="77777777" w:rsidTr="0098378C">
        <w:trPr>
          <w:trHeight w:val="144"/>
        </w:trPr>
        <w:tc>
          <w:tcPr>
            <w:tcW w:w="5322" w:type="dxa"/>
            <w:shd w:val="clear" w:color="auto" w:fill="auto"/>
            <w:noWrap/>
            <w:vAlign w:val="bottom"/>
          </w:tcPr>
          <w:p w14:paraId="3CC7BA3A" w14:textId="079C6F7D" w:rsidR="00AE311A" w:rsidRPr="006C0350" w:rsidRDefault="00AE311A" w:rsidP="005B040E">
            <w:pPr>
              <w:overflowPunct w:val="0"/>
              <w:topLinePunct/>
              <w:adjustRightInd/>
              <w:snapToGrid/>
              <w:spacing w:line="240" w:lineRule="auto"/>
              <w:jc w:val="left"/>
              <w:rPr>
                <w:rFonts w:ascii="Trebuchet MS" w:hAnsi="Trebuchet MS"/>
                <w:szCs w:val="20"/>
              </w:rPr>
            </w:pPr>
          </w:p>
        </w:tc>
        <w:tc>
          <w:tcPr>
            <w:tcW w:w="1605" w:type="dxa"/>
            <w:shd w:val="clear" w:color="auto" w:fill="auto"/>
            <w:vAlign w:val="bottom"/>
          </w:tcPr>
          <w:p w14:paraId="55402500" w14:textId="16392C20" w:rsidR="00AE311A" w:rsidRPr="006C0350" w:rsidRDefault="00AE311A" w:rsidP="005B040E">
            <w:pPr>
              <w:overflowPunct w:val="0"/>
              <w:topLinePunct/>
              <w:adjustRightInd/>
              <w:snapToGrid/>
              <w:spacing w:line="240" w:lineRule="auto"/>
              <w:jc w:val="right"/>
              <w:rPr>
                <w:rFonts w:ascii="Trebuchet MS" w:hAnsi="Trebuchet MS"/>
                <w:szCs w:val="20"/>
              </w:rPr>
            </w:pPr>
          </w:p>
        </w:tc>
        <w:tc>
          <w:tcPr>
            <w:tcW w:w="1677" w:type="dxa"/>
            <w:shd w:val="clear" w:color="auto" w:fill="auto"/>
            <w:noWrap/>
            <w:vAlign w:val="bottom"/>
          </w:tcPr>
          <w:p w14:paraId="18D85A5A" w14:textId="50423006" w:rsidR="00AE311A" w:rsidRPr="006C0350" w:rsidRDefault="00AE311A" w:rsidP="005B040E">
            <w:pPr>
              <w:overflowPunct w:val="0"/>
              <w:topLinePunct/>
              <w:adjustRightInd/>
              <w:snapToGrid/>
              <w:spacing w:line="240" w:lineRule="auto"/>
              <w:jc w:val="right"/>
              <w:rPr>
                <w:rFonts w:ascii="Trebuchet MS" w:hAnsi="Trebuchet MS"/>
                <w:szCs w:val="20"/>
              </w:rPr>
            </w:pPr>
          </w:p>
        </w:tc>
        <w:tc>
          <w:tcPr>
            <w:tcW w:w="270" w:type="dxa"/>
            <w:shd w:val="clear" w:color="auto" w:fill="auto"/>
            <w:noWrap/>
            <w:vAlign w:val="bottom"/>
          </w:tcPr>
          <w:p w14:paraId="3F0EF102" w14:textId="77777777" w:rsidR="00AE311A" w:rsidRPr="006C0350" w:rsidRDefault="00AE311A" w:rsidP="005B040E">
            <w:pPr>
              <w:overflowPunct w:val="0"/>
              <w:topLinePunct/>
              <w:adjustRightInd/>
              <w:snapToGrid/>
              <w:spacing w:line="240" w:lineRule="auto"/>
              <w:jc w:val="right"/>
              <w:rPr>
                <w:rFonts w:ascii="Trebuchet MS" w:hAnsi="Trebuchet MS"/>
                <w:color w:val="000000"/>
                <w:szCs w:val="20"/>
              </w:rPr>
            </w:pPr>
          </w:p>
        </w:tc>
        <w:tc>
          <w:tcPr>
            <w:tcW w:w="1350" w:type="dxa"/>
            <w:shd w:val="clear" w:color="auto" w:fill="auto"/>
            <w:noWrap/>
            <w:vAlign w:val="bottom"/>
          </w:tcPr>
          <w:p w14:paraId="3B40AA0D" w14:textId="4817B331" w:rsidR="00AE311A" w:rsidRPr="006C0350" w:rsidRDefault="00AE311A" w:rsidP="005B040E">
            <w:pPr>
              <w:overflowPunct w:val="0"/>
              <w:topLinePunct/>
              <w:adjustRightInd/>
              <w:snapToGrid/>
              <w:spacing w:line="240" w:lineRule="auto"/>
              <w:jc w:val="right"/>
              <w:rPr>
                <w:rFonts w:ascii="Trebuchet MS" w:hAnsi="Trebuchet MS"/>
                <w:szCs w:val="20"/>
              </w:rPr>
            </w:pPr>
          </w:p>
        </w:tc>
      </w:tr>
      <w:tr w:rsidR="00AE311A" w:rsidRPr="006C0350" w14:paraId="2D59A98E" w14:textId="77777777" w:rsidTr="0098378C">
        <w:trPr>
          <w:trHeight w:val="144"/>
        </w:trPr>
        <w:tc>
          <w:tcPr>
            <w:tcW w:w="5322" w:type="dxa"/>
            <w:shd w:val="clear" w:color="auto" w:fill="auto"/>
            <w:noWrap/>
          </w:tcPr>
          <w:p w14:paraId="17D6764E" w14:textId="3303B9B7" w:rsidR="00AE311A" w:rsidRPr="006C0350" w:rsidRDefault="00AE311A" w:rsidP="005B040E">
            <w:pPr>
              <w:overflowPunct w:val="0"/>
              <w:topLinePunct/>
              <w:adjustRightInd/>
              <w:snapToGrid/>
              <w:spacing w:line="240" w:lineRule="auto"/>
              <w:jc w:val="left"/>
              <w:rPr>
                <w:rFonts w:ascii="Trebuchet MS" w:hAnsi="Trebuchet MS"/>
                <w:szCs w:val="20"/>
              </w:rPr>
            </w:pPr>
            <w:r w:rsidRPr="006C0350">
              <w:rPr>
                <w:rFonts w:ascii="Trebuchet MS" w:hint="eastAsia"/>
                <w:b/>
                <w:color w:val="000000"/>
              </w:rPr>
              <w:t>斯里兰卡</w:t>
            </w:r>
            <w:r w:rsidRPr="006C0350">
              <w:rPr>
                <w:rFonts w:ascii="Trebuchet MS" w:hint="eastAsia"/>
                <w:b/>
                <w:color w:val="000000"/>
              </w:rPr>
              <w:t xml:space="preserve"> </w:t>
            </w:r>
            <w:r w:rsidRPr="006C0350">
              <w:rPr>
                <w:rFonts w:ascii="Trebuchet MS" w:hint="eastAsia"/>
                <w:color w:val="000000"/>
              </w:rPr>
              <w:t>(</w:t>
            </w:r>
            <w:r w:rsidRPr="006C0350">
              <w:rPr>
                <w:rFonts w:ascii="Trebuchet MS" w:hint="eastAsia"/>
              </w:rPr>
              <w:t>4.14</w:t>
            </w:r>
            <w:r w:rsidRPr="006C0350">
              <w:rPr>
                <w:rFonts w:ascii="Trebuchet MS" w:hint="eastAsia"/>
                <w:color w:val="000000"/>
              </w:rPr>
              <w:t>%)</w:t>
            </w:r>
          </w:p>
        </w:tc>
        <w:tc>
          <w:tcPr>
            <w:tcW w:w="1605" w:type="dxa"/>
            <w:shd w:val="clear" w:color="auto" w:fill="auto"/>
            <w:vAlign w:val="bottom"/>
          </w:tcPr>
          <w:p w14:paraId="19854782" w14:textId="77777777" w:rsidR="00AE311A" w:rsidRPr="006C0350" w:rsidRDefault="00AE311A" w:rsidP="005B040E">
            <w:pPr>
              <w:overflowPunct w:val="0"/>
              <w:topLinePunct/>
              <w:adjustRightInd/>
              <w:snapToGrid/>
              <w:spacing w:line="240" w:lineRule="auto"/>
              <w:jc w:val="right"/>
              <w:rPr>
                <w:rFonts w:ascii="Trebuchet MS" w:hAnsi="Trebuchet MS"/>
                <w:szCs w:val="20"/>
              </w:rPr>
            </w:pPr>
          </w:p>
        </w:tc>
        <w:tc>
          <w:tcPr>
            <w:tcW w:w="1677" w:type="dxa"/>
            <w:shd w:val="clear" w:color="auto" w:fill="auto"/>
            <w:noWrap/>
            <w:vAlign w:val="bottom"/>
          </w:tcPr>
          <w:p w14:paraId="29151068" w14:textId="77777777" w:rsidR="00AE311A" w:rsidRPr="006C0350" w:rsidRDefault="00AE311A" w:rsidP="005B040E">
            <w:pPr>
              <w:overflowPunct w:val="0"/>
              <w:topLinePunct/>
              <w:adjustRightInd/>
              <w:snapToGrid/>
              <w:spacing w:line="240" w:lineRule="auto"/>
              <w:jc w:val="right"/>
              <w:rPr>
                <w:rFonts w:ascii="Trebuchet MS" w:hAnsi="Trebuchet MS"/>
                <w:szCs w:val="20"/>
              </w:rPr>
            </w:pPr>
          </w:p>
        </w:tc>
        <w:tc>
          <w:tcPr>
            <w:tcW w:w="270" w:type="dxa"/>
            <w:shd w:val="clear" w:color="auto" w:fill="auto"/>
            <w:noWrap/>
            <w:vAlign w:val="bottom"/>
          </w:tcPr>
          <w:p w14:paraId="282338E1" w14:textId="77777777" w:rsidR="00AE311A" w:rsidRPr="006C0350" w:rsidRDefault="00AE311A" w:rsidP="005B040E">
            <w:pPr>
              <w:overflowPunct w:val="0"/>
              <w:topLinePunct/>
              <w:adjustRightInd/>
              <w:snapToGrid/>
              <w:spacing w:line="240" w:lineRule="auto"/>
              <w:jc w:val="right"/>
              <w:rPr>
                <w:rFonts w:ascii="Trebuchet MS" w:hAnsi="Trebuchet MS"/>
                <w:color w:val="000000"/>
                <w:szCs w:val="20"/>
              </w:rPr>
            </w:pPr>
          </w:p>
        </w:tc>
        <w:tc>
          <w:tcPr>
            <w:tcW w:w="1350" w:type="dxa"/>
            <w:shd w:val="clear" w:color="auto" w:fill="auto"/>
            <w:noWrap/>
            <w:vAlign w:val="bottom"/>
          </w:tcPr>
          <w:p w14:paraId="6A49D412" w14:textId="77777777" w:rsidR="00AE311A" w:rsidRPr="006C0350" w:rsidRDefault="00AE311A" w:rsidP="005B040E">
            <w:pPr>
              <w:overflowPunct w:val="0"/>
              <w:topLinePunct/>
              <w:adjustRightInd/>
              <w:snapToGrid/>
              <w:spacing w:line="240" w:lineRule="auto"/>
              <w:jc w:val="right"/>
              <w:rPr>
                <w:rFonts w:ascii="Trebuchet MS" w:hAnsi="Trebuchet MS"/>
                <w:szCs w:val="20"/>
              </w:rPr>
            </w:pPr>
          </w:p>
        </w:tc>
      </w:tr>
      <w:tr w:rsidR="00AE311A" w:rsidRPr="006C0350" w14:paraId="15107072" w14:textId="77777777" w:rsidTr="0098378C">
        <w:trPr>
          <w:trHeight w:val="144"/>
        </w:trPr>
        <w:tc>
          <w:tcPr>
            <w:tcW w:w="5322" w:type="dxa"/>
            <w:shd w:val="clear" w:color="auto" w:fill="auto"/>
            <w:noWrap/>
          </w:tcPr>
          <w:p w14:paraId="1BD6A38B" w14:textId="40F77B82" w:rsidR="00AE311A" w:rsidRPr="0086492B" w:rsidRDefault="00AE311A"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REP OF SRI LANKA 0.00% 11MAY2027</w:t>
            </w:r>
          </w:p>
        </w:tc>
        <w:tc>
          <w:tcPr>
            <w:tcW w:w="1605" w:type="dxa"/>
            <w:shd w:val="clear" w:color="auto" w:fill="auto"/>
          </w:tcPr>
          <w:p w14:paraId="144CD873" w14:textId="40E40A99" w:rsidR="00AE311A" w:rsidRPr="006C0350" w:rsidDel="009720B1" w:rsidRDefault="00AE311A"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2,000,000 </w:t>
            </w:r>
          </w:p>
        </w:tc>
        <w:tc>
          <w:tcPr>
            <w:tcW w:w="1677" w:type="dxa"/>
            <w:shd w:val="clear" w:color="auto" w:fill="auto"/>
            <w:noWrap/>
          </w:tcPr>
          <w:p w14:paraId="63187C28" w14:textId="2B15A07C" w:rsidR="00AE311A" w:rsidRPr="006C0350" w:rsidDel="009720B1" w:rsidRDefault="00AE311A"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8,581,325 </w:t>
            </w:r>
          </w:p>
        </w:tc>
        <w:tc>
          <w:tcPr>
            <w:tcW w:w="270" w:type="dxa"/>
            <w:shd w:val="clear" w:color="auto" w:fill="auto"/>
            <w:noWrap/>
            <w:vAlign w:val="bottom"/>
          </w:tcPr>
          <w:p w14:paraId="3D5FF634" w14:textId="77777777" w:rsidR="00AE311A" w:rsidRPr="006C0350" w:rsidRDefault="00AE311A" w:rsidP="005B040E">
            <w:pPr>
              <w:overflowPunct w:val="0"/>
              <w:topLinePunct/>
              <w:adjustRightInd/>
              <w:snapToGrid/>
              <w:spacing w:line="240" w:lineRule="auto"/>
              <w:jc w:val="right"/>
              <w:rPr>
                <w:rFonts w:ascii="Trebuchet MS" w:hAnsi="Trebuchet MS"/>
                <w:color w:val="000000"/>
                <w:szCs w:val="20"/>
              </w:rPr>
            </w:pPr>
          </w:p>
        </w:tc>
        <w:tc>
          <w:tcPr>
            <w:tcW w:w="1350" w:type="dxa"/>
            <w:shd w:val="clear" w:color="auto" w:fill="auto"/>
            <w:noWrap/>
          </w:tcPr>
          <w:p w14:paraId="25750368" w14:textId="39995172" w:rsidR="00AE311A" w:rsidRPr="006C0350" w:rsidDel="009720B1" w:rsidRDefault="00AE311A"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4.14</w:t>
            </w:r>
          </w:p>
        </w:tc>
      </w:tr>
      <w:tr w:rsidR="00AE311A" w:rsidRPr="006C0350" w14:paraId="74019C4C" w14:textId="77777777" w:rsidTr="0098378C">
        <w:trPr>
          <w:trHeight w:val="144"/>
        </w:trPr>
        <w:tc>
          <w:tcPr>
            <w:tcW w:w="5322" w:type="dxa"/>
            <w:shd w:val="clear" w:color="auto" w:fill="auto"/>
            <w:noWrap/>
          </w:tcPr>
          <w:p w14:paraId="2B889BCD" w14:textId="77777777" w:rsidR="00AE311A" w:rsidRPr="006C0350" w:rsidRDefault="00AE311A" w:rsidP="005B040E">
            <w:pPr>
              <w:overflowPunct w:val="0"/>
              <w:topLinePunct/>
              <w:adjustRightInd/>
              <w:snapToGrid/>
              <w:spacing w:line="240" w:lineRule="auto"/>
              <w:jc w:val="left"/>
            </w:pPr>
          </w:p>
        </w:tc>
        <w:tc>
          <w:tcPr>
            <w:tcW w:w="1605" w:type="dxa"/>
            <w:shd w:val="clear" w:color="auto" w:fill="auto"/>
            <w:vAlign w:val="bottom"/>
          </w:tcPr>
          <w:p w14:paraId="32CDC37E" w14:textId="77777777" w:rsidR="00AE311A" w:rsidRPr="006C0350" w:rsidDel="009720B1" w:rsidRDefault="00AE311A" w:rsidP="005B040E">
            <w:pPr>
              <w:overflowPunct w:val="0"/>
              <w:topLinePunct/>
              <w:adjustRightInd/>
              <w:snapToGrid/>
              <w:spacing w:line="240" w:lineRule="auto"/>
              <w:jc w:val="right"/>
              <w:rPr>
                <w:rFonts w:ascii="Trebuchet MS" w:hAnsi="Trebuchet MS" w:cs="Calibri"/>
                <w:color w:val="000000"/>
                <w:szCs w:val="20"/>
              </w:rPr>
            </w:pPr>
          </w:p>
        </w:tc>
        <w:tc>
          <w:tcPr>
            <w:tcW w:w="1677" w:type="dxa"/>
            <w:shd w:val="clear" w:color="auto" w:fill="auto"/>
            <w:noWrap/>
            <w:vAlign w:val="bottom"/>
          </w:tcPr>
          <w:p w14:paraId="1AD17F35" w14:textId="77777777" w:rsidR="00AE311A" w:rsidRPr="006C0350" w:rsidDel="009720B1" w:rsidRDefault="00AE311A" w:rsidP="005B040E">
            <w:pPr>
              <w:overflowPunct w:val="0"/>
              <w:topLinePunct/>
              <w:adjustRightInd/>
              <w:snapToGrid/>
              <w:spacing w:line="240" w:lineRule="auto"/>
              <w:jc w:val="right"/>
              <w:rPr>
                <w:rFonts w:ascii="Trebuchet MS" w:hAnsi="Trebuchet MS" w:cs="Calibri"/>
                <w:color w:val="000000"/>
                <w:szCs w:val="20"/>
              </w:rPr>
            </w:pPr>
          </w:p>
        </w:tc>
        <w:tc>
          <w:tcPr>
            <w:tcW w:w="270" w:type="dxa"/>
            <w:shd w:val="clear" w:color="auto" w:fill="auto"/>
            <w:noWrap/>
            <w:vAlign w:val="bottom"/>
          </w:tcPr>
          <w:p w14:paraId="7209E433" w14:textId="77777777" w:rsidR="00AE311A" w:rsidRPr="006C0350" w:rsidRDefault="00AE311A" w:rsidP="005B040E">
            <w:pPr>
              <w:overflowPunct w:val="0"/>
              <w:topLinePunct/>
              <w:adjustRightInd/>
              <w:snapToGrid/>
              <w:spacing w:line="240" w:lineRule="auto"/>
              <w:jc w:val="right"/>
              <w:rPr>
                <w:rFonts w:ascii="Trebuchet MS" w:hAnsi="Trebuchet MS"/>
                <w:color w:val="000000"/>
                <w:szCs w:val="20"/>
              </w:rPr>
            </w:pPr>
          </w:p>
        </w:tc>
        <w:tc>
          <w:tcPr>
            <w:tcW w:w="1350" w:type="dxa"/>
            <w:shd w:val="clear" w:color="auto" w:fill="auto"/>
            <w:noWrap/>
            <w:vAlign w:val="bottom"/>
          </w:tcPr>
          <w:p w14:paraId="00847177" w14:textId="77777777" w:rsidR="00AE311A" w:rsidRPr="006C0350" w:rsidDel="009720B1" w:rsidRDefault="00AE311A" w:rsidP="005B040E">
            <w:pPr>
              <w:overflowPunct w:val="0"/>
              <w:topLinePunct/>
              <w:adjustRightInd/>
              <w:snapToGrid/>
              <w:spacing w:line="240" w:lineRule="auto"/>
              <w:jc w:val="right"/>
              <w:rPr>
                <w:rFonts w:ascii="Trebuchet MS" w:hAnsi="Trebuchet MS" w:cs="Calibri"/>
                <w:color w:val="000000"/>
                <w:szCs w:val="20"/>
              </w:rPr>
            </w:pPr>
          </w:p>
        </w:tc>
      </w:tr>
      <w:tr w:rsidR="00AE311A" w:rsidRPr="006C0350" w14:paraId="39D8DBF0" w14:textId="77777777" w:rsidTr="0098378C">
        <w:trPr>
          <w:trHeight w:val="144"/>
        </w:trPr>
        <w:tc>
          <w:tcPr>
            <w:tcW w:w="5322" w:type="dxa"/>
            <w:shd w:val="clear" w:color="auto" w:fill="auto"/>
            <w:noWrap/>
          </w:tcPr>
          <w:p w14:paraId="1C48D7E6" w14:textId="56A9F121" w:rsidR="00AE311A" w:rsidRPr="006C0350" w:rsidRDefault="00AE311A" w:rsidP="005B040E">
            <w:pPr>
              <w:overflowPunct w:val="0"/>
              <w:topLinePunct/>
              <w:adjustRightInd/>
              <w:snapToGrid/>
              <w:spacing w:line="240" w:lineRule="auto"/>
              <w:jc w:val="left"/>
            </w:pPr>
            <w:r w:rsidRPr="006C0350">
              <w:rPr>
                <w:rFonts w:ascii="Trebuchet MS" w:hint="eastAsia"/>
                <w:b/>
                <w:color w:val="000000"/>
              </w:rPr>
              <w:t>美国</w:t>
            </w:r>
            <w:r w:rsidRPr="006C0350">
              <w:rPr>
                <w:rFonts w:ascii="Trebuchet MS" w:hint="eastAsia"/>
                <w:b/>
                <w:color w:val="000000"/>
              </w:rPr>
              <w:t xml:space="preserve"> </w:t>
            </w:r>
            <w:r w:rsidRPr="006C0350">
              <w:rPr>
                <w:rFonts w:ascii="Trebuchet MS" w:hint="eastAsia"/>
                <w:color w:val="000000"/>
              </w:rPr>
              <w:t>(0.67%)</w:t>
            </w:r>
          </w:p>
        </w:tc>
        <w:tc>
          <w:tcPr>
            <w:tcW w:w="1605" w:type="dxa"/>
            <w:shd w:val="clear" w:color="auto" w:fill="auto"/>
            <w:vAlign w:val="bottom"/>
          </w:tcPr>
          <w:p w14:paraId="318F45F5" w14:textId="77777777" w:rsidR="00AE311A" w:rsidRPr="006C0350" w:rsidDel="009720B1" w:rsidRDefault="00AE311A" w:rsidP="005B040E">
            <w:pPr>
              <w:overflowPunct w:val="0"/>
              <w:topLinePunct/>
              <w:adjustRightInd/>
              <w:snapToGrid/>
              <w:spacing w:line="240" w:lineRule="auto"/>
              <w:jc w:val="right"/>
              <w:rPr>
                <w:rFonts w:ascii="Trebuchet MS" w:hAnsi="Trebuchet MS" w:cs="Calibri"/>
                <w:color w:val="000000"/>
                <w:szCs w:val="20"/>
              </w:rPr>
            </w:pPr>
          </w:p>
        </w:tc>
        <w:tc>
          <w:tcPr>
            <w:tcW w:w="1677" w:type="dxa"/>
            <w:shd w:val="clear" w:color="auto" w:fill="auto"/>
            <w:noWrap/>
            <w:vAlign w:val="bottom"/>
          </w:tcPr>
          <w:p w14:paraId="607B92B5" w14:textId="77777777" w:rsidR="00AE311A" w:rsidRPr="006C0350" w:rsidDel="009720B1" w:rsidRDefault="00AE311A" w:rsidP="005B040E">
            <w:pPr>
              <w:overflowPunct w:val="0"/>
              <w:topLinePunct/>
              <w:adjustRightInd/>
              <w:snapToGrid/>
              <w:spacing w:line="240" w:lineRule="auto"/>
              <w:jc w:val="right"/>
              <w:rPr>
                <w:rFonts w:ascii="Trebuchet MS" w:hAnsi="Trebuchet MS" w:cs="Calibri"/>
                <w:color w:val="000000"/>
                <w:szCs w:val="20"/>
              </w:rPr>
            </w:pPr>
          </w:p>
        </w:tc>
        <w:tc>
          <w:tcPr>
            <w:tcW w:w="270" w:type="dxa"/>
            <w:shd w:val="clear" w:color="auto" w:fill="auto"/>
            <w:noWrap/>
            <w:vAlign w:val="bottom"/>
          </w:tcPr>
          <w:p w14:paraId="7FB80743" w14:textId="77777777" w:rsidR="00AE311A" w:rsidRPr="006C0350" w:rsidRDefault="00AE311A" w:rsidP="005B040E">
            <w:pPr>
              <w:overflowPunct w:val="0"/>
              <w:topLinePunct/>
              <w:adjustRightInd/>
              <w:snapToGrid/>
              <w:spacing w:line="240" w:lineRule="auto"/>
              <w:jc w:val="right"/>
              <w:rPr>
                <w:rFonts w:ascii="Trebuchet MS" w:hAnsi="Trebuchet MS"/>
                <w:color w:val="000000"/>
                <w:szCs w:val="20"/>
              </w:rPr>
            </w:pPr>
          </w:p>
        </w:tc>
        <w:tc>
          <w:tcPr>
            <w:tcW w:w="1350" w:type="dxa"/>
            <w:shd w:val="clear" w:color="auto" w:fill="auto"/>
            <w:noWrap/>
            <w:vAlign w:val="bottom"/>
          </w:tcPr>
          <w:p w14:paraId="51FB898E" w14:textId="77777777" w:rsidR="00AE311A" w:rsidRPr="006C0350" w:rsidDel="009720B1" w:rsidRDefault="00AE311A" w:rsidP="005B040E">
            <w:pPr>
              <w:overflowPunct w:val="0"/>
              <w:topLinePunct/>
              <w:adjustRightInd/>
              <w:snapToGrid/>
              <w:spacing w:line="240" w:lineRule="auto"/>
              <w:jc w:val="right"/>
              <w:rPr>
                <w:rFonts w:ascii="Trebuchet MS" w:hAnsi="Trebuchet MS" w:cs="Calibri"/>
                <w:color w:val="000000"/>
                <w:szCs w:val="20"/>
              </w:rPr>
            </w:pPr>
          </w:p>
        </w:tc>
      </w:tr>
      <w:tr w:rsidR="00AE311A" w:rsidRPr="006C0350" w14:paraId="37551425" w14:textId="77777777" w:rsidTr="0098378C">
        <w:trPr>
          <w:trHeight w:val="144"/>
        </w:trPr>
        <w:tc>
          <w:tcPr>
            <w:tcW w:w="5322" w:type="dxa"/>
            <w:shd w:val="clear" w:color="auto" w:fill="auto"/>
            <w:noWrap/>
          </w:tcPr>
          <w:p w14:paraId="78F7F131" w14:textId="62A08A4C" w:rsidR="00AE311A" w:rsidRPr="006C0350" w:rsidRDefault="00AE311A" w:rsidP="005B040E">
            <w:pPr>
              <w:overflowPunct w:val="0"/>
              <w:topLinePunct/>
              <w:adjustRightInd/>
              <w:snapToGrid/>
              <w:spacing w:line="240" w:lineRule="auto"/>
              <w:jc w:val="left"/>
            </w:pPr>
            <w:r w:rsidRPr="006C0350">
              <w:rPr>
                <w:rFonts w:ascii="Trebuchet MS" w:hint="eastAsia"/>
                <w:color w:val="000000"/>
              </w:rPr>
              <w:t>STRIP PRINC 0% 15FEB2054</w:t>
            </w:r>
          </w:p>
        </w:tc>
        <w:tc>
          <w:tcPr>
            <w:tcW w:w="1605" w:type="dxa"/>
            <w:shd w:val="clear" w:color="auto" w:fill="auto"/>
            <w:vAlign w:val="bottom"/>
          </w:tcPr>
          <w:p w14:paraId="5AECE5E7" w14:textId="44BAB271" w:rsidR="00AE311A" w:rsidRPr="006C0350" w:rsidDel="009720B1" w:rsidRDefault="00AE311A"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700,000</w:t>
            </w:r>
          </w:p>
        </w:tc>
        <w:tc>
          <w:tcPr>
            <w:tcW w:w="1677" w:type="dxa"/>
            <w:shd w:val="clear" w:color="auto" w:fill="auto"/>
            <w:noWrap/>
            <w:vAlign w:val="bottom"/>
          </w:tcPr>
          <w:p w14:paraId="4D3CA78F" w14:textId="6C6D4D72" w:rsidR="00AE311A" w:rsidRPr="006C0350" w:rsidDel="009720B1" w:rsidRDefault="00AE311A"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1,392,496</w:t>
            </w:r>
          </w:p>
        </w:tc>
        <w:tc>
          <w:tcPr>
            <w:tcW w:w="270" w:type="dxa"/>
            <w:shd w:val="clear" w:color="auto" w:fill="auto"/>
            <w:noWrap/>
            <w:vAlign w:val="bottom"/>
          </w:tcPr>
          <w:p w14:paraId="2AF4EE38" w14:textId="77777777" w:rsidR="00AE311A" w:rsidRPr="006C0350" w:rsidRDefault="00AE311A" w:rsidP="005B040E">
            <w:pPr>
              <w:overflowPunct w:val="0"/>
              <w:topLinePunct/>
              <w:adjustRightInd/>
              <w:snapToGrid/>
              <w:spacing w:line="240" w:lineRule="auto"/>
              <w:jc w:val="right"/>
              <w:rPr>
                <w:rFonts w:ascii="Trebuchet MS" w:hAnsi="Trebuchet MS"/>
                <w:color w:val="000000"/>
                <w:szCs w:val="20"/>
              </w:rPr>
            </w:pPr>
          </w:p>
        </w:tc>
        <w:tc>
          <w:tcPr>
            <w:tcW w:w="1350" w:type="dxa"/>
            <w:shd w:val="clear" w:color="auto" w:fill="auto"/>
            <w:noWrap/>
            <w:vAlign w:val="bottom"/>
          </w:tcPr>
          <w:p w14:paraId="1163A8F2" w14:textId="3833A2EB" w:rsidR="00AE311A" w:rsidRPr="006C0350" w:rsidDel="009720B1" w:rsidRDefault="00AE311A"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0.67</w:t>
            </w:r>
          </w:p>
        </w:tc>
      </w:tr>
      <w:tr w:rsidR="00AE311A" w:rsidRPr="006C0350" w14:paraId="0C3FB0BE" w14:textId="77777777" w:rsidTr="0098378C">
        <w:trPr>
          <w:trHeight w:val="144"/>
        </w:trPr>
        <w:tc>
          <w:tcPr>
            <w:tcW w:w="5322" w:type="dxa"/>
            <w:shd w:val="clear" w:color="auto" w:fill="auto"/>
            <w:noWrap/>
          </w:tcPr>
          <w:p w14:paraId="381EC6A6" w14:textId="543E84BB" w:rsidR="00AE311A" w:rsidRPr="006C0350" w:rsidRDefault="00AE311A" w:rsidP="005B040E">
            <w:pPr>
              <w:overflowPunct w:val="0"/>
              <w:topLinePunct/>
              <w:adjustRightInd/>
              <w:snapToGrid/>
              <w:spacing w:line="240" w:lineRule="auto"/>
              <w:jc w:val="left"/>
              <w:rPr>
                <w:rFonts w:ascii="Trebuchet MS" w:hAnsi="Trebuchet MS"/>
                <w:szCs w:val="20"/>
              </w:rPr>
            </w:pPr>
          </w:p>
        </w:tc>
        <w:tc>
          <w:tcPr>
            <w:tcW w:w="1605" w:type="dxa"/>
            <w:shd w:val="clear" w:color="auto" w:fill="auto"/>
            <w:vAlign w:val="bottom"/>
          </w:tcPr>
          <w:p w14:paraId="0FB7A719" w14:textId="77777777" w:rsidR="00AE311A" w:rsidRPr="006C0350" w:rsidRDefault="00AE311A" w:rsidP="005B040E">
            <w:pPr>
              <w:overflowPunct w:val="0"/>
              <w:topLinePunct/>
              <w:adjustRightInd/>
              <w:snapToGrid/>
              <w:spacing w:line="240" w:lineRule="auto"/>
              <w:jc w:val="right"/>
              <w:rPr>
                <w:rFonts w:ascii="Trebuchet MS" w:hAnsi="Trebuchet MS"/>
                <w:szCs w:val="20"/>
              </w:rPr>
            </w:pPr>
          </w:p>
        </w:tc>
        <w:tc>
          <w:tcPr>
            <w:tcW w:w="1677" w:type="dxa"/>
            <w:tcBorders>
              <w:bottom w:val="single" w:sz="4" w:space="0" w:color="auto"/>
            </w:tcBorders>
            <w:shd w:val="clear" w:color="auto" w:fill="auto"/>
            <w:noWrap/>
            <w:vAlign w:val="bottom"/>
          </w:tcPr>
          <w:p w14:paraId="139226ED" w14:textId="77777777" w:rsidR="00AE311A" w:rsidRPr="006C0350" w:rsidRDefault="00AE311A" w:rsidP="005B040E">
            <w:pPr>
              <w:overflowPunct w:val="0"/>
              <w:topLinePunct/>
              <w:adjustRightInd/>
              <w:snapToGrid/>
              <w:spacing w:line="240" w:lineRule="auto"/>
              <w:jc w:val="right"/>
              <w:rPr>
                <w:rFonts w:ascii="Trebuchet MS" w:hAnsi="Trebuchet MS"/>
                <w:szCs w:val="20"/>
              </w:rPr>
            </w:pPr>
          </w:p>
        </w:tc>
        <w:tc>
          <w:tcPr>
            <w:tcW w:w="270" w:type="dxa"/>
            <w:shd w:val="clear" w:color="auto" w:fill="auto"/>
            <w:noWrap/>
            <w:vAlign w:val="bottom"/>
          </w:tcPr>
          <w:p w14:paraId="68EC1874" w14:textId="77777777" w:rsidR="00AE311A" w:rsidRPr="006C0350" w:rsidRDefault="00AE311A" w:rsidP="005B040E">
            <w:pPr>
              <w:overflowPunct w:val="0"/>
              <w:topLinePunct/>
              <w:adjustRightInd/>
              <w:snapToGrid/>
              <w:spacing w:line="240" w:lineRule="auto"/>
              <w:jc w:val="right"/>
              <w:rPr>
                <w:rFonts w:ascii="Trebuchet MS" w:hAnsi="Trebuchet MS"/>
                <w:color w:val="000000"/>
                <w:szCs w:val="20"/>
              </w:rPr>
            </w:pPr>
          </w:p>
        </w:tc>
        <w:tc>
          <w:tcPr>
            <w:tcW w:w="1350" w:type="dxa"/>
            <w:tcBorders>
              <w:bottom w:val="single" w:sz="4" w:space="0" w:color="auto"/>
            </w:tcBorders>
            <w:shd w:val="clear" w:color="auto" w:fill="auto"/>
            <w:noWrap/>
            <w:vAlign w:val="bottom"/>
          </w:tcPr>
          <w:p w14:paraId="4473097C" w14:textId="77777777" w:rsidR="00AE311A" w:rsidRPr="006C0350" w:rsidRDefault="00AE311A" w:rsidP="005B040E">
            <w:pPr>
              <w:overflowPunct w:val="0"/>
              <w:topLinePunct/>
              <w:adjustRightInd/>
              <w:snapToGrid/>
              <w:spacing w:line="240" w:lineRule="auto"/>
              <w:jc w:val="right"/>
              <w:rPr>
                <w:rFonts w:ascii="Trebuchet MS" w:hAnsi="Trebuchet MS"/>
                <w:szCs w:val="20"/>
              </w:rPr>
            </w:pPr>
          </w:p>
        </w:tc>
      </w:tr>
      <w:tr w:rsidR="00AE311A" w:rsidRPr="006C0350" w14:paraId="30076B99" w14:textId="77777777" w:rsidTr="0098378C">
        <w:trPr>
          <w:trHeight w:val="144"/>
        </w:trPr>
        <w:tc>
          <w:tcPr>
            <w:tcW w:w="5322" w:type="dxa"/>
            <w:shd w:val="clear" w:color="auto" w:fill="auto"/>
            <w:noWrap/>
            <w:vAlign w:val="bottom"/>
          </w:tcPr>
          <w:p w14:paraId="02AEAA7D" w14:textId="77777777" w:rsidR="00AE311A" w:rsidRPr="006C0350" w:rsidRDefault="00AE311A" w:rsidP="005B040E">
            <w:pPr>
              <w:overflowPunct w:val="0"/>
              <w:topLinePunct/>
              <w:adjustRightInd/>
              <w:snapToGrid/>
              <w:spacing w:line="240" w:lineRule="auto"/>
              <w:jc w:val="left"/>
              <w:rPr>
                <w:rFonts w:ascii="Trebuchet MS" w:hAnsi="Trebuchet MS"/>
              </w:rPr>
            </w:pPr>
          </w:p>
        </w:tc>
        <w:tc>
          <w:tcPr>
            <w:tcW w:w="1605" w:type="dxa"/>
            <w:shd w:val="clear" w:color="auto" w:fill="auto"/>
            <w:vAlign w:val="bottom"/>
          </w:tcPr>
          <w:p w14:paraId="01CF2A25" w14:textId="77777777" w:rsidR="00AE311A" w:rsidRPr="006C0350" w:rsidRDefault="00AE311A" w:rsidP="005B040E">
            <w:pPr>
              <w:overflowPunct w:val="0"/>
              <w:topLinePunct/>
              <w:adjustRightInd/>
              <w:snapToGrid/>
              <w:spacing w:line="240" w:lineRule="auto"/>
              <w:jc w:val="right"/>
              <w:rPr>
                <w:rFonts w:ascii="Trebuchet MS" w:hAnsi="Trebuchet MS"/>
              </w:rPr>
            </w:pPr>
          </w:p>
        </w:tc>
        <w:tc>
          <w:tcPr>
            <w:tcW w:w="1677" w:type="dxa"/>
            <w:tcBorders>
              <w:top w:val="single" w:sz="4" w:space="0" w:color="auto"/>
            </w:tcBorders>
            <w:shd w:val="clear" w:color="auto" w:fill="auto"/>
            <w:noWrap/>
            <w:vAlign w:val="bottom"/>
          </w:tcPr>
          <w:p w14:paraId="039091C8" w14:textId="77777777" w:rsidR="00AE311A" w:rsidRPr="006C0350" w:rsidRDefault="00AE311A" w:rsidP="005B040E">
            <w:pPr>
              <w:overflowPunct w:val="0"/>
              <w:topLinePunct/>
              <w:adjustRightInd/>
              <w:snapToGrid/>
              <w:spacing w:line="240" w:lineRule="auto"/>
              <w:jc w:val="right"/>
              <w:rPr>
                <w:rFonts w:ascii="Trebuchet MS" w:hAnsi="Trebuchet MS"/>
              </w:rPr>
            </w:pPr>
          </w:p>
        </w:tc>
        <w:tc>
          <w:tcPr>
            <w:tcW w:w="270" w:type="dxa"/>
            <w:shd w:val="clear" w:color="auto" w:fill="auto"/>
            <w:noWrap/>
            <w:vAlign w:val="bottom"/>
          </w:tcPr>
          <w:p w14:paraId="5C3562F1" w14:textId="77777777" w:rsidR="00AE311A" w:rsidRPr="006C0350" w:rsidRDefault="00AE311A" w:rsidP="005B040E">
            <w:pPr>
              <w:overflowPunct w:val="0"/>
              <w:topLinePunct/>
              <w:adjustRightInd/>
              <w:snapToGrid/>
              <w:spacing w:line="240" w:lineRule="auto"/>
              <w:jc w:val="right"/>
              <w:rPr>
                <w:rFonts w:ascii="Trebuchet MS" w:hAnsi="Trebuchet MS"/>
                <w:color w:val="000000"/>
                <w:szCs w:val="20"/>
              </w:rPr>
            </w:pPr>
          </w:p>
        </w:tc>
        <w:tc>
          <w:tcPr>
            <w:tcW w:w="1350" w:type="dxa"/>
            <w:tcBorders>
              <w:top w:val="single" w:sz="4" w:space="0" w:color="auto"/>
            </w:tcBorders>
            <w:shd w:val="clear" w:color="auto" w:fill="auto"/>
            <w:noWrap/>
            <w:vAlign w:val="bottom"/>
          </w:tcPr>
          <w:p w14:paraId="0721A018" w14:textId="77777777" w:rsidR="00AE311A" w:rsidRPr="006C0350" w:rsidRDefault="00AE311A" w:rsidP="005B040E">
            <w:pPr>
              <w:overflowPunct w:val="0"/>
              <w:topLinePunct/>
              <w:adjustRightInd/>
              <w:snapToGrid/>
              <w:spacing w:line="240" w:lineRule="auto"/>
              <w:jc w:val="right"/>
              <w:rPr>
                <w:rFonts w:ascii="Trebuchet MS" w:hAnsi="Trebuchet MS"/>
              </w:rPr>
            </w:pPr>
          </w:p>
        </w:tc>
      </w:tr>
      <w:tr w:rsidR="00AE311A" w:rsidRPr="006C0350" w14:paraId="454BCDEF" w14:textId="77777777" w:rsidTr="0098378C">
        <w:trPr>
          <w:trHeight w:val="144"/>
        </w:trPr>
        <w:tc>
          <w:tcPr>
            <w:tcW w:w="5322" w:type="dxa"/>
            <w:shd w:val="clear" w:color="auto" w:fill="auto"/>
            <w:noWrap/>
            <w:vAlign w:val="bottom"/>
          </w:tcPr>
          <w:p w14:paraId="361300DA" w14:textId="73311CB6" w:rsidR="00AE311A" w:rsidRPr="006C0350" w:rsidRDefault="00AE311A" w:rsidP="005B040E">
            <w:pPr>
              <w:overflowPunct w:val="0"/>
              <w:topLinePunct/>
              <w:adjustRightInd/>
              <w:snapToGrid/>
              <w:spacing w:line="240" w:lineRule="auto"/>
              <w:jc w:val="left"/>
              <w:rPr>
                <w:rFonts w:ascii="Trebuchet MS" w:hAnsi="Trebuchet MS"/>
              </w:rPr>
            </w:pPr>
            <w:r w:rsidRPr="006C0350">
              <w:rPr>
                <w:rFonts w:ascii="Trebuchet MS" w:hint="eastAsia"/>
                <w:color w:val="000000"/>
              </w:rPr>
              <w:t>政府债券总计</w:t>
            </w:r>
          </w:p>
        </w:tc>
        <w:tc>
          <w:tcPr>
            <w:tcW w:w="1605" w:type="dxa"/>
            <w:shd w:val="clear" w:color="auto" w:fill="auto"/>
            <w:vAlign w:val="bottom"/>
          </w:tcPr>
          <w:p w14:paraId="12146CD6" w14:textId="77777777" w:rsidR="00AE311A" w:rsidRPr="006C0350" w:rsidRDefault="00AE311A" w:rsidP="005B040E">
            <w:pPr>
              <w:overflowPunct w:val="0"/>
              <w:topLinePunct/>
              <w:adjustRightInd/>
              <w:snapToGrid/>
              <w:spacing w:line="240" w:lineRule="auto"/>
              <w:jc w:val="right"/>
              <w:rPr>
                <w:rFonts w:ascii="Trebuchet MS" w:hAnsi="Trebuchet MS"/>
              </w:rPr>
            </w:pPr>
          </w:p>
        </w:tc>
        <w:tc>
          <w:tcPr>
            <w:tcW w:w="1677" w:type="dxa"/>
            <w:tcBorders>
              <w:bottom w:val="double" w:sz="4" w:space="0" w:color="auto"/>
            </w:tcBorders>
            <w:shd w:val="clear" w:color="auto" w:fill="auto"/>
            <w:noWrap/>
            <w:vAlign w:val="bottom"/>
          </w:tcPr>
          <w:p w14:paraId="34A005B7" w14:textId="1B6BBEA7" w:rsidR="00AE311A" w:rsidRPr="006C0350" w:rsidRDefault="00AE311A" w:rsidP="005B040E">
            <w:pPr>
              <w:overflowPunct w:val="0"/>
              <w:topLinePunct/>
              <w:adjustRightInd/>
              <w:snapToGrid/>
              <w:spacing w:line="240" w:lineRule="auto"/>
              <w:jc w:val="right"/>
              <w:rPr>
                <w:rFonts w:ascii="Trebuchet MS" w:hAnsi="Trebuchet MS"/>
              </w:rPr>
            </w:pPr>
            <w:r w:rsidRPr="006C0350">
              <w:rPr>
                <w:rFonts w:ascii="Trebuchet MS" w:hint="eastAsia"/>
                <w:color w:val="000000"/>
              </w:rPr>
              <w:t xml:space="preserve">18,708,775 </w:t>
            </w:r>
          </w:p>
        </w:tc>
        <w:tc>
          <w:tcPr>
            <w:tcW w:w="270" w:type="dxa"/>
            <w:shd w:val="clear" w:color="auto" w:fill="auto"/>
            <w:noWrap/>
            <w:vAlign w:val="bottom"/>
          </w:tcPr>
          <w:p w14:paraId="7A080B41" w14:textId="0F7DBCA0" w:rsidR="00AE311A" w:rsidRPr="006C0350" w:rsidRDefault="00AE311A" w:rsidP="005B040E">
            <w:pPr>
              <w:overflowPunct w:val="0"/>
              <w:topLinePunct/>
              <w:adjustRightInd/>
              <w:snapToGrid/>
              <w:spacing w:line="240" w:lineRule="auto"/>
              <w:jc w:val="right"/>
              <w:rPr>
                <w:rFonts w:ascii="Trebuchet MS" w:hAnsi="Trebuchet MS"/>
                <w:color w:val="000000"/>
                <w:szCs w:val="20"/>
              </w:rPr>
            </w:pPr>
          </w:p>
        </w:tc>
        <w:tc>
          <w:tcPr>
            <w:tcW w:w="1350" w:type="dxa"/>
            <w:tcBorders>
              <w:bottom w:val="double" w:sz="4" w:space="0" w:color="auto"/>
            </w:tcBorders>
            <w:shd w:val="clear" w:color="auto" w:fill="auto"/>
            <w:noWrap/>
            <w:vAlign w:val="bottom"/>
          </w:tcPr>
          <w:p w14:paraId="21A4AB49" w14:textId="65BA0EB1" w:rsidR="00AE311A" w:rsidRPr="006C0350" w:rsidRDefault="00AE311A" w:rsidP="005B040E">
            <w:pPr>
              <w:overflowPunct w:val="0"/>
              <w:topLinePunct/>
              <w:adjustRightInd/>
              <w:snapToGrid/>
              <w:spacing w:line="240" w:lineRule="auto"/>
              <w:jc w:val="right"/>
              <w:rPr>
                <w:rFonts w:ascii="Trebuchet MS" w:hAnsi="Trebuchet MS"/>
              </w:rPr>
            </w:pPr>
            <w:r w:rsidRPr="006C0350">
              <w:rPr>
                <w:rFonts w:ascii="Trebuchet MS" w:hint="eastAsia"/>
                <w:color w:val="000000"/>
              </w:rPr>
              <w:t>9.02</w:t>
            </w:r>
          </w:p>
        </w:tc>
      </w:tr>
      <w:tr w:rsidR="00AE311A" w:rsidRPr="006C0350" w14:paraId="594DECC2" w14:textId="77777777" w:rsidTr="0098378C">
        <w:trPr>
          <w:trHeight w:val="144"/>
        </w:trPr>
        <w:tc>
          <w:tcPr>
            <w:tcW w:w="5322" w:type="dxa"/>
            <w:shd w:val="clear" w:color="auto" w:fill="auto"/>
            <w:noWrap/>
            <w:vAlign w:val="bottom"/>
          </w:tcPr>
          <w:p w14:paraId="50458CE4" w14:textId="77777777" w:rsidR="00AE311A" w:rsidRPr="006C0350" w:rsidRDefault="00AE311A" w:rsidP="005B040E">
            <w:pPr>
              <w:overflowPunct w:val="0"/>
              <w:topLinePunct/>
              <w:adjustRightInd/>
              <w:snapToGrid/>
              <w:spacing w:line="240" w:lineRule="auto"/>
              <w:jc w:val="left"/>
              <w:rPr>
                <w:rFonts w:ascii="Trebuchet MS" w:hAnsi="Trebuchet MS" w:cs="Calibri"/>
                <w:bCs/>
                <w:color w:val="000000"/>
                <w:szCs w:val="20"/>
              </w:rPr>
            </w:pPr>
          </w:p>
        </w:tc>
        <w:tc>
          <w:tcPr>
            <w:tcW w:w="1605" w:type="dxa"/>
            <w:shd w:val="clear" w:color="auto" w:fill="auto"/>
            <w:vAlign w:val="bottom"/>
          </w:tcPr>
          <w:p w14:paraId="173ADE1F" w14:textId="77777777" w:rsidR="00AE311A" w:rsidRPr="006C0350" w:rsidRDefault="00AE311A" w:rsidP="005B040E">
            <w:pPr>
              <w:overflowPunct w:val="0"/>
              <w:topLinePunct/>
              <w:adjustRightInd/>
              <w:snapToGrid/>
              <w:spacing w:line="240" w:lineRule="auto"/>
              <w:jc w:val="right"/>
              <w:rPr>
                <w:rFonts w:ascii="Trebuchet MS" w:hAnsi="Trebuchet MS"/>
              </w:rPr>
            </w:pPr>
          </w:p>
        </w:tc>
        <w:tc>
          <w:tcPr>
            <w:tcW w:w="1677" w:type="dxa"/>
            <w:tcBorders>
              <w:top w:val="double" w:sz="4" w:space="0" w:color="auto"/>
            </w:tcBorders>
            <w:shd w:val="clear" w:color="auto" w:fill="auto"/>
            <w:noWrap/>
          </w:tcPr>
          <w:p w14:paraId="48681631" w14:textId="77777777" w:rsidR="00AE311A" w:rsidRPr="006C0350" w:rsidRDefault="00AE311A" w:rsidP="005B040E">
            <w:pPr>
              <w:overflowPunct w:val="0"/>
              <w:topLinePunct/>
              <w:adjustRightInd/>
              <w:snapToGrid/>
              <w:spacing w:line="240" w:lineRule="auto"/>
              <w:jc w:val="right"/>
              <w:rPr>
                <w:rFonts w:ascii="Trebuchet MS" w:hAnsi="Trebuchet MS"/>
              </w:rPr>
            </w:pPr>
          </w:p>
        </w:tc>
        <w:tc>
          <w:tcPr>
            <w:tcW w:w="270" w:type="dxa"/>
            <w:shd w:val="clear" w:color="auto" w:fill="auto"/>
            <w:noWrap/>
          </w:tcPr>
          <w:p w14:paraId="5C2821DA" w14:textId="77777777" w:rsidR="00AE311A" w:rsidRPr="006C0350" w:rsidRDefault="00AE311A" w:rsidP="005B040E">
            <w:pPr>
              <w:overflowPunct w:val="0"/>
              <w:topLinePunct/>
              <w:adjustRightInd/>
              <w:snapToGrid/>
              <w:spacing w:line="240" w:lineRule="auto"/>
              <w:jc w:val="right"/>
              <w:rPr>
                <w:rFonts w:ascii="Trebuchet MS" w:hAnsi="Trebuchet MS"/>
                <w:color w:val="000000"/>
                <w:szCs w:val="20"/>
              </w:rPr>
            </w:pPr>
          </w:p>
        </w:tc>
        <w:tc>
          <w:tcPr>
            <w:tcW w:w="1350" w:type="dxa"/>
            <w:tcBorders>
              <w:top w:val="double" w:sz="4" w:space="0" w:color="auto"/>
            </w:tcBorders>
            <w:shd w:val="clear" w:color="auto" w:fill="auto"/>
            <w:noWrap/>
          </w:tcPr>
          <w:p w14:paraId="0AA7900D" w14:textId="77777777" w:rsidR="00AE311A" w:rsidRPr="006C0350" w:rsidRDefault="00AE311A" w:rsidP="005B040E">
            <w:pPr>
              <w:overflowPunct w:val="0"/>
              <w:topLinePunct/>
              <w:adjustRightInd/>
              <w:snapToGrid/>
              <w:spacing w:line="240" w:lineRule="auto"/>
              <w:jc w:val="right"/>
              <w:rPr>
                <w:rFonts w:ascii="Trebuchet MS" w:hAnsi="Trebuchet MS"/>
              </w:rPr>
            </w:pPr>
          </w:p>
        </w:tc>
      </w:tr>
      <w:tr w:rsidR="00AE311A" w:rsidRPr="006C0350" w14:paraId="06E40589" w14:textId="77777777" w:rsidTr="0098378C">
        <w:trPr>
          <w:trHeight w:val="144"/>
        </w:trPr>
        <w:tc>
          <w:tcPr>
            <w:tcW w:w="5322" w:type="dxa"/>
            <w:shd w:val="clear" w:color="auto" w:fill="auto"/>
            <w:noWrap/>
            <w:vAlign w:val="bottom"/>
          </w:tcPr>
          <w:p w14:paraId="2E70362E" w14:textId="77777777" w:rsidR="00AE311A" w:rsidRPr="006C0350" w:rsidRDefault="00AE311A" w:rsidP="005B040E">
            <w:pPr>
              <w:overflowPunct w:val="0"/>
              <w:topLinePunct/>
              <w:adjustRightInd/>
              <w:snapToGrid/>
              <w:spacing w:line="240" w:lineRule="auto"/>
              <w:jc w:val="left"/>
              <w:rPr>
                <w:rFonts w:ascii="Trebuchet MS" w:hAnsi="Trebuchet MS" w:cs="Calibri"/>
                <w:bCs/>
                <w:color w:val="000000"/>
                <w:szCs w:val="20"/>
              </w:rPr>
            </w:pPr>
          </w:p>
        </w:tc>
        <w:tc>
          <w:tcPr>
            <w:tcW w:w="1605" w:type="dxa"/>
            <w:shd w:val="clear" w:color="auto" w:fill="auto"/>
            <w:vAlign w:val="bottom"/>
          </w:tcPr>
          <w:p w14:paraId="21DB4254" w14:textId="77777777" w:rsidR="00AE311A" w:rsidRPr="006C0350" w:rsidRDefault="00AE311A" w:rsidP="005B040E">
            <w:pPr>
              <w:overflowPunct w:val="0"/>
              <w:topLinePunct/>
              <w:adjustRightInd/>
              <w:snapToGrid/>
              <w:spacing w:line="240" w:lineRule="auto"/>
              <w:jc w:val="right"/>
              <w:rPr>
                <w:rFonts w:ascii="Trebuchet MS" w:hAnsi="Trebuchet MS"/>
              </w:rPr>
            </w:pPr>
          </w:p>
        </w:tc>
        <w:tc>
          <w:tcPr>
            <w:tcW w:w="1677" w:type="dxa"/>
            <w:shd w:val="clear" w:color="auto" w:fill="auto"/>
            <w:noWrap/>
          </w:tcPr>
          <w:p w14:paraId="738C4C28" w14:textId="77777777" w:rsidR="00AE311A" w:rsidRPr="006C0350" w:rsidRDefault="00AE311A" w:rsidP="005B040E">
            <w:pPr>
              <w:overflowPunct w:val="0"/>
              <w:topLinePunct/>
              <w:adjustRightInd/>
              <w:snapToGrid/>
              <w:spacing w:line="240" w:lineRule="auto"/>
              <w:jc w:val="right"/>
              <w:rPr>
                <w:rFonts w:ascii="Trebuchet MS" w:hAnsi="Trebuchet MS"/>
              </w:rPr>
            </w:pPr>
          </w:p>
        </w:tc>
        <w:tc>
          <w:tcPr>
            <w:tcW w:w="270" w:type="dxa"/>
            <w:shd w:val="clear" w:color="auto" w:fill="auto"/>
            <w:noWrap/>
          </w:tcPr>
          <w:p w14:paraId="68528AD9" w14:textId="77777777" w:rsidR="00AE311A" w:rsidRPr="006C0350" w:rsidRDefault="00AE311A" w:rsidP="005B040E">
            <w:pPr>
              <w:overflowPunct w:val="0"/>
              <w:topLinePunct/>
              <w:adjustRightInd/>
              <w:snapToGrid/>
              <w:spacing w:line="240" w:lineRule="auto"/>
              <w:jc w:val="right"/>
              <w:rPr>
                <w:rFonts w:ascii="Trebuchet MS" w:hAnsi="Trebuchet MS"/>
                <w:color w:val="000000"/>
                <w:szCs w:val="20"/>
              </w:rPr>
            </w:pPr>
          </w:p>
        </w:tc>
        <w:tc>
          <w:tcPr>
            <w:tcW w:w="1350" w:type="dxa"/>
            <w:shd w:val="clear" w:color="auto" w:fill="auto"/>
            <w:noWrap/>
          </w:tcPr>
          <w:p w14:paraId="41A58B76" w14:textId="77777777" w:rsidR="00AE311A" w:rsidRPr="006C0350" w:rsidRDefault="00AE311A" w:rsidP="005B040E">
            <w:pPr>
              <w:overflowPunct w:val="0"/>
              <w:topLinePunct/>
              <w:adjustRightInd/>
              <w:snapToGrid/>
              <w:spacing w:line="240" w:lineRule="auto"/>
              <w:jc w:val="right"/>
              <w:rPr>
                <w:rFonts w:ascii="Trebuchet MS" w:hAnsi="Trebuchet MS"/>
              </w:rPr>
            </w:pPr>
          </w:p>
        </w:tc>
      </w:tr>
    </w:tbl>
    <w:p w14:paraId="0AA586FE" w14:textId="77777777" w:rsidR="00AF7C3E" w:rsidRPr="006C0350" w:rsidRDefault="00AF7C3E" w:rsidP="005B040E">
      <w:pPr>
        <w:overflowPunct w:val="0"/>
        <w:topLinePunct/>
        <w:adjustRightInd/>
        <w:snapToGrid/>
        <w:spacing w:line="240" w:lineRule="auto"/>
        <w:jc w:val="left"/>
        <w:rPr>
          <w:rFonts w:ascii="Trebuchet MS" w:hAnsi="Trebuchet MS"/>
          <w:b/>
          <w:szCs w:val="20"/>
        </w:rPr>
      </w:pPr>
      <w:r w:rsidRPr="006C0350">
        <w:rPr>
          <w:rFonts w:hint="eastAsia"/>
        </w:rPr>
        <w:br w:type="page"/>
      </w:r>
    </w:p>
    <w:p w14:paraId="318641D3" w14:textId="0CCC09ED" w:rsidR="001D5DD7" w:rsidRPr="006C0350" w:rsidRDefault="00CF3498" w:rsidP="005B040E">
      <w:pPr>
        <w:pStyle w:val="Heading2"/>
        <w:overflowPunct w:val="0"/>
        <w:topLinePunct/>
      </w:pPr>
      <w:r w:rsidRPr="006C0350">
        <w:rPr>
          <w:rFonts w:hint="eastAsia"/>
        </w:rPr>
        <w:lastRenderedPageBreak/>
        <w:t>投资组合（未经审计）（续）</w:t>
      </w:r>
    </w:p>
    <w:p w14:paraId="069816B2" w14:textId="77777777" w:rsidR="001D5DD7" w:rsidRPr="006C0350" w:rsidRDefault="001D5DD7" w:rsidP="005B040E">
      <w:pPr>
        <w:tabs>
          <w:tab w:val="center" w:pos="5760"/>
          <w:tab w:val="decimal" w:pos="7934"/>
          <w:tab w:val="decimal" w:pos="9634"/>
        </w:tabs>
        <w:overflowPunct w:val="0"/>
        <w:topLinePunct/>
        <w:spacing w:line="240" w:lineRule="auto"/>
        <w:rPr>
          <w:rFonts w:ascii="Trebuchet MS" w:hAnsi="Trebuchet MS" w:cs="Arial"/>
          <w:b/>
          <w:szCs w:val="20"/>
        </w:rPr>
      </w:pPr>
    </w:p>
    <w:p w14:paraId="4E9D04EA" w14:textId="70262CC0" w:rsidR="008A1E5D" w:rsidRPr="006C0350" w:rsidRDefault="008A1E5D" w:rsidP="005B040E">
      <w:pPr>
        <w:tabs>
          <w:tab w:val="center" w:pos="5760"/>
          <w:tab w:val="decimal" w:pos="7934"/>
          <w:tab w:val="decimal" w:pos="9634"/>
        </w:tabs>
        <w:overflowPunct w:val="0"/>
        <w:topLinePunct/>
        <w:spacing w:line="240" w:lineRule="auto"/>
        <w:rPr>
          <w:rFonts w:ascii="Trebuchet MS" w:hAnsi="Trebuchet MS" w:cs="Arial"/>
          <w:b/>
          <w:caps/>
          <w:szCs w:val="20"/>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
    <w:p w14:paraId="17719950" w14:textId="504052B2" w:rsidR="001D5DD7" w:rsidRPr="006C0350" w:rsidRDefault="001D5DD7" w:rsidP="005B040E">
      <w:pPr>
        <w:overflowPunct w:val="0"/>
        <w:topLinePunct/>
      </w:pPr>
    </w:p>
    <w:tbl>
      <w:tblPr>
        <w:tblpPr w:leftFromText="180" w:rightFromText="180" w:vertAnchor="text" w:tblpX="-63" w:tblpY="1"/>
        <w:tblOverlap w:val="never"/>
        <w:tblW w:w="10188" w:type="dxa"/>
        <w:tblLayout w:type="fixed"/>
        <w:tblLook w:val="01E0" w:firstRow="1" w:lastRow="1" w:firstColumn="1" w:lastColumn="1" w:noHBand="0" w:noVBand="0"/>
      </w:tblPr>
      <w:tblGrid>
        <w:gridCol w:w="2871"/>
        <w:gridCol w:w="1899"/>
        <w:gridCol w:w="2160"/>
        <w:gridCol w:w="1629"/>
        <w:gridCol w:w="261"/>
        <w:gridCol w:w="1368"/>
      </w:tblGrid>
      <w:tr w:rsidR="001C6D41" w:rsidRPr="006C0350" w14:paraId="7CB87886" w14:textId="77777777" w:rsidTr="00A906E6">
        <w:trPr>
          <w:trHeight w:val="131"/>
        </w:trPr>
        <w:tc>
          <w:tcPr>
            <w:tcW w:w="2871" w:type="dxa"/>
            <w:vAlign w:val="bottom"/>
          </w:tcPr>
          <w:p w14:paraId="633B1752" w14:textId="79E5F2AD" w:rsidR="001C6D41" w:rsidRPr="006C0350" w:rsidRDefault="001C6D41" w:rsidP="005B040E">
            <w:pPr>
              <w:pStyle w:val="TableTitle"/>
              <w:topLinePunct/>
              <w:ind w:right="0"/>
              <w:jc w:val="left"/>
              <w:rPr>
                <w:rFonts w:ascii="Trebuchet MS" w:eastAsia="SimSun" w:hAnsi="Trebuchet MS"/>
                <w:b/>
                <w:i w:val="0"/>
                <w:sz w:val="20"/>
                <w:szCs w:val="20"/>
                <w:lang w:val="en-US"/>
              </w:rPr>
            </w:pPr>
          </w:p>
        </w:tc>
        <w:tc>
          <w:tcPr>
            <w:tcW w:w="1899" w:type="dxa"/>
            <w:vAlign w:val="bottom"/>
          </w:tcPr>
          <w:p w14:paraId="6CFA9002" w14:textId="360506E3" w:rsidR="001C6D41" w:rsidRPr="006C0350" w:rsidRDefault="001C6D41" w:rsidP="005B040E">
            <w:pPr>
              <w:pStyle w:val="TableTitle"/>
              <w:topLinePunct/>
              <w:ind w:right="0"/>
              <w:jc w:val="left"/>
              <w:rPr>
                <w:rFonts w:ascii="Trebuchet MS" w:eastAsia="SimSun" w:hAnsi="Trebuchet MS"/>
                <w:b/>
                <w:i w:val="0"/>
                <w:sz w:val="20"/>
                <w:szCs w:val="20"/>
                <w:lang w:val="en-US"/>
              </w:rPr>
            </w:pPr>
          </w:p>
        </w:tc>
        <w:tc>
          <w:tcPr>
            <w:tcW w:w="2160" w:type="dxa"/>
            <w:vAlign w:val="bottom"/>
          </w:tcPr>
          <w:p w14:paraId="63739A28" w14:textId="0FFA1A0D" w:rsidR="001C6D41" w:rsidRPr="006C0350" w:rsidRDefault="001C6D41" w:rsidP="005B040E">
            <w:pPr>
              <w:overflowPunct w:val="0"/>
              <w:topLinePunct/>
              <w:adjustRightInd/>
              <w:snapToGrid/>
              <w:spacing w:line="240" w:lineRule="auto"/>
              <w:jc w:val="right"/>
              <w:rPr>
                <w:rFonts w:ascii="Trebuchet MS" w:hAnsi="Trebuchet MS"/>
                <w:b/>
                <w:szCs w:val="20"/>
              </w:rPr>
            </w:pPr>
          </w:p>
        </w:tc>
        <w:tc>
          <w:tcPr>
            <w:tcW w:w="1629" w:type="dxa"/>
            <w:vAlign w:val="bottom"/>
          </w:tcPr>
          <w:p w14:paraId="64EDCD11" w14:textId="0FBAE544" w:rsidR="001C6D41" w:rsidRPr="006C0350" w:rsidRDefault="001C6D41" w:rsidP="005B040E">
            <w:pPr>
              <w:overflowPunct w:val="0"/>
              <w:topLinePunct/>
              <w:adjustRightInd/>
              <w:snapToGrid/>
              <w:spacing w:line="240" w:lineRule="auto"/>
              <w:jc w:val="right"/>
              <w:rPr>
                <w:rFonts w:ascii="Trebuchet MS" w:hAnsi="Trebuchet MS"/>
                <w:b/>
                <w:szCs w:val="20"/>
              </w:rPr>
            </w:pPr>
          </w:p>
        </w:tc>
        <w:tc>
          <w:tcPr>
            <w:tcW w:w="261" w:type="dxa"/>
          </w:tcPr>
          <w:p w14:paraId="68C05CD2" w14:textId="77777777" w:rsidR="001C6D41" w:rsidRPr="006C0350" w:rsidRDefault="001C6D41" w:rsidP="005B040E">
            <w:pPr>
              <w:pStyle w:val="TableTitle"/>
              <w:topLinePunct/>
              <w:ind w:right="-14"/>
              <w:rPr>
                <w:rFonts w:ascii="Trebuchet MS" w:eastAsia="SimSun" w:hAnsi="Trebuchet MS" w:cs="Calibri"/>
                <w:bCs/>
                <w:i w:val="0"/>
                <w:color w:val="000000"/>
                <w:sz w:val="20"/>
                <w:szCs w:val="20"/>
                <w:lang w:val="en-US"/>
              </w:rPr>
            </w:pPr>
          </w:p>
        </w:tc>
        <w:tc>
          <w:tcPr>
            <w:tcW w:w="1368" w:type="dxa"/>
            <w:vAlign w:val="bottom"/>
          </w:tcPr>
          <w:p w14:paraId="11E0EB88" w14:textId="5095C014" w:rsidR="001C6D41" w:rsidRPr="006C0350" w:rsidRDefault="001C6D41" w:rsidP="005B040E">
            <w:pPr>
              <w:overflowPunct w:val="0"/>
              <w:topLinePunct/>
              <w:adjustRightInd/>
              <w:snapToGrid/>
              <w:spacing w:line="240" w:lineRule="auto"/>
              <w:ind w:right="71"/>
              <w:jc w:val="right"/>
              <w:rPr>
                <w:rFonts w:ascii="Trebuchet MS" w:hAnsi="Trebuchet MS" w:cs="Arial"/>
                <w:b/>
                <w:color w:val="000000"/>
                <w:szCs w:val="20"/>
              </w:rPr>
            </w:pPr>
          </w:p>
        </w:tc>
      </w:tr>
      <w:tr w:rsidR="009D0FB3" w:rsidRPr="006C0350" w14:paraId="1B093C57" w14:textId="77777777" w:rsidTr="00A906E6">
        <w:trPr>
          <w:trHeight w:val="131"/>
        </w:trPr>
        <w:tc>
          <w:tcPr>
            <w:tcW w:w="4770" w:type="dxa"/>
            <w:gridSpan w:val="2"/>
          </w:tcPr>
          <w:p w14:paraId="37706207" w14:textId="394D962D" w:rsidR="009D0FB3" w:rsidRPr="006C0350" w:rsidRDefault="009D0FB3" w:rsidP="005B040E">
            <w:pPr>
              <w:pStyle w:val="TableText"/>
              <w:topLinePunct/>
              <w:rPr>
                <w:rFonts w:ascii="Trebuchet MS" w:eastAsia="SimSun" w:hAnsi="Trebuchet MS" w:cs="Arial"/>
                <w:b/>
                <w:bCs/>
                <w:i/>
                <w:color w:val="000000"/>
                <w:sz w:val="20"/>
                <w:szCs w:val="20"/>
                <w:lang w:val="en-US"/>
              </w:rPr>
            </w:pPr>
            <w:r w:rsidRPr="006C0350">
              <w:rPr>
                <w:rFonts w:ascii="Trebuchet MS" w:eastAsia="SimSun" w:hint="eastAsia"/>
                <w:b/>
                <w:color w:val="000000"/>
                <w:sz w:val="20"/>
              </w:rPr>
              <w:t>衍生金融工具</w:t>
            </w:r>
            <w:r w:rsidRPr="006C0350">
              <w:rPr>
                <w:rFonts w:ascii="Trebuchet MS" w:eastAsia="SimSun" w:hint="eastAsia"/>
                <w:b/>
                <w:color w:val="000000"/>
                <w:sz w:val="20"/>
              </w:rPr>
              <w:t xml:space="preserve"> </w:t>
            </w:r>
            <w:r w:rsidRPr="006C0350">
              <w:rPr>
                <w:rFonts w:ascii="Trebuchet MS" w:eastAsia="SimSun" w:hint="eastAsia"/>
                <w:color w:val="000000"/>
                <w:sz w:val="20"/>
              </w:rPr>
              <w:t>(-0.67%)</w:t>
            </w:r>
          </w:p>
        </w:tc>
        <w:tc>
          <w:tcPr>
            <w:tcW w:w="2160" w:type="dxa"/>
            <w:vAlign w:val="bottom"/>
          </w:tcPr>
          <w:p w14:paraId="6D6D8879" w14:textId="77777777" w:rsidR="009D0FB3" w:rsidRPr="006C0350" w:rsidRDefault="009D0FB3" w:rsidP="005B040E">
            <w:pPr>
              <w:overflowPunct w:val="0"/>
              <w:topLinePunct/>
              <w:adjustRightInd/>
              <w:snapToGrid/>
              <w:spacing w:line="240" w:lineRule="auto"/>
              <w:jc w:val="right"/>
              <w:rPr>
                <w:rFonts w:ascii="Trebuchet MS" w:hAnsi="Trebuchet MS"/>
                <w:b/>
                <w:szCs w:val="20"/>
              </w:rPr>
            </w:pPr>
          </w:p>
        </w:tc>
        <w:tc>
          <w:tcPr>
            <w:tcW w:w="1629" w:type="dxa"/>
            <w:vAlign w:val="bottom"/>
          </w:tcPr>
          <w:p w14:paraId="1E19734F" w14:textId="77777777" w:rsidR="009D0FB3" w:rsidRPr="006C0350" w:rsidRDefault="009D0FB3" w:rsidP="005B040E">
            <w:pPr>
              <w:overflowPunct w:val="0"/>
              <w:topLinePunct/>
              <w:adjustRightInd/>
              <w:snapToGrid/>
              <w:spacing w:line="240" w:lineRule="auto"/>
              <w:jc w:val="right"/>
              <w:rPr>
                <w:rFonts w:ascii="Trebuchet MS" w:hAnsi="Trebuchet MS"/>
                <w:b/>
                <w:szCs w:val="20"/>
              </w:rPr>
            </w:pPr>
          </w:p>
        </w:tc>
        <w:tc>
          <w:tcPr>
            <w:tcW w:w="261" w:type="dxa"/>
          </w:tcPr>
          <w:p w14:paraId="51696029" w14:textId="77777777" w:rsidR="009D0FB3" w:rsidRPr="006C0350" w:rsidRDefault="009D0FB3" w:rsidP="005B040E">
            <w:pPr>
              <w:pStyle w:val="TableTitle"/>
              <w:topLinePunct/>
              <w:ind w:right="-14"/>
              <w:rPr>
                <w:rFonts w:ascii="Trebuchet MS" w:eastAsia="SimSun" w:hAnsi="Trebuchet MS" w:cs="Calibri"/>
                <w:bCs/>
                <w:i w:val="0"/>
                <w:color w:val="000000"/>
                <w:sz w:val="20"/>
                <w:szCs w:val="20"/>
                <w:lang w:val="en-US"/>
              </w:rPr>
            </w:pPr>
          </w:p>
        </w:tc>
        <w:tc>
          <w:tcPr>
            <w:tcW w:w="1368" w:type="dxa"/>
            <w:vAlign w:val="bottom"/>
          </w:tcPr>
          <w:p w14:paraId="529AE327" w14:textId="77777777" w:rsidR="009D0FB3" w:rsidRPr="006C0350" w:rsidRDefault="009D0FB3" w:rsidP="005B040E">
            <w:pPr>
              <w:overflowPunct w:val="0"/>
              <w:topLinePunct/>
              <w:adjustRightInd/>
              <w:snapToGrid/>
              <w:spacing w:line="240" w:lineRule="auto"/>
              <w:ind w:right="71"/>
              <w:jc w:val="right"/>
              <w:rPr>
                <w:rFonts w:ascii="Trebuchet MS" w:hAnsi="Trebuchet MS" w:cs="Arial"/>
                <w:b/>
                <w:color w:val="000000"/>
                <w:szCs w:val="20"/>
              </w:rPr>
            </w:pPr>
          </w:p>
        </w:tc>
      </w:tr>
      <w:tr w:rsidR="009D0FB3" w:rsidRPr="006C0350" w14:paraId="536E82E4" w14:textId="77777777" w:rsidTr="00A906E6">
        <w:trPr>
          <w:trHeight w:val="131"/>
        </w:trPr>
        <w:tc>
          <w:tcPr>
            <w:tcW w:w="2871" w:type="dxa"/>
            <w:vAlign w:val="bottom"/>
          </w:tcPr>
          <w:p w14:paraId="4BF4AEC1" w14:textId="04AAAB7D" w:rsidR="009D0FB3" w:rsidRPr="006C0350" w:rsidRDefault="009D0FB3" w:rsidP="005B040E">
            <w:pPr>
              <w:pStyle w:val="TableText"/>
              <w:topLinePunct/>
              <w:rPr>
                <w:rFonts w:ascii="Arial" w:eastAsia="SimSun" w:hAnsi="Arial" w:cs="Arial"/>
                <w:b/>
                <w:kern w:val="2"/>
                <w:sz w:val="22"/>
                <w:szCs w:val="22"/>
              </w:rPr>
            </w:pPr>
            <w:r w:rsidRPr="006C0350">
              <w:rPr>
                <w:rFonts w:ascii="Trebuchet MS" w:eastAsia="SimSun" w:hint="eastAsia"/>
                <w:b/>
                <w:sz w:val="20"/>
              </w:rPr>
              <w:t>基础资产</w:t>
            </w:r>
          </w:p>
        </w:tc>
        <w:tc>
          <w:tcPr>
            <w:tcW w:w="1899" w:type="dxa"/>
            <w:vAlign w:val="bottom"/>
          </w:tcPr>
          <w:p w14:paraId="04E1088B" w14:textId="228198FA" w:rsidR="009D0FB3" w:rsidRPr="006C0350" w:rsidRDefault="009D0FB3" w:rsidP="005B040E">
            <w:pPr>
              <w:pStyle w:val="TableText"/>
              <w:topLinePunct/>
              <w:rPr>
                <w:rFonts w:ascii="Arial" w:eastAsia="SimSun" w:hAnsi="Arial" w:cs="Arial"/>
                <w:b/>
                <w:kern w:val="2"/>
                <w:sz w:val="22"/>
                <w:szCs w:val="22"/>
              </w:rPr>
            </w:pPr>
            <w:r w:rsidRPr="006C0350">
              <w:rPr>
                <w:rFonts w:ascii="Trebuchet MS" w:eastAsia="SimSun" w:hint="eastAsia"/>
                <w:b/>
                <w:sz w:val="20"/>
              </w:rPr>
              <w:t>对手方</w:t>
            </w:r>
          </w:p>
        </w:tc>
        <w:tc>
          <w:tcPr>
            <w:tcW w:w="2160" w:type="dxa"/>
            <w:vAlign w:val="bottom"/>
          </w:tcPr>
          <w:p w14:paraId="48117B96" w14:textId="60D67BFF" w:rsidR="009D0FB3" w:rsidRPr="006C0350" w:rsidRDefault="009D0FB3" w:rsidP="005B040E">
            <w:pPr>
              <w:overflowPunct w:val="0"/>
              <w:topLinePunct/>
              <w:adjustRightInd/>
              <w:snapToGrid/>
              <w:spacing w:line="240" w:lineRule="auto"/>
              <w:jc w:val="right"/>
              <w:rPr>
                <w:rFonts w:ascii="Trebuchet MS" w:hAnsi="Trebuchet MS"/>
                <w:b/>
                <w:i/>
                <w:szCs w:val="20"/>
              </w:rPr>
            </w:pPr>
            <w:proofErr w:type="gramStart"/>
            <w:r w:rsidRPr="006C0350">
              <w:rPr>
                <w:rFonts w:ascii="Trebuchet MS" w:hint="eastAsia"/>
                <w:b/>
              </w:rPr>
              <w:t>未偿</w:t>
            </w:r>
            <w:proofErr w:type="gramEnd"/>
            <w:r w:rsidRPr="006C0350">
              <w:rPr>
                <w:rFonts w:ascii="Trebuchet MS" w:hint="eastAsia"/>
                <w:b/>
              </w:rPr>
              <w:t>付合约名义值</w:t>
            </w:r>
          </w:p>
        </w:tc>
        <w:tc>
          <w:tcPr>
            <w:tcW w:w="1629" w:type="dxa"/>
            <w:vAlign w:val="bottom"/>
          </w:tcPr>
          <w:p w14:paraId="61BF0115" w14:textId="37C5B70B" w:rsidR="009D0FB3" w:rsidRPr="006C0350" w:rsidRDefault="009D0FB3" w:rsidP="005B040E">
            <w:pPr>
              <w:overflowPunct w:val="0"/>
              <w:topLinePunct/>
              <w:adjustRightInd/>
              <w:snapToGrid/>
              <w:spacing w:line="240" w:lineRule="auto"/>
              <w:jc w:val="right"/>
              <w:rPr>
                <w:rFonts w:ascii="Trebuchet MS" w:hAnsi="Trebuchet MS" w:cs="Arial"/>
                <w:b/>
                <w:i/>
                <w:color w:val="000000"/>
                <w:szCs w:val="20"/>
              </w:rPr>
            </w:pPr>
            <w:r w:rsidRPr="006C0350">
              <w:rPr>
                <w:rFonts w:ascii="Trebuchet MS" w:hint="eastAsia"/>
                <w:b/>
              </w:rPr>
              <w:t>公允价值</w:t>
            </w:r>
          </w:p>
        </w:tc>
        <w:tc>
          <w:tcPr>
            <w:tcW w:w="261" w:type="dxa"/>
          </w:tcPr>
          <w:p w14:paraId="79119E34" w14:textId="77777777" w:rsidR="009D0FB3" w:rsidRPr="006C0350" w:rsidRDefault="009D0FB3" w:rsidP="005B040E">
            <w:pPr>
              <w:pStyle w:val="TableTitle"/>
              <w:topLinePunct/>
              <w:ind w:right="-14"/>
              <w:rPr>
                <w:rFonts w:ascii="Arial" w:eastAsia="SimSun" w:hAnsi="Arial" w:cs="Arial"/>
                <w:sz w:val="22"/>
                <w:szCs w:val="22"/>
              </w:rPr>
            </w:pPr>
          </w:p>
        </w:tc>
        <w:tc>
          <w:tcPr>
            <w:tcW w:w="1368" w:type="dxa"/>
            <w:vAlign w:val="bottom"/>
          </w:tcPr>
          <w:p w14:paraId="7799696D" w14:textId="7E54716A" w:rsidR="009D0FB3" w:rsidRPr="006C0350" w:rsidRDefault="009D0FB3" w:rsidP="005B040E">
            <w:pPr>
              <w:overflowPunct w:val="0"/>
              <w:topLinePunct/>
              <w:adjustRightInd/>
              <w:snapToGrid/>
              <w:spacing w:line="240" w:lineRule="auto"/>
              <w:ind w:right="71"/>
              <w:jc w:val="right"/>
              <w:rPr>
                <w:rFonts w:ascii="Trebuchet MS" w:hAnsi="Trebuchet MS" w:cs="Arial"/>
                <w:b/>
                <w:color w:val="000000"/>
                <w:szCs w:val="20"/>
              </w:rPr>
            </w:pPr>
            <w:r w:rsidRPr="006C0350">
              <w:rPr>
                <w:rFonts w:ascii="Trebuchet MS" w:hint="eastAsia"/>
                <w:b/>
                <w:color w:val="000000"/>
              </w:rPr>
              <w:t>占资产净额百分比</w:t>
            </w:r>
            <w:r w:rsidRPr="006C0350">
              <w:rPr>
                <w:rFonts w:ascii="Trebuchet MS" w:hint="eastAsia"/>
                <w:b/>
                <w:color w:val="000000"/>
              </w:rPr>
              <w:t>(%)</w:t>
            </w:r>
          </w:p>
        </w:tc>
      </w:tr>
      <w:tr w:rsidR="009D0FB3" w:rsidRPr="006C0350" w14:paraId="312E946E" w14:textId="77777777" w:rsidTr="00A906E6">
        <w:trPr>
          <w:trHeight w:val="131"/>
        </w:trPr>
        <w:tc>
          <w:tcPr>
            <w:tcW w:w="2871" w:type="dxa"/>
          </w:tcPr>
          <w:p w14:paraId="5BD50446" w14:textId="77777777" w:rsidR="009D0FB3" w:rsidRPr="006C0350" w:rsidRDefault="009D0FB3" w:rsidP="005B040E">
            <w:pPr>
              <w:pStyle w:val="TableText"/>
              <w:topLinePunct/>
              <w:rPr>
                <w:rFonts w:ascii="Arial" w:eastAsia="SimSun" w:hAnsi="Arial" w:cs="Arial"/>
                <w:b/>
                <w:kern w:val="2"/>
                <w:sz w:val="22"/>
                <w:szCs w:val="22"/>
              </w:rPr>
            </w:pPr>
          </w:p>
        </w:tc>
        <w:tc>
          <w:tcPr>
            <w:tcW w:w="1899" w:type="dxa"/>
            <w:vAlign w:val="bottom"/>
          </w:tcPr>
          <w:p w14:paraId="1611EA71" w14:textId="77777777" w:rsidR="009D0FB3" w:rsidRPr="006C0350" w:rsidRDefault="009D0FB3" w:rsidP="005B040E">
            <w:pPr>
              <w:pStyle w:val="TableText"/>
              <w:topLinePunct/>
              <w:rPr>
                <w:rFonts w:ascii="Arial" w:eastAsia="SimSun" w:hAnsi="Arial" w:cs="Arial"/>
                <w:b/>
                <w:kern w:val="2"/>
                <w:sz w:val="22"/>
                <w:szCs w:val="22"/>
              </w:rPr>
            </w:pPr>
          </w:p>
        </w:tc>
        <w:tc>
          <w:tcPr>
            <w:tcW w:w="2160" w:type="dxa"/>
            <w:vAlign w:val="bottom"/>
          </w:tcPr>
          <w:p w14:paraId="485BB1F0" w14:textId="77777777" w:rsidR="009D0FB3" w:rsidRPr="006C0350" w:rsidRDefault="009D0FB3" w:rsidP="005B040E">
            <w:pPr>
              <w:pStyle w:val="TableTitle"/>
              <w:topLinePunct/>
              <w:ind w:right="0"/>
              <w:rPr>
                <w:rFonts w:ascii="Arial" w:eastAsia="SimSun" w:hAnsi="Arial" w:cs="Arial"/>
                <w:i w:val="0"/>
                <w:sz w:val="22"/>
                <w:szCs w:val="22"/>
              </w:rPr>
            </w:pPr>
          </w:p>
        </w:tc>
        <w:tc>
          <w:tcPr>
            <w:tcW w:w="1629" w:type="dxa"/>
            <w:vAlign w:val="bottom"/>
          </w:tcPr>
          <w:p w14:paraId="00C62992" w14:textId="61E7B24F" w:rsidR="009D0FB3" w:rsidRPr="006C0350" w:rsidRDefault="009D0FB3" w:rsidP="005B040E">
            <w:pPr>
              <w:overflowPunct w:val="0"/>
              <w:topLinePunct/>
              <w:adjustRightInd/>
              <w:snapToGrid/>
              <w:spacing w:line="240" w:lineRule="auto"/>
              <w:jc w:val="right"/>
              <w:rPr>
                <w:rFonts w:ascii="Trebuchet MS" w:hAnsi="Trebuchet MS" w:cs="Arial"/>
                <w:b/>
                <w:color w:val="000000"/>
                <w:szCs w:val="20"/>
              </w:rPr>
            </w:pPr>
            <w:r w:rsidRPr="006C0350">
              <w:rPr>
                <w:rFonts w:ascii="Trebuchet MS" w:hint="eastAsia"/>
                <w:b/>
                <w:color w:val="000000"/>
              </w:rPr>
              <w:t>人民币</w:t>
            </w:r>
          </w:p>
        </w:tc>
        <w:tc>
          <w:tcPr>
            <w:tcW w:w="261" w:type="dxa"/>
          </w:tcPr>
          <w:p w14:paraId="4D35704C" w14:textId="77777777" w:rsidR="009D0FB3" w:rsidRPr="006C0350" w:rsidRDefault="009D0FB3" w:rsidP="005B040E">
            <w:pPr>
              <w:pStyle w:val="TableTitle"/>
              <w:topLinePunct/>
              <w:ind w:right="-14"/>
              <w:rPr>
                <w:rFonts w:ascii="Arial" w:eastAsia="SimSun" w:hAnsi="Arial" w:cs="Arial"/>
                <w:sz w:val="22"/>
                <w:szCs w:val="22"/>
              </w:rPr>
            </w:pPr>
          </w:p>
        </w:tc>
        <w:tc>
          <w:tcPr>
            <w:tcW w:w="1368" w:type="dxa"/>
          </w:tcPr>
          <w:p w14:paraId="1621FE89" w14:textId="77777777" w:rsidR="009D0FB3" w:rsidRPr="006C0350" w:rsidRDefault="009D0FB3" w:rsidP="005B040E">
            <w:pPr>
              <w:pStyle w:val="TableTitle"/>
              <w:topLinePunct/>
              <w:ind w:right="-14"/>
              <w:rPr>
                <w:rFonts w:ascii="Arial" w:eastAsia="SimSun" w:hAnsi="Arial" w:cs="Arial"/>
                <w:sz w:val="22"/>
                <w:szCs w:val="22"/>
              </w:rPr>
            </w:pPr>
          </w:p>
        </w:tc>
      </w:tr>
      <w:tr w:rsidR="009D0FB3" w:rsidRPr="006C0350" w14:paraId="78EF4434" w14:textId="77777777" w:rsidTr="00A906E6">
        <w:trPr>
          <w:trHeight w:val="131"/>
        </w:trPr>
        <w:tc>
          <w:tcPr>
            <w:tcW w:w="4770" w:type="dxa"/>
            <w:gridSpan w:val="2"/>
          </w:tcPr>
          <w:p w14:paraId="730BE9ED" w14:textId="61867E2F" w:rsidR="009D0FB3" w:rsidRPr="006C0350" w:rsidRDefault="003F69A1" w:rsidP="005B040E">
            <w:pPr>
              <w:pStyle w:val="TableText"/>
              <w:topLinePunct/>
              <w:rPr>
                <w:rFonts w:ascii="Trebuchet MS" w:eastAsia="SimSun" w:hAnsi="Trebuchet MS" w:cs="Arial"/>
                <w:b/>
                <w:bCs/>
                <w:color w:val="000000"/>
                <w:sz w:val="20"/>
                <w:szCs w:val="20"/>
                <w:lang w:val="en-US"/>
              </w:rPr>
            </w:pPr>
            <w:r w:rsidRPr="006C0350">
              <w:rPr>
                <w:rFonts w:ascii="Trebuchet MS" w:eastAsia="SimSun" w:hint="eastAsia"/>
                <w:b/>
                <w:color w:val="000000"/>
                <w:sz w:val="20"/>
              </w:rPr>
              <w:t>外汇远期合约</w:t>
            </w:r>
            <w:r w:rsidRPr="006C0350">
              <w:rPr>
                <w:rFonts w:ascii="Trebuchet MS" w:eastAsia="SimSun" w:hint="eastAsia"/>
                <w:b/>
                <w:color w:val="000000"/>
                <w:sz w:val="20"/>
              </w:rPr>
              <w:t xml:space="preserve"> </w:t>
            </w:r>
          </w:p>
        </w:tc>
        <w:tc>
          <w:tcPr>
            <w:tcW w:w="2160" w:type="dxa"/>
            <w:vAlign w:val="bottom"/>
          </w:tcPr>
          <w:p w14:paraId="2B1A16F2" w14:textId="77777777" w:rsidR="009D0FB3" w:rsidRPr="006C0350" w:rsidRDefault="009D0FB3" w:rsidP="005B040E">
            <w:pPr>
              <w:pStyle w:val="TableTitle"/>
              <w:topLinePunct/>
              <w:ind w:right="0"/>
              <w:rPr>
                <w:rFonts w:ascii="Arial" w:eastAsia="SimSun" w:hAnsi="Arial" w:cs="Arial"/>
                <w:i w:val="0"/>
                <w:sz w:val="22"/>
                <w:szCs w:val="22"/>
              </w:rPr>
            </w:pPr>
          </w:p>
        </w:tc>
        <w:tc>
          <w:tcPr>
            <w:tcW w:w="1629" w:type="dxa"/>
            <w:vAlign w:val="bottom"/>
          </w:tcPr>
          <w:p w14:paraId="22EF007B" w14:textId="77777777" w:rsidR="009D0FB3" w:rsidRPr="006C0350" w:rsidRDefault="009D0FB3" w:rsidP="005B040E">
            <w:pPr>
              <w:pStyle w:val="TableTitle"/>
              <w:topLinePunct/>
              <w:ind w:right="0"/>
              <w:rPr>
                <w:rFonts w:ascii="Arial" w:eastAsia="SimSun" w:hAnsi="Arial" w:cs="Arial"/>
                <w:i w:val="0"/>
                <w:sz w:val="22"/>
                <w:szCs w:val="22"/>
              </w:rPr>
            </w:pPr>
          </w:p>
        </w:tc>
        <w:tc>
          <w:tcPr>
            <w:tcW w:w="261" w:type="dxa"/>
          </w:tcPr>
          <w:p w14:paraId="0B297004" w14:textId="77777777" w:rsidR="009D0FB3" w:rsidRPr="006C0350" w:rsidRDefault="009D0FB3" w:rsidP="005B040E">
            <w:pPr>
              <w:pStyle w:val="TableTitle"/>
              <w:topLinePunct/>
              <w:ind w:right="-14"/>
              <w:rPr>
                <w:rFonts w:ascii="Arial" w:eastAsia="SimSun" w:hAnsi="Arial" w:cs="Arial"/>
                <w:sz w:val="22"/>
                <w:szCs w:val="22"/>
              </w:rPr>
            </w:pPr>
          </w:p>
        </w:tc>
        <w:tc>
          <w:tcPr>
            <w:tcW w:w="1368" w:type="dxa"/>
          </w:tcPr>
          <w:p w14:paraId="45F23BDC" w14:textId="09F15A7F" w:rsidR="009D0FB3" w:rsidRPr="006C0350" w:rsidRDefault="009D0FB3" w:rsidP="005B040E">
            <w:pPr>
              <w:pStyle w:val="TableTitle"/>
              <w:topLinePunct/>
              <w:ind w:right="-14"/>
              <w:rPr>
                <w:rFonts w:ascii="Arial" w:eastAsia="SimSun" w:hAnsi="Arial" w:cs="Arial"/>
                <w:sz w:val="22"/>
                <w:szCs w:val="22"/>
              </w:rPr>
            </w:pPr>
          </w:p>
        </w:tc>
      </w:tr>
      <w:tr w:rsidR="00530268" w:rsidRPr="006C0350" w14:paraId="4DFD4361" w14:textId="77777777" w:rsidTr="0098378C">
        <w:trPr>
          <w:trHeight w:val="131"/>
        </w:trPr>
        <w:tc>
          <w:tcPr>
            <w:tcW w:w="2871" w:type="dxa"/>
            <w:vAlign w:val="bottom"/>
          </w:tcPr>
          <w:p w14:paraId="72914658" w14:textId="70871429" w:rsidR="00530268" w:rsidRPr="006C0350" w:rsidRDefault="00530268" w:rsidP="005B040E">
            <w:pPr>
              <w:overflowPunct w:val="0"/>
              <w:topLinePunct/>
              <w:ind w:left="288" w:hanging="288"/>
              <w:jc w:val="lef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买入澳元</w:t>
            </w:r>
            <w:r w:rsidRPr="006C0350">
              <w:rPr>
                <w:rFonts w:ascii="Trebuchet MS" w:hint="eastAsia"/>
                <w:color w:val="000000"/>
              </w:rPr>
              <w:t>/</w:t>
            </w:r>
            <w:r w:rsidRPr="006C0350">
              <w:rPr>
                <w:rFonts w:ascii="Trebuchet MS" w:hint="eastAsia"/>
                <w:color w:val="000000"/>
              </w:rPr>
              <w:t>卖出美元</w:t>
            </w:r>
          </w:p>
        </w:tc>
        <w:tc>
          <w:tcPr>
            <w:tcW w:w="1899" w:type="dxa"/>
            <w:vAlign w:val="bottom"/>
          </w:tcPr>
          <w:p w14:paraId="4A44849F" w14:textId="091D649B" w:rsidR="00530268" w:rsidRPr="006C0350" w:rsidRDefault="00530268" w:rsidP="005B040E">
            <w:pPr>
              <w:overflowPunct w:val="0"/>
              <w:topLinePunct/>
              <w:ind w:left="187" w:hanging="187"/>
              <w:jc w:val="righ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花旗银行</w:t>
            </w:r>
          </w:p>
        </w:tc>
        <w:tc>
          <w:tcPr>
            <w:tcW w:w="2160" w:type="dxa"/>
            <w:vAlign w:val="bottom"/>
          </w:tcPr>
          <w:p w14:paraId="41A09BE8" w14:textId="47A93D97" w:rsidR="00530268" w:rsidRPr="006C0350" w:rsidRDefault="00530268"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5,910</w:t>
            </w:r>
            <w:r w:rsidRPr="006C0350">
              <w:rPr>
                <w:rFonts w:ascii="Trebuchet MS" w:hint="eastAsia"/>
                <w:color w:val="000000"/>
              </w:rPr>
              <w:t>澳元</w:t>
            </w:r>
            <w:r w:rsidRPr="006C0350">
              <w:rPr>
                <w:rFonts w:ascii="Trebuchet MS" w:hint="eastAsia"/>
                <w:color w:val="000000"/>
              </w:rPr>
              <w:t xml:space="preserve"> </w:t>
            </w:r>
          </w:p>
        </w:tc>
        <w:tc>
          <w:tcPr>
            <w:tcW w:w="1629" w:type="dxa"/>
            <w:vAlign w:val="bottom"/>
          </w:tcPr>
          <w:p w14:paraId="4989EC72" w14:textId="42AC94EF" w:rsidR="00530268" w:rsidRPr="006C0350" w:rsidRDefault="00530268" w:rsidP="005B040E">
            <w:pPr>
              <w:overflowPunct w:val="0"/>
              <w:topLinePunct/>
              <w:adjustRightInd/>
              <w:snapToGrid/>
              <w:spacing w:line="240" w:lineRule="auto"/>
              <w:ind w:right="-58"/>
              <w:jc w:val="right"/>
              <w:rPr>
                <w:rFonts w:ascii="Trebuchet MS" w:hAnsi="Trebuchet MS" w:cs="Arial"/>
                <w:color w:val="000000"/>
                <w:szCs w:val="20"/>
              </w:rPr>
            </w:pPr>
            <w:r w:rsidRPr="006C0350">
              <w:rPr>
                <w:rFonts w:ascii="Trebuchet MS" w:hint="eastAsia"/>
                <w:color w:val="000000"/>
              </w:rPr>
              <w:t xml:space="preserve"> (1,521,869)</w:t>
            </w:r>
          </w:p>
        </w:tc>
        <w:tc>
          <w:tcPr>
            <w:tcW w:w="261" w:type="dxa"/>
            <w:vAlign w:val="bottom"/>
          </w:tcPr>
          <w:p w14:paraId="4B40B119" w14:textId="4393FC6B" w:rsidR="00530268" w:rsidRPr="006C0350" w:rsidRDefault="00530268" w:rsidP="005B040E">
            <w:pPr>
              <w:overflowPunct w:val="0"/>
              <w:topLinePunct/>
              <w:jc w:val="right"/>
              <w:rPr>
                <w:rFonts w:ascii="Trebuchet MS" w:hAnsi="Trebuchet MS" w:cs="Calibri"/>
                <w:color w:val="000000"/>
                <w:szCs w:val="20"/>
              </w:rPr>
            </w:pPr>
          </w:p>
        </w:tc>
        <w:tc>
          <w:tcPr>
            <w:tcW w:w="1368" w:type="dxa"/>
            <w:vAlign w:val="bottom"/>
          </w:tcPr>
          <w:p w14:paraId="0BD6E434" w14:textId="71DA6ECF" w:rsidR="00530268" w:rsidRPr="006C0350" w:rsidRDefault="00530268" w:rsidP="005B040E">
            <w:pPr>
              <w:overflowPunct w:val="0"/>
              <w:topLinePunct/>
              <w:ind w:right="-60"/>
              <w:jc w:val="right"/>
              <w:rPr>
                <w:rFonts w:ascii="Trebuchet MS" w:hAnsi="Trebuchet MS" w:cs="Calibri"/>
                <w:color w:val="000000"/>
                <w:szCs w:val="20"/>
              </w:rPr>
            </w:pPr>
            <w:r w:rsidRPr="006C0350">
              <w:rPr>
                <w:rFonts w:ascii="Trebuchet MS" w:hint="eastAsia"/>
                <w:color w:val="000000"/>
              </w:rPr>
              <w:t xml:space="preserve"> (0.73)</w:t>
            </w:r>
          </w:p>
        </w:tc>
      </w:tr>
      <w:tr w:rsidR="00530268" w:rsidRPr="006C0350" w14:paraId="3AE8B466" w14:textId="77777777" w:rsidTr="0098378C">
        <w:trPr>
          <w:trHeight w:val="131"/>
        </w:trPr>
        <w:tc>
          <w:tcPr>
            <w:tcW w:w="2871" w:type="dxa"/>
            <w:vAlign w:val="bottom"/>
          </w:tcPr>
          <w:p w14:paraId="1891C3E1" w14:textId="63DA012B" w:rsidR="00530268" w:rsidRPr="006C0350" w:rsidRDefault="00530268" w:rsidP="005B040E">
            <w:pPr>
              <w:overflowPunct w:val="0"/>
              <w:topLinePunct/>
              <w:ind w:left="288" w:hanging="288"/>
              <w:jc w:val="lef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买入澳元</w:t>
            </w:r>
            <w:r w:rsidRPr="006C0350">
              <w:rPr>
                <w:rFonts w:ascii="Trebuchet MS" w:hint="eastAsia"/>
                <w:color w:val="000000"/>
              </w:rPr>
              <w:t>/</w:t>
            </w:r>
            <w:r w:rsidRPr="006C0350">
              <w:rPr>
                <w:rFonts w:ascii="Trebuchet MS" w:hint="eastAsia"/>
                <w:color w:val="000000"/>
              </w:rPr>
              <w:t>卖出人民币</w:t>
            </w:r>
            <w:r w:rsidRPr="006C0350">
              <w:rPr>
                <w:rFonts w:ascii="Trebuchet MS" w:hint="eastAsia"/>
                <w:color w:val="000000"/>
              </w:rPr>
              <w:t xml:space="preserve"> </w:t>
            </w:r>
          </w:p>
        </w:tc>
        <w:tc>
          <w:tcPr>
            <w:tcW w:w="1899" w:type="dxa"/>
            <w:vAlign w:val="bottom"/>
          </w:tcPr>
          <w:p w14:paraId="2B14443D" w14:textId="3D6BC622" w:rsidR="00530268" w:rsidRPr="006C0350" w:rsidRDefault="00530268" w:rsidP="005B040E">
            <w:pPr>
              <w:overflowPunct w:val="0"/>
              <w:topLinePunct/>
              <w:ind w:left="187" w:hanging="187"/>
              <w:jc w:val="righ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花旗银行</w:t>
            </w:r>
          </w:p>
        </w:tc>
        <w:tc>
          <w:tcPr>
            <w:tcW w:w="2160" w:type="dxa"/>
            <w:vAlign w:val="bottom"/>
          </w:tcPr>
          <w:p w14:paraId="438AA629" w14:textId="6A9CD553" w:rsidR="00530268" w:rsidRPr="006C0350" w:rsidRDefault="00530268"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544,883</w:t>
            </w:r>
            <w:r w:rsidRPr="006C0350">
              <w:rPr>
                <w:rFonts w:ascii="Trebuchet MS" w:hint="eastAsia"/>
                <w:color w:val="000000"/>
              </w:rPr>
              <w:t>澳元</w:t>
            </w:r>
            <w:r w:rsidRPr="006C0350">
              <w:rPr>
                <w:rFonts w:ascii="Trebuchet MS" w:hint="eastAsia"/>
                <w:color w:val="000000"/>
              </w:rPr>
              <w:t xml:space="preserve"> </w:t>
            </w:r>
          </w:p>
        </w:tc>
        <w:tc>
          <w:tcPr>
            <w:tcW w:w="1629" w:type="dxa"/>
            <w:vAlign w:val="bottom"/>
          </w:tcPr>
          <w:p w14:paraId="3915501B" w14:textId="1DB0BC3A" w:rsidR="00530268" w:rsidRPr="006C0350" w:rsidRDefault="00530268"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 xml:space="preserve"> 26,322 </w:t>
            </w:r>
          </w:p>
        </w:tc>
        <w:tc>
          <w:tcPr>
            <w:tcW w:w="261" w:type="dxa"/>
            <w:vAlign w:val="bottom"/>
          </w:tcPr>
          <w:p w14:paraId="01AEF427" w14:textId="77777777" w:rsidR="00530268" w:rsidRPr="006C0350" w:rsidRDefault="00530268" w:rsidP="005B040E">
            <w:pPr>
              <w:overflowPunct w:val="0"/>
              <w:topLinePunct/>
              <w:jc w:val="right"/>
              <w:rPr>
                <w:rFonts w:ascii="Trebuchet MS" w:hAnsi="Trebuchet MS" w:cs="Calibri"/>
                <w:color w:val="000000"/>
                <w:szCs w:val="20"/>
              </w:rPr>
            </w:pPr>
          </w:p>
        </w:tc>
        <w:tc>
          <w:tcPr>
            <w:tcW w:w="1368" w:type="dxa"/>
            <w:vAlign w:val="bottom"/>
          </w:tcPr>
          <w:p w14:paraId="2FD93590" w14:textId="2031C634" w:rsidR="00530268" w:rsidRPr="006C0350" w:rsidRDefault="00530268"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 xml:space="preserve"> 0.01 </w:t>
            </w:r>
          </w:p>
        </w:tc>
      </w:tr>
      <w:tr w:rsidR="00530268" w:rsidRPr="006C0350" w14:paraId="10F6709E" w14:textId="77777777" w:rsidTr="0098378C">
        <w:trPr>
          <w:trHeight w:val="131"/>
        </w:trPr>
        <w:tc>
          <w:tcPr>
            <w:tcW w:w="2871" w:type="dxa"/>
            <w:vAlign w:val="bottom"/>
          </w:tcPr>
          <w:p w14:paraId="22E5E4EB" w14:textId="308D7728" w:rsidR="00530268" w:rsidRPr="006C0350" w:rsidRDefault="00530268" w:rsidP="005B040E">
            <w:pPr>
              <w:overflowPunct w:val="0"/>
              <w:topLinePunct/>
              <w:ind w:left="288" w:hanging="288"/>
              <w:jc w:val="lef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买入澳元</w:t>
            </w:r>
            <w:r w:rsidRPr="006C0350">
              <w:rPr>
                <w:rFonts w:ascii="Trebuchet MS" w:hint="eastAsia"/>
                <w:color w:val="000000"/>
              </w:rPr>
              <w:t>/</w:t>
            </w:r>
            <w:r w:rsidRPr="006C0350">
              <w:rPr>
                <w:rFonts w:ascii="Trebuchet MS" w:hint="eastAsia"/>
                <w:color w:val="000000"/>
              </w:rPr>
              <w:t>卖出人民币</w:t>
            </w:r>
            <w:r w:rsidRPr="006C0350">
              <w:rPr>
                <w:rFonts w:ascii="Trebuchet MS" w:hint="eastAsia"/>
                <w:color w:val="000000"/>
              </w:rPr>
              <w:t xml:space="preserve"> </w:t>
            </w:r>
          </w:p>
        </w:tc>
        <w:tc>
          <w:tcPr>
            <w:tcW w:w="1899" w:type="dxa"/>
            <w:vAlign w:val="bottom"/>
          </w:tcPr>
          <w:p w14:paraId="688BE399" w14:textId="3E211133" w:rsidR="00530268" w:rsidRPr="006C0350" w:rsidRDefault="00530268" w:rsidP="005B040E">
            <w:pPr>
              <w:overflowPunct w:val="0"/>
              <w:topLinePunct/>
              <w:ind w:left="187" w:hanging="187"/>
              <w:jc w:val="righ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花旗银行</w:t>
            </w:r>
          </w:p>
        </w:tc>
        <w:tc>
          <w:tcPr>
            <w:tcW w:w="2160" w:type="dxa"/>
            <w:vAlign w:val="bottom"/>
          </w:tcPr>
          <w:p w14:paraId="59A74D11" w14:textId="159D98F0" w:rsidR="00530268" w:rsidRPr="006C0350" w:rsidRDefault="00530268"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774,591</w:t>
            </w:r>
            <w:r w:rsidRPr="006C0350">
              <w:rPr>
                <w:rFonts w:ascii="Trebuchet MS" w:hint="eastAsia"/>
                <w:color w:val="000000"/>
              </w:rPr>
              <w:t>澳元</w:t>
            </w:r>
            <w:r w:rsidRPr="006C0350">
              <w:rPr>
                <w:rFonts w:ascii="Trebuchet MS" w:hint="eastAsia"/>
                <w:color w:val="000000"/>
              </w:rPr>
              <w:t xml:space="preserve"> </w:t>
            </w:r>
          </w:p>
        </w:tc>
        <w:tc>
          <w:tcPr>
            <w:tcW w:w="1629" w:type="dxa"/>
            <w:vAlign w:val="bottom"/>
          </w:tcPr>
          <w:p w14:paraId="02447DAA" w14:textId="5A00E6A2" w:rsidR="00530268" w:rsidRPr="006C0350" w:rsidRDefault="00530268"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 xml:space="preserve"> 37,418 </w:t>
            </w:r>
          </w:p>
        </w:tc>
        <w:tc>
          <w:tcPr>
            <w:tcW w:w="261" w:type="dxa"/>
            <w:vAlign w:val="bottom"/>
          </w:tcPr>
          <w:p w14:paraId="1895993C" w14:textId="77777777" w:rsidR="00530268" w:rsidRPr="006C0350" w:rsidRDefault="00530268" w:rsidP="005B040E">
            <w:pPr>
              <w:overflowPunct w:val="0"/>
              <w:topLinePunct/>
              <w:jc w:val="right"/>
              <w:rPr>
                <w:rFonts w:ascii="Trebuchet MS" w:hAnsi="Trebuchet MS" w:cs="Calibri"/>
                <w:color w:val="000000"/>
                <w:szCs w:val="20"/>
              </w:rPr>
            </w:pPr>
          </w:p>
        </w:tc>
        <w:tc>
          <w:tcPr>
            <w:tcW w:w="1368" w:type="dxa"/>
            <w:vAlign w:val="bottom"/>
          </w:tcPr>
          <w:p w14:paraId="3E24484C" w14:textId="6F9CBE93" w:rsidR="00530268" w:rsidRPr="006C0350" w:rsidRDefault="00530268"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 xml:space="preserve"> 0.02 </w:t>
            </w:r>
          </w:p>
        </w:tc>
      </w:tr>
      <w:tr w:rsidR="00530268" w:rsidRPr="006C0350" w14:paraId="28C39C14" w14:textId="77777777" w:rsidTr="0098378C">
        <w:trPr>
          <w:trHeight w:val="131"/>
        </w:trPr>
        <w:tc>
          <w:tcPr>
            <w:tcW w:w="2871" w:type="dxa"/>
            <w:vAlign w:val="bottom"/>
          </w:tcPr>
          <w:p w14:paraId="1917A7D5" w14:textId="6B47F28E" w:rsidR="00530268" w:rsidRPr="006C0350" w:rsidRDefault="00530268" w:rsidP="005B040E">
            <w:pPr>
              <w:overflowPunct w:val="0"/>
              <w:topLinePunct/>
              <w:ind w:left="288" w:hanging="288"/>
              <w:jc w:val="lef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买入澳元</w:t>
            </w:r>
            <w:r w:rsidRPr="006C0350">
              <w:rPr>
                <w:rFonts w:ascii="Trebuchet MS" w:hint="eastAsia"/>
                <w:color w:val="000000"/>
              </w:rPr>
              <w:t>/</w:t>
            </w:r>
            <w:r w:rsidRPr="006C0350">
              <w:rPr>
                <w:rFonts w:ascii="Trebuchet MS" w:hint="eastAsia"/>
                <w:color w:val="000000"/>
              </w:rPr>
              <w:t>卖出人民币</w:t>
            </w:r>
            <w:r w:rsidRPr="006C0350">
              <w:rPr>
                <w:rFonts w:ascii="Trebuchet MS" w:hint="eastAsia"/>
                <w:color w:val="000000"/>
              </w:rPr>
              <w:t xml:space="preserve"> </w:t>
            </w:r>
          </w:p>
        </w:tc>
        <w:tc>
          <w:tcPr>
            <w:tcW w:w="1899" w:type="dxa"/>
            <w:vAlign w:val="bottom"/>
          </w:tcPr>
          <w:p w14:paraId="3B8E673A" w14:textId="423113D1" w:rsidR="00530268" w:rsidRPr="006C0350" w:rsidRDefault="00530268" w:rsidP="005B040E">
            <w:pPr>
              <w:overflowPunct w:val="0"/>
              <w:topLinePunct/>
              <w:ind w:left="187" w:hanging="187"/>
              <w:jc w:val="righ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花旗银行</w:t>
            </w:r>
          </w:p>
        </w:tc>
        <w:tc>
          <w:tcPr>
            <w:tcW w:w="2160" w:type="dxa"/>
            <w:vAlign w:val="bottom"/>
          </w:tcPr>
          <w:p w14:paraId="611AF588" w14:textId="6FD217DB" w:rsidR="00530268" w:rsidRPr="006C0350" w:rsidRDefault="00530268"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9,242</w:t>
            </w:r>
            <w:r w:rsidRPr="006C0350">
              <w:rPr>
                <w:rFonts w:ascii="Trebuchet MS" w:hint="eastAsia"/>
                <w:color w:val="000000"/>
              </w:rPr>
              <w:t>澳元</w:t>
            </w:r>
            <w:r w:rsidRPr="006C0350">
              <w:rPr>
                <w:rFonts w:ascii="Trebuchet MS" w:hint="eastAsia"/>
                <w:color w:val="000000"/>
              </w:rPr>
              <w:t xml:space="preserve"> </w:t>
            </w:r>
          </w:p>
        </w:tc>
        <w:tc>
          <w:tcPr>
            <w:tcW w:w="1629" w:type="dxa"/>
            <w:vAlign w:val="bottom"/>
          </w:tcPr>
          <w:p w14:paraId="624A5DF6" w14:textId="69EA3214" w:rsidR="00530268" w:rsidRPr="006C0350" w:rsidRDefault="00530268"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 xml:space="preserve"> 109 </w:t>
            </w:r>
          </w:p>
        </w:tc>
        <w:tc>
          <w:tcPr>
            <w:tcW w:w="261" w:type="dxa"/>
            <w:vAlign w:val="bottom"/>
          </w:tcPr>
          <w:p w14:paraId="5A03945C" w14:textId="77777777" w:rsidR="00530268" w:rsidRPr="006C0350" w:rsidRDefault="00530268" w:rsidP="005B040E">
            <w:pPr>
              <w:overflowPunct w:val="0"/>
              <w:topLinePunct/>
              <w:jc w:val="right"/>
              <w:rPr>
                <w:rFonts w:ascii="Trebuchet MS" w:hAnsi="Trebuchet MS" w:cs="Calibri"/>
                <w:color w:val="000000"/>
                <w:szCs w:val="20"/>
              </w:rPr>
            </w:pPr>
          </w:p>
        </w:tc>
        <w:tc>
          <w:tcPr>
            <w:tcW w:w="1368" w:type="dxa"/>
            <w:vAlign w:val="bottom"/>
          </w:tcPr>
          <w:p w14:paraId="565F8023" w14:textId="58901D7A" w:rsidR="00530268" w:rsidRPr="006C0350" w:rsidRDefault="00530268"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 xml:space="preserve"> 0.00 </w:t>
            </w:r>
          </w:p>
        </w:tc>
      </w:tr>
      <w:tr w:rsidR="00530268" w:rsidRPr="006C0350" w14:paraId="4DE1BA48" w14:textId="77777777" w:rsidTr="0098378C">
        <w:trPr>
          <w:trHeight w:val="131"/>
        </w:trPr>
        <w:tc>
          <w:tcPr>
            <w:tcW w:w="2871" w:type="dxa"/>
            <w:vAlign w:val="bottom"/>
          </w:tcPr>
          <w:p w14:paraId="26593F1F" w14:textId="2BC7C6F6" w:rsidR="00530268" w:rsidRPr="006C0350" w:rsidRDefault="00530268" w:rsidP="005B040E">
            <w:pPr>
              <w:overflowPunct w:val="0"/>
              <w:topLinePunct/>
              <w:ind w:left="288" w:hanging="288"/>
              <w:jc w:val="lef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买入人民币</w:t>
            </w:r>
            <w:r w:rsidRPr="006C0350">
              <w:rPr>
                <w:rFonts w:ascii="Trebuchet MS" w:hint="eastAsia"/>
                <w:color w:val="000000"/>
              </w:rPr>
              <w:t>/</w:t>
            </w:r>
            <w:r w:rsidRPr="006C0350">
              <w:rPr>
                <w:rFonts w:ascii="Trebuchet MS" w:hint="eastAsia"/>
                <w:color w:val="000000"/>
              </w:rPr>
              <w:t>卖出人民币</w:t>
            </w:r>
            <w:r w:rsidRPr="006C0350">
              <w:rPr>
                <w:rFonts w:ascii="Trebuchet MS" w:hint="eastAsia"/>
                <w:color w:val="000000"/>
              </w:rPr>
              <w:t xml:space="preserve"> </w:t>
            </w:r>
          </w:p>
        </w:tc>
        <w:tc>
          <w:tcPr>
            <w:tcW w:w="1899" w:type="dxa"/>
            <w:vAlign w:val="bottom"/>
          </w:tcPr>
          <w:p w14:paraId="48D7451A" w14:textId="2A288597" w:rsidR="00530268" w:rsidRPr="006C0350" w:rsidRDefault="00530268" w:rsidP="005B040E">
            <w:pPr>
              <w:overflowPunct w:val="0"/>
              <w:topLinePunct/>
              <w:ind w:left="187" w:hanging="187"/>
              <w:jc w:val="righ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渣打银行</w:t>
            </w:r>
            <w:r w:rsidRPr="006C0350">
              <w:rPr>
                <w:rFonts w:ascii="Trebuchet MS" w:hint="eastAsia"/>
                <w:color w:val="000000"/>
              </w:rPr>
              <w:t xml:space="preserve"> </w:t>
            </w:r>
          </w:p>
        </w:tc>
        <w:tc>
          <w:tcPr>
            <w:tcW w:w="2160" w:type="dxa"/>
            <w:vAlign w:val="bottom"/>
          </w:tcPr>
          <w:p w14:paraId="0582E32C" w14:textId="6F99AA80" w:rsidR="00530268" w:rsidRPr="006C0350" w:rsidRDefault="00530268"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117,000,000</w:t>
            </w:r>
            <w:r w:rsidRPr="006C0350">
              <w:rPr>
                <w:rFonts w:ascii="Trebuchet MS" w:hint="eastAsia"/>
                <w:color w:val="000000"/>
              </w:rPr>
              <w:t>人民币</w:t>
            </w:r>
            <w:r w:rsidRPr="006C0350">
              <w:rPr>
                <w:rFonts w:ascii="Trebuchet MS" w:hint="eastAsia"/>
                <w:color w:val="000000"/>
              </w:rPr>
              <w:t xml:space="preserve"> </w:t>
            </w:r>
          </w:p>
        </w:tc>
        <w:tc>
          <w:tcPr>
            <w:tcW w:w="1629" w:type="dxa"/>
            <w:vAlign w:val="bottom"/>
          </w:tcPr>
          <w:p w14:paraId="0951B19B" w14:textId="752ED6A0" w:rsidR="00530268" w:rsidRPr="006C0350" w:rsidRDefault="00530268"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w:t>
            </w:r>
          </w:p>
        </w:tc>
        <w:tc>
          <w:tcPr>
            <w:tcW w:w="261" w:type="dxa"/>
            <w:vAlign w:val="bottom"/>
          </w:tcPr>
          <w:p w14:paraId="1E1737A4" w14:textId="77777777" w:rsidR="00530268" w:rsidRPr="006C0350" w:rsidRDefault="00530268" w:rsidP="005B040E">
            <w:pPr>
              <w:overflowPunct w:val="0"/>
              <w:topLinePunct/>
              <w:jc w:val="right"/>
              <w:rPr>
                <w:rFonts w:ascii="Trebuchet MS" w:hAnsi="Trebuchet MS" w:cs="Calibri"/>
                <w:color w:val="000000"/>
                <w:szCs w:val="20"/>
              </w:rPr>
            </w:pPr>
          </w:p>
        </w:tc>
        <w:tc>
          <w:tcPr>
            <w:tcW w:w="1368" w:type="dxa"/>
            <w:vAlign w:val="bottom"/>
          </w:tcPr>
          <w:p w14:paraId="7BBE481F" w14:textId="20ECA825" w:rsidR="00530268" w:rsidRPr="006C0350" w:rsidRDefault="00770A75"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w:t>
            </w:r>
          </w:p>
        </w:tc>
      </w:tr>
      <w:tr w:rsidR="00530268" w:rsidRPr="006C0350" w14:paraId="21C59502" w14:textId="77777777" w:rsidTr="0098378C">
        <w:trPr>
          <w:trHeight w:val="131"/>
        </w:trPr>
        <w:tc>
          <w:tcPr>
            <w:tcW w:w="2871" w:type="dxa"/>
            <w:vAlign w:val="bottom"/>
          </w:tcPr>
          <w:p w14:paraId="67B44115" w14:textId="31FB5C33" w:rsidR="00530268" w:rsidRPr="006C0350" w:rsidRDefault="00530268" w:rsidP="005B040E">
            <w:pPr>
              <w:overflowPunct w:val="0"/>
              <w:topLinePunct/>
              <w:ind w:left="288" w:hanging="288"/>
              <w:jc w:val="lef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买入人民币</w:t>
            </w:r>
            <w:r w:rsidRPr="006C0350">
              <w:rPr>
                <w:rFonts w:ascii="Trebuchet MS" w:hint="eastAsia"/>
                <w:color w:val="000000"/>
              </w:rPr>
              <w:t>/</w:t>
            </w:r>
            <w:r w:rsidRPr="006C0350">
              <w:rPr>
                <w:rFonts w:ascii="Trebuchet MS" w:hint="eastAsia"/>
                <w:color w:val="000000"/>
              </w:rPr>
              <w:t>卖出人民币</w:t>
            </w:r>
            <w:r w:rsidRPr="006C0350">
              <w:rPr>
                <w:rFonts w:ascii="Trebuchet MS" w:hint="eastAsia"/>
                <w:color w:val="000000"/>
              </w:rPr>
              <w:t xml:space="preserve"> </w:t>
            </w:r>
          </w:p>
        </w:tc>
        <w:tc>
          <w:tcPr>
            <w:tcW w:w="1899" w:type="dxa"/>
            <w:vAlign w:val="bottom"/>
          </w:tcPr>
          <w:p w14:paraId="0931B62C" w14:textId="130CD251" w:rsidR="00530268" w:rsidRPr="006C0350" w:rsidRDefault="00530268" w:rsidP="005B040E">
            <w:pPr>
              <w:overflowPunct w:val="0"/>
              <w:topLinePunct/>
              <w:ind w:left="187" w:hanging="187"/>
              <w:jc w:val="righ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花旗银行</w:t>
            </w:r>
          </w:p>
        </w:tc>
        <w:tc>
          <w:tcPr>
            <w:tcW w:w="2160" w:type="dxa"/>
            <w:vAlign w:val="bottom"/>
          </w:tcPr>
          <w:p w14:paraId="53266CE8" w14:textId="6DED3355" w:rsidR="00530268" w:rsidRPr="006C0350" w:rsidRDefault="00530268"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176,642</w:t>
            </w:r>
            <w:r w:rsidRPr="006C0350">
              <w:rPr>
                <w:rFonts w:ascii="Trebuchet MS" w:hint="eastAsia"/>
                <w:color w:val="000000"/>
              </w:rPr>
              <w:t>人民币</w:t>
            </w:r>
            <w:r w:rsidRPr="006C0350">
              <w:rPr>
                <w:rFonts w:ascii="Trebuchet MS" w:hint="eastAsia"/>
                <w:color w:val="000000"/>
              </w:rPr>
              <w:t xml:space="preserve"> </w:t>
            </w:r>
          </w:p>
        </w:tc>
        <w:tc>
          <w:tcPr>
            <w:tcW w:w="1629" w:type="dxa"/>
            <w:vAlign w:val="bottom"/>
          </w:tcPr>
          <w:p w14:paraId="042CDF98" w14:textId="3FD72FC7" w:rsidR="00530268" w:rsidRPr="006C0350" w:rsidRDefault="00530268"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w:t>
            </w:r>
          </w:p>
        </w:tc>
        <w:tc>
          <w:tcPr>
            <w:tcW w:w="261" w:type="dxa"/>
            <w:vAlign w:val="bottom"/>
          </w:tcPr>
          <w:p w14:paraId="488A7F7E" w14:textId="77777777" w:rsidR="00530268" w:rsidRPr="006C0350" w:rsidRDefault="00530268" w:rsidP="005B040E">
            <w:pPr>
              <w:overflowPunct w:val="0"/>
              <w:topLinePunct/>
              <w:jc w:val="right"/>
              <w:rPr>
                <w:rFonts w:ascii="Trebuchet MS" w:hAnsi="Trebuchet MS" w:cs="Calibri"/>
                <w:color w:val="000000"/>
                <w:szCs w:val="20"/>
              </w:rPr>
            </w:pPr>
          </w:p>
        </w:tc>
        <w:tc>
          <w:tcPr>
            <w:tcW w:w="1368" w:type="dxa"/>
            <w:vAlign w:val="bottom"/>
          </w:tcPr>
          <w:p w14:paraId="0449E43C" w14:textId="3D50AE59" w:rsidR="00530268" w:rsidRPr="006C0350" w:rsidRDefault="00770A75"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w:t>
            </w:r>
          </w:p>
        </w:tc>
      </w:tr>
      <w:tr w:rsidR="00530268" w:rsidRPr="006C0350" w14:paraId="05BEF03A" w14:textId="77777777" w:rsidTr="0098378C">
        <w:trPr>
          <w:trHeight w:val="131"/>
        </w:trPr>
        <w:tc>
          <w:tcPr>
            <w:tcW w:w="2871" w:type="dxa"/>
            <w:vAlign w:val="bottom"/>
          </w:tcPr>
          <w:p w14:paraId="33F244F2" w14:textId="5B3D69FE" w:rsidR="00530268" w:rsidRPr="006C0350" w:rsidRDefault="00530268" w:rsidP="005B040E">
            <w:pPr>
              <w:overflowPunct w:val="0"/>
              <w:topLinePunct/>
              <w:ind w:left="288" w:hanging="288"/>
              <w:jc w:val="lef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买入人民币</w:t>
            </w:r>
            <w:r w:rsidRPr="006C0350">
              <w:rPr>
                <w:rFonts w:ascii="Trebuchet MS" w:hint="eastAsia"/>
                <w:color w:val="000000"/>
              </w:rPr>
              <w:t>/</w:t>
            </w:r>
            <w:r w:rsidRPr="006C0350">
              <w:rPr>
                <w:rFonts w:ascii="Trebuchet MS" w:hint="eastAsia"/>
                <w:color w:val="000000"/>
              </w:rPr>
              <w:t>卖出人民币</w:t>
            </w:r>
            <w:r w:rsidRPr="006C0350">
              <w:rPr>
                <w:rFonts w:ascii="Trebuchet MS" w:hint="eastAsia"/>
                <w:color w:val="000000"/>
              </w:rPr>
              <w:t xml:space="preserve"> </w:t>
            </w:r>
          </w:p>
        </w:tc>
        <w:tc>
          <w:tcPr>
            <w:tcW w:w="1899" w:type="dxa"/>
            <w:vAlign w:val="bottom"/>
          </w:tcPr>
          <w:p w14:paraId="704BBBDF" w14:textId="5E18110F" w:rsidR="00530268" w:rsidRPr="006C0350" w:rsidRDefault="00530268" w:rsidP="005B040E">
            <w:pPr>
              <w:overflowPunct w:val="0"/>
              <w:topLinePunct/>
              <w:ind w:left="187" w:hanging="187"/>
              <w:jc w:val="righ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巴克莱银行</w:t>
            </w:r>
            <w:r w:rsidRPr="006C0350">
              <w:rPr>
                <w:rFonts w:ascii="Trebuchet MS" w:hint="eastAsia"/>
                <w:color w:val="000000"/>
              </w:rPr>
              <w:t xml:space="preserve"> </w:t>
            </w:r>
          </w:p>
        </w:tc>
        <w:tc>
          <w:tcPr>
            <w:tcW w:w="2160" w:type="dxa"/>
            <w:vAlign w:val="bottom"/>
          </w:tcPr>
          <w:p w14:paraId="2473508D" w14:textId="5C5359D8" w:rsidR="00530268" w:rsidRPr="006C0350" w:rsidRDefault="00530268"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47,000,000</w:t>
            </w:r>
            <w:r w:rsidRPr="006C0350">
              <w:rPr>
                <w:rFonts w:ascii="Trebuchet MS" w:hint="eastAsia"/>
                <w:color w:val="000000"/>
              </w:rPr>
              <w:t>人民币</w:t>
            </w:r>
            <w:r w:rsidRPr="006C0350">
              <w:rPr>
                <w:rFonts w:ascii="Trebuchet MS" w:hint="eastAsia"/>
                <w:color w:val="000000"/>
              </w:rPr>
              <w:t xml:space="preserve"> </w:t>
            </w:r>
          </w:p>
        </w:tc>
        <w:tc>
          <w:tcPr>
            <w:tcW w:w="1629" w:type="dxa"/>
            <w:vAlign w:val="bottom"/>
          </w:tcPr>
          <w:p w14:paraId="76E5F27B" w14:textId="04AA94CE" w:rsidR="00530268" w:rsidRPr="006C0350" w:rsidRDefault="00530268"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w:t>
            </w:r>
          </w:p>
        </w:tc>
        <w:tc>
          <w:tcPr>
            <w:tcW w:w="261" w:type="dxa"/>
            <w:vAlign w:val="bottom"/>
          </w:tcPr>
          <w:p w14:paraId="6E9460E7" w14:textId="77777777" w:rsidR="00530268" w:rsidRPr="006C0350" w:rsidRDefault="00530268" w:rsidP="005B040E">
            <w:pPr>
              <w:overflowPunct w:val="0"/>
              <w:topLinePunct/>
              <w:jc w:val="right"/>
              <w:rPr>
                <w:rFonts w:ascii="Trebuchet MS" w:hAnsi="Trebuchet MS" w:cs="Calibri"/>
                <w:color w:val="000000"/>
                <w:szCs w:val="20"/>
              </w:rPr>
            </w:pPr>
          </w:p>
        </w:tc>
        <w:tc>
          <w:tcPr>
            <w:tcW w:w="1368" w:type="dxa"/>
            <w:vAlign w:val="bottom"/>
          </w:tcPr>
          <w:p w14:paraId="4D566073" w14:textId="1F1B5471" w:rsidR="00530268" w:rsidRPr="006C0350" w:rsidRDefault="00770A75"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w:t>
            </w:r>
          </w:p>
        </w:tc>
      </w:tr>
      <w:tr w:rsidR="00530268" w:rsidRPr="006C0350" w14:paraId="1C527E6D" w14:textId="77777777" w:rsidTr="0098378C">
        <w:trPr>
          <w:trHeight w:val="131"/>
        </w:trPr>
        <w:tc>
          <w:tcPr>
            <w:tcW w:w="2871" w:type="dxa"/>
            <w:vAlign w:val="bottom"/>
          </w:tcPr>
          <w:p w14:paraId="43476D06" w14:textId="76832FF7" w:rsidR="00530268" w:rsidRPr="006C0350" w:rsidRDefault="00530268" w:rsidP="005B040E">
            <w:pPr>
              <w:overflowPunct w:val="0"/>
              <w:topLinePunct/>
              <w:ind w:left="288" w:hanging="288"/>
              <w:jc w:val="lef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买入人民币</w:t>
            </w:r>
            <w:r w:rsidRPr="006C0350">
              <w:rPr>
                <w:rFonts w:ascii="Trebuchet MS" w:hint="eastAsia"/>
                <w:color w:val="000000"/>
              </w:rPr>
              <w:t>/</w:t>
            </w:r>
            <w:r w:rsidRPr="006C0350">
              <w:rPr>
                <w:rFonts w:ascii="Trebuchet MS" w:hint="eastAsia"/>
                <w:color w:val="000000"/>
              </w:rPr>
              <w:t>卖出人民币</w:t>
            </w:r>
            <w:r w:rsidRPr="006C0350">
              <w:rPr>
                <w:rFonts w:ascii="Trebuchet MS" w:hint="eastAsia"/>
                <w:color w:val="000000"/>
              </w:rPr>
              <w:t xml:space="preserve"> </w:t>
            </w:r>
          </w:p>
        </w:tc>
        <w:tc>
          <w:tcPr>
            <w:tcW w:w="1899" w:type="dxa"/>
            <w:vAlign w:val="bottom"/>
          </w:tcPr>
          <w:p w14:paraId="262E6935" w14:textId="21D40A6C" w:rsidR="00530268" w:rsidRPr="006C0350" w:rsidRDefault="00530268" w:rsidP="005B040E">
            <w:pPr>
              <w:overflowPunct w:val="0"/>
              <w:topLinePunct/>
              <w:ind w:left="187" w:hanging="187"/>
              <w:jc w:val="righ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巴克莱银行</w:t>
            </w:r>
            <w:r w:rsidRPr="006C0350">
              <w:rPr>
                <w:rFonts w:ascii="Trebuchet MS" w:hint="eastAsia"/>
                <w:color w:val="000000"/>
              </w:rPr>
              <w:t xml:space="preserve"> </w:t>
            </w:r>
          </w:p>
        </w:tc>
        <w:tc>
          <w:tcPr>
            <w:tcW w:w="2160" w:type="dxa"/>
            <w:vAlign w:val="bottom"/>
          </w:tcPr>
          <w:p w14:paraId="5D86CA8D" w14:textId="5EA09618" w:rsidR="00530268" w:rsidRPr="006C0350" w:rsidRDefault="00530268"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47,000,000</w:t>
            </w:r>
            <w:r w:rsidRPr="006C0350">
              <w:rPr>
                <w:rFonts w:ascii="Trebuchet MS" w:hint="eastAsia"/>
                <w:color w:val="000000"/>
              </w:rPr>
              <w:t>人民币</w:t>
            </w:r>
            <w:r w:rsidRPr="006C0350">
              <w:rPr>
                <w:rFonts w:ascii="Trebuchet MS" w:hint="eastAsia"/>
                <w:color w:val="000000"/>
              </w:rPr>
              <w:t xml:space="preserve"> </w:t>
            </w:r>
          </w:p>
        </w:tc>
        <w:tc>
          <w:tcPr>
            <w:tcW w:w="1629" w:type="dxa"/>
            <w:vAlign w:val="bottom"/>
          </w:tcPr>
          <w:p w14:paraId="17157B30" w14:textId="51AAEDC9" w:rsidR="00530268" w:rsidRPr="006C0350" w:rsidRDefault="00530268"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w:t>
            </w:r>
          </w:p>
        </w:tc>
        <w:tc>
          <w:tcPr>
            <w:tcW w:w="261" w:type="dxa"/>
            <w:vAlign w:val="bottom"/>
          </w:tcPr>
          <w:p w14:paraId="2E238C7F" w14:textId="77777777" w:rsidR="00530268" w:rsidRPr="006C0350" w:rsidRDefault="00530268" w:rsidP="005B040E">
            <w:pPr>
              <w:overflowPunct w:val="0"/>
              <w:topLinePunct/>
              <w:jc w:val="right"/>
              <w:rPr>
                <w:rFonts w:ascii="Trebuchet MS" w:hAnsi="Trebuchet MS" w:cs="Calibri"/>
                <w:color w:val="000000"/>
                <w:szCs w:val="20"/>
              </w:rPr>
            </w:pPr>
          </w:p>
        </w:tc>
        <w:tc>
          <w:tcPr>
            <w:tcW w:w="1368" w:type="dxa"/>
            <w:vAlign w:val="bottom"/>
          </w:tcPr>
          <w:p w14:paraId="24D1B67C" w14:textId="25711468" w:rsidR="00530268" w:rsidRPr="006C0350" w:rsidRDefault="00770A75"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w:t>
            </w:r>
          </w:p>
        </w:tc>
      </w:tr>
      <w:tr w:rsidR="00770A75" w:rsidRPr="006C0350" w14:paraId="5F2ABB12" w14:textId="77777777" w:rsidTr="0098378C">
        <w:trPr>
          <w:trHeight w:val="131"/>
        </w:trPr>
        <w:tc>
          <w:tcPr>
            <w:tcW w:w="2871" w:type="dxa"/>
            <w:vAlign w:val="bottom"/>
          </w:tcPr>
          <w:p w14:paraId="23C8EB19" w14:textId="7E28B231" w:rsidR="00770A75" w:rsidRPr="006C0350" w:rsidRDefault="00770A75" w:rsidP="005B040E">
            <w:pPr>
              <w:overflowPunct w:val="0"/>
              <w:topLinePunct/>
              <w:ind w:left="288" w:hanging="288"/>
              <w:jc w:val="lef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买入欧元</w:t>
            </w:r>
            <w:r w:rsidRPr="006C0350">
              <w:rPr>
                <w:rFonts w:ascii="Trebuchet MS" w:hint="eastAsia"/>
                <w:color w:val="000000"/>
              </w:rPr>
              <w:t>/</w:t>
            </w:r>
            <w:r w:rsidRPr="006C0350">
              <w:rPr>
                <w:rFonts w:ascii="Trebuchet MS" w:hint="eastAsia"/>
                <w:color w:val="000000"/>
              </w:rPr>
              <w:t>卖出人民币</w:t>
            </w:r>
            <w:r w:rsidRPr="006C0350">
              <w:rPr>
                <w:rFonts w:ascii="Trebuchet MS" w:hint="eastAsia"/>
                <w:color w:val="000000"/>
              </w:rPr>
              <w:t xml:space="preserve"> </w:t>
            </w:r>
          </w:p>
        </w:tc>
        <w:tc>
          <w:tcPr>
            <w:tcW w:w="1899" w:type="dxa"/>
            <w:vAlign w:val="bottom"/>
          </w:tcPr>
          <w:p w14:paraId="6DEFED34" w14:textId="7A490EE3" w:rsidR="00770A75" w:rsidRPr="006C0350" w:rsidRDefault="00770A75" w:rsidP="005B040E">
            <w:pPr>
              <w:overflowPunct w:val="0"/>
              <w:topLinePunct/>
              <w:ind w:left="187" w:hanging="187"/>
              <w:jc w:val="righ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花旗银行</w:t>
            </w:r>
          </w:p>
        </w:tc>
        <w:tc>
          <w:tcPr>
            <w:tcW w:w="2160" w:type="dxa"/>
            <w:vAlign w:val="bottom"/>
          </w:tcPr>
          <w:p w14:paraId="286BDCE7" w14:textId="5FCD1BDD" w:rsidR="00770A75" w:rsidRPr="006C0350" w:rsidRDefault="00770A7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1,227</w:t>
            </w:r>
            <w:r w:rsidRPr="006C0350">
              <w:rPr>
                <w:rFonts w:ascii="Trebuchet MS" w:hint="eastAsia"/>
                <w:color w:val="000000"/>
              </w:rPr>
              <w:t>欧元</w:t>
            </w:r>
            <w:r w:rsidRPr="006C0350">
              <w:rPr>
                <w:rFonts w:ascii="Trebuchet MS" w:hint="eastAsia"/>
                <w:color w:val="000000"/>
              </w:rPr>
              <w:t xml:space="preserve"> </w:t>
            </w:r>
          </w:p>
        </w:tc>
        <w:tc>
          <w:tcPr>
            <w:tcW w:w="1629" w:type="dxa"/>
            <w:vAlign w:val="bottom"/>
          </w:tcPr>
          <w:p w14:paraId="4D064AE1" w14:textId="5AB2E1CC" w:rsidR="00770A75" w:rsidRPr="006C0350" w:rsidRDefault="00770A75" w:rsidP="005B040E">
            <w:pPr>
              <w:overflowPunct w:val="0"/>
              <w:topLinePunct/>
              <w:adjustRightInd/>
              <w:snapToGrid/>
              <w:spacing w:line="240" w:lineRule="auto"/>
              <w:ind w:right="-58"/>
              <w:jc w:val="right"/>
              <w:rPr>
                <w:rFonts w:ascii="Trebuchet MS" w:hAnsi="Trebuchet MS" w:cs="Arial"/>
                <w:color w:val="000000"/>
                <w:szCs w:val="20"/>
              </w:rPr>
            </w:pPr>
            <w:r w:rsidRPr="006C0350">
              <w:rPr>
                <w:rFonts w:ascii="Trebuchet MS" w:hint="eastAsia"/>
                <w:color w:val="000000"/>
              </w:rPr>
              <w:t xml:space="preserve"> (4)</w:t>
            </w:r>
          </w:p>
        </w:tc>
        <w:tc>
          <w:tcPr>
            <w:tcW w:w="261" w:type="dxa"/>
            <w:vAlign w:val="bottom"/>
          </w:tcPr>
          <w:p w14:paraId="05738617" w14:textId="77777777" w:rsidR="00770A75" w:rsidRPr="006C0350" w:rsidRDefault="00770A75" w:rsidP="005B040E">
            <w:pPr>
              <w:overflowPunct w:val="0"/>
              <w:topLinePunct/>
              <w:jc w:val="right"/>
              <w:rPr>
                <w:rFonts w:ascii="Trebuchet MS" w:hAnsi="Trebuchet MS" w:cs="Calibri"/>
                <w:color w:val="000000"/>
                <w:szCs w:val="20"/>
              </w:rPr>
            </w:pPr>
          </w:p>
        </w:tc>
        <w:tc>
          <w:tcPr>
            <w:tcW w:w="1368" w:type="dxa"/>
            <w:vAlign w:val="bottom"/>
          </w:tcPr>
          <w:p w14:paraId="3BEBC67F" w14:textId="1B8D3A42" w:rsidR="00770A75" w:rsidRPr="006C0350" w:rsidRDefault="00770A75" w:rsidP="005B040E">
            <w:pPr>
              <w:overflowPunct w:val="0"/>
              <w:topLinePunct/>
              <w:ind w:right="-60"/>
              <w:jc w:val="right"/>
              <w:rPr>
                <w:rFonts w:ascii="Trebuchet MS" w:hAnsi="Trebuchet MS" w:cs="Arial"/>
                <w:color w:val="000000"/>
                <w:szCs w:val="20"/>
              </w:rPr>
            </w:pPr>
            <w:r w:rsidRPr="006C0350">
              <w:rPr>
                <w:rFonts w:ascii="Trebuchet MS" w:hint="eastAsia"/>
                <w:color w:val="000000"/>
              </w:rPr>
              <w:t xml:space="preserve"> (0.00) </w:t>
            </w:r>
          </w:p>
        </w:tc>
      </w:tr>
      <w:tr w:rsidR="00770A75" w:rsidRPr="006C0350" w14:paraId="178BED5F" w14:textId="77777777" w:rsidTr="0098378C">
        <w:trPr>
          <w:trHeight w:val="131"/>
        </w:trPr>
        <w:tc>
          <w:tcPr>
            <w:tcW w:w="2871" w:type="dxa"/>
            <w:vAlign w:val="bottom"/>
          </w:tcPr>
          <w:p w14:paraId="05577F94" w14:textId="1400C614" w:rsidR="00770A75" w:rsidRPr="006C0350" w:rsidRDefault="00770A75" w:rsidP="005B040E">
            <w:pPr>
              <w:overflowPunct w:val="0"/>
              <w:topLinePunct/>
              <w:ind w:left="288" w:hanging="288"/>
              <w:jc w:val="lef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买入欧元</w:t>
            </w:r>
            <w:r w:rsidRPr="006C0350">
              <w:rPr>
                <w:rFonts w:ascii="Trebuchet MS" w:hint="eastAsia"/>
                <w:color w:val="000000"/>
              </w:rPr>
              <w:t>/</w:t>
            </w:r>
            <w:r w:rsidRPr="006C0350">
              <w:rPr>
                <w:rFonts w:ascii="Trebuchet MS" w:hint="eastAsia"/>
                <w:color w:val="000000"/>
              </w:rPr>
              <w:t>卖出人民币</w:t>
            </w:r>
            <w:r w:rsidRPr="006C0350">
              <w:rPr>
                <w:rFonts w:ascii="Trebuchet MS" w:hint="eastAsia"/>
                <w:color w:val="000000"/>
              </w:rPr>
              <w:t xml:space="preserve"> </w:t>
            </w:r>
          </w:p>
        </w:tc>
        <w:tc>
          <w:tcPr>
            <w:tcW w:w="1899" w:type="dxa"/>
            <w:vAlign w:val="bottom"/>
          </w:tcPr>
          <w:p w14:paraId="08C602AC" w14:textId="7CBBA768" w:rsidR="00770A75" w:rsidRPr="006C0350" w:rsidRDefault="00770A75" w:rsidP="005B040E">
            <w:pPr>
              <w:overflowPunct w:val="0"/>
              <w:topLinePunct/>
              <w:ind w:left="187" w:hanging="187"/>
              <w:jc w:val="righ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花旗银行</w:t>
            </w:r>
          </w:p>
        </w:tc>
        <w:tc>
          <w:tcPr>
            <w:tcW w:w="2160" w:type="dxa"/>
            <w:vAlign w:val="bottom"/>
          </w:tcPr>
          <w:p w14:paraId="2F6132EA" w14:textId="46123F2F" w:rsidR="00770A75" w:rsidRPr="006C0350" w:rsidRDefault="00770A7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103,643</w:t>
            </w:r>
            <w:r w:rsidRPr="006C0350">
              <w:rPr>
                <w:rFonts w:ascii="Trebuchet MS" w:hint="eastAsia"/>
                <w:color w:val="000000"/>
              </w:rPr>
              <w:t>欧元</w:t>
            </w:r>
            <w:r w:rsidRPr="006C0350">
              <w:rPr>
                <w:rFonts w:ascii="Trebuchet MS" w:hint="eastAsia"/>
                <w:color w:val="000000"/>
              </w:rPr>
              <w:t xml:space="preserve"> </w:t>
            </w:r>
          </w:p>
        </w:tc>
        <w:tc>
          <w:tcPr>
            <w:tcW w:w="1629" w:type="dxa"/>
            <w:vAlign w:val="bottom"/>
          </w:tcPr>
          <w:p w14:paraId="3EEAF7DA" w14:textId="450ED866" w:rsidR="00770A75" w:rsidRPr="006C0350" w:rsidRDefault="00770A75"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 xml:space="preserve"> 1,273 </w:t>
            </w:r>
          </w:p>
        </w:tc>
        <w:tc>
          <w:tcPr>
            <w:tcW w:w="261" w:type="dxa"/>
            <w:vAlign w:val="bottom"/>
          </w:tcPr>
          <w:p w14:paraId="57332C8D" w14:textId="77777777" w:rsidR="00770A75" w:rsidRPr="006C0350" w:rsidRDefault="00770A75" w:rsidP="005B040E">
            <w:pPr>
              <w:overflowPunct w:val="0"/>
              <w:topLinePunct/>
              <w:jc w:val="right"/>
              <w:rPr>
                <w:rFonts w:ascii="Trebuchet MS" w:hAnsi="Trebuchet MS" w:cs="Calibri"/>
                <w:color w:val="000000"/>
                <w:szCs w:val="20"/>
              </w:rPr>
            </w:pPr>
          </w:p>
        </w:tc>
        <w:tc>
          <w:tcPr>
            <w:tcW w:w="1368" w:type="dxa"/>
            <w:vAlign w:val="bottom"/>
          </w:tcPr>
          <w:p w14:paraId="61410C90" w14:textId="6590913A" w:rsidR="00770A75" w:rsidRPr="006C0350" w:rsidRDefault="00770A75"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 xml:space="preserve"> 0.00 </w:t>
            </w:r>
          </w:p>
        </w:tc>
      </w:tr>
      <w:tr w:rsidR="00770A75" w:rsidRPr="006C0350" w14:paraId="17249535" w14:textId="77777777" w:rsidTr="0098378C">
        <w:trPr>
          <w:trHeight w:val="131"/>
        </w:trPr>
        <w:tc>
          <w:tcPr>
            <w:tcW w:w="2871" w:type="dxa"/>
            <w:vAlign w:val="bottom"/>
          </w:tcPr>
          <w:p w14:paraId="6E1E0F0E" w14:textId="7620458B" w:rsidR="00770A75" w:rsidRPr="006C0350" w:rsidRDefault="00770A75" w:rsidP="005B040E">
            <w:pPr>
              <w:overflowPunct w:val="0"/>
              <w:topLinePunct/>
              <w:ind w:left="288" w:hanging="288"/>
              <w:jc w:val="lef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买入港元</w:t>
            </w:r>
            <w:r w:rsidRPr="006C0350">
              <w:rPr>
                <w:rFonts w:ascii="Trebuchet MS" w:hint="eastAsia"/>
                <w:color w:val="000000"/>
              </w:rPr>
              <w:t>/</w:t>
            </w:r>
            <w:r w:rsidRPr="006C0350">
              <w:rPr>
                <w:rFonts w:ascii="Trebuchet MS" w:hint="eastAsia"/>
                <w:color w:val="000000"/>
              </w:rPr>
              <w:t>卖出人民币</w:t>
            </w:r>
            <w:r w:rsidRPr="006C0350">
              <w:rPr>
                <w:rFonts w:ascii="Trebuchet MS" w:hint="eastAsia"/>
                <w:color w:val="000000"/>
              </w:rPr>
              <w:t xml:space="preserve"> </w:t>
            </w:r>
          </w:p>
        </w:tc>
        <w:tc>
          <w:tcPr>
            <w:tcW w:w="1899" w:type="dxa"/>
            <w:vAlign w:val="bottom"/>
          </w:tcPr>
          <w:p w14:paraId="1234791C" w14:textId="4F18DFC7" w:rsidR="00770A75" w:rsidRPr="006C0350" w:rsidRDefault="00770A75" w:rsidP="005B040E">
            <w:pPr>
              <w:overflowPunct w:val="0"/>
              <w:topLinePunct/>
              <w:ind w:left="187" w:hanging="187"/>
              <w:jc w:val="righ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花旗银行</w:t>
            </w:r>
          </w:p>
        </w:tc>
        <w:tc>
          <w:tcPr>
            <w:tcW w:w="2160" w:type="dxa"/>
            <w:vAlign w:val="bottom"/>
          </w:tcPr>
          <w:p w14:paraId="0216E5BE" w14:textId="084DBFEB" w:rsidR="00770A75" w:rsidRPr="006C0350" w:rsidRDefault="00770A7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794,935</w:t>
            </w:r>
            <w:r w:rsidRPr="006C0350">
              <w:rPr>
                <w:rFonts w:ascii="Trebuchet MS" w:hint="eastAsia"/>
                <w:color w:val="000000"/>
              </w:rPr>
              <w:t>港元</w:t>
            </w:r>
            <w:r w:rsidRPr="006C0350">
              <w:rPr>
                <w:rFonts w:ascii="Trebuchet MS" w:hint="eastAsia"/>
                <w:color w:val="000000"/>
              </w:rPr>
              <w:t xml:space="preserve"> </w:t>
            </w:r>
          </w:p>
        </w:tc>
        <w:tc>
          <w:tcPr>
            <w:tcW w:w="1629" w:type="dxa"/>
            <w:vAlign w:val="bottom"/>
          </w:tcPr>
          <w:p w14:paraId="437850D6" w14:textId="29C8600E" w:rsidR="00770A75" w:rsidRPr="006C0350" w:rsidRDefault="00770A75"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 xml:space="preserve"> 2,020 </w:t>
            </w:r>
          </w:p>
        </w:tc>
        <w:tc>
          <w:tcPr>
            <w:tcW w:w="261" w:type="dxa"/>
            <w:vAlign w:val="bottom"/>
          </w:tcPr>
          <w:p w14:paraId="79C1FF07" w14:textId="77777777" w:rsidR="00770A75" w:rsidRPr="006C0350" w:rsidRDefault="00770A75" w:rsidP="005B040E">
            <w:pPr>
              <w:overflowPunct w:val="0"/>
              <w:topLinePunct/>
              <w:jc w:val="right"/>
              <w:rPr>
                <w:rFonts w:ascii="Trebuchet MS" w:hAnsi="Trebuchet MS" w:cs="Calibri"/>
                <w:color w:val="000000"/>
                <w:szCs w:val="20"/>
              </w:rPr>
            </w:pPr>
          </w:p>
        </w:tc>
        <w:tc>
          <w:tcPr>
            <w:tcW w:w="1368" w:type="dxa"/>
            <w:vAlign w:val="bottom"/>
          </w:tcPr>
          <w:p w14:paraId="2261A5DB" w14:textId="0719D015" w:rsidR="00770A75" w:rsidRPr="006C0350" w:rsidRDefault="00770A75"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 xml:space="preserve"> 0.00 </w:t>
            </w:r>
          </w:p>
        </w:tc>
      </w:tr>
      <w:tr w:rsidR="00770A75" w:rsidRPr="006C0350" w14:paraId="75F47A85" w14:textId="77777777" w:rsidTr="0098378C">
        <w:trPr>
          <w:trHeight w:val="131"/>
        </w:trPr>
        <w:tc>
          <w:tcPr>
            <w:tcW w:w="2871" w:type="dxa"/>
            <w:vAlign w:val="bottom"/>
          </w:tcPr>
          <w:p w14:paraId="717CD324" w14:textId="045064B0" w:rsidR="00770A75" w:rsidRPr="006C0350" w:rsidRDefault="00770A75" w:rsidP="005B040E">
            <w:pPr>
              <w:overflowPunct w:val="0"/>
              <w:topLinePunct/>
              <w:ind w:left="288" w:hanging="288"/>
              <w:jc w:val="lef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买入港元</w:t>
            </w:r>
            <w:r w:rsidRPr="006C0350">
              <w:rPr>
                <w:rFonts w:ascii="Trebuchet MS" w:hint="eastAsia"/>
                <w:color w:val="000000"/>
              </w:rPr>
              <w:t>/</w:t>
            </w:r>
            <w:r w:rsidRPr="006C0350">
              <w:rPr>
                <w:rFonts w:ascii="Trebuchet MS" w:hint="eastAsia"/>
                <w:color w:val="000000"/>
              </w:rPr>
              <w:t>卖出人民币</w:t>
            </w:r>
            <w:r w:rsidRPr="006C0350">
              <w:rPr>
                <w:rFonts w:ascii="Trebuchet MS" w:hint="eastAsia"/>
                <w:color w:val="000000"/>
              </w:rPr>
              <w:t xml:space="preserve"> </w:t>
            </w:r>
          </w:p>
        </w:tc>
        <w:tc>
          <w:tcPr>
            <w:tcW w:w="1899" w:type="dxa"/>
            <w:vAlign w:val="bottom"/>
          </w:tcPr>
          <w:p w14:paraId="5CBCF174" w14:textId="1B336A1D" w:rsidR="00770A75" w:rsidRPr="006C0350" w:rsidRDefault="00770A75" w:rsidP="005B040E">
            <w:pPr>
              <w:overflowPunct w:val="0"/>
              <w:topLinePunct/>
              <w:ind w:left="187" w:hanging="187"/>
              <w:jc w:val="righ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花旗银行</w:t>
            </w:r>
          </w:p>
        </w:tc>
        <w:tc>
          <w:tcPr>
            <w:tcW w:w="2160" w:type="dxa"/>
            <w:vAlign w:val="bottom"/>
          </w:tcPr>
          <w:p w14:paraId="5787E633" w14:textId="1E7A9A87" w:rsidR="00770A75" w:rsidRPr="006C0350" w:rsidRDefault="00770A7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8,130</w:t>
            </w:r>
            <w:r w:rsidRPr="006C0350">
              <w:rPr>
                <w:rFonts w:ascii="Trebuchet MS" w:hint="eastAsia"/>
                <w:color w:val="000000"/>
              </w:rPr>
              <w:t>港元</w:t>
            </w:r>
            <w:r w:rsidRPr="006C0350">
              <w:rPr>
                <w:rFonts w:ascii="Trebuchet MS" w:hint="eastAsia"/>
                <w:color w:val="000000"/>
              </w:rPr>
              <w:t xml:space="preserve"> </w:t>
            </w:r>
          </w:p>
        </w:tc>
        <w:tc>
          <w:tcPr>
            <w:tcW w:w="1629" w:type="dxa"/>
            <w:vAlign w:val="bottom"/>
          </w:tcPr>
          <w:p w14:paraId="1397246C" w14:textId="6086E52A" w:rsidR="00770A75" w:rsidRPr="006C0350" w:rsidRDefault="00770A75" w:rsidP="005B040E">
            <w:pPr>
              <w:overflowPunct w:val="0"/>
              <w:topLinePunct/>
              <w:adjustRightInd/>
              <w:snapToGrid/>
              <w:spacing w:line="240" w:lineRule="auto"/>
              <w:ind w:right="-58"/>
              <w:jc w:val="right"/>
              <w:rPr>
                <w:rFonts w:ascii="Trebuchet MS" w:hAnsi="Trebuchet MS" w:cs="Arial"/>
                <w:color w:val="000000"/>
                <w:szCs w:val="20"/>
              </w:rPr>
            </w:pPr>
            <w:r w:rsidRPr="006C0350">
              <w:rPr>
                <w:rFonts w:ascii="Trebuchet MS" w:hint="eastAsia"/>
                <w:color w:val="000000"/>
              </w:rPr>
              <w:t xml:space="preserve"> (3)</w:t>
            </w:r>
          </w:p>
        </w:tc>
        <w:tc>
          <w:tcPr>
            <w:tcW w:w="261" w:type="dxa"/>
            <w:vAlign w:val="bottom"/>
          </w:tcPr>
          <w:p w14:paraId="285CFA4F" w14:textId="77777777" w:rsidR="00770A75" w:rsidRPr="006C0350" w:rsidRDefault="00770A75" w:rsidP="005B040E">
            <w:pPr>
              <w:overflowPunct w:val="0"/>
              <w:topLinePunct/>
              <w:jc w:val="right"/>
              <w:rPr>
                <w:rFonts w:ascii="Trebuchet MS" w:hAnsi="Trebuchet MS" w:cs="Arial"/>
                <w:color w:val="000000"/>
                <w:szCs w:val="20"/>
              </w:rPr>
            </w:pPr>
          </w:p>
        </w:tc>
        <w:tc>
          <w:tcPr>
            <w:tcW w:w="1368" w:type="dxa"/>
            <w:vAlign w:val="bottom"/>
          </w:tcPr>
          <w:p w14:paraId="11FB6F96" w14:textId="321257F9" w:rsidR="00770A75" w:rsidRPr="006C0350" w:rsidRDefault="00770A75" w:rsidP="005B040E">
            <w:pPr>
              <w:overflowPunct w:val="0"/>
              <w:topLinePunct/>
              <w:ind w:right="-60"/>
              <w:jc w:val="right"/>
              <w:rPr>
                <w:rFonts w:ascii="Trebuchet MS" w:hAnsi="Trebuchet MS" w:cs="Arial"/>
                <w:color w:val="000000"/>
                <w:szCs w:val="20"/>
              </w:rPr>
            </w:pPr>
            <w:r w:rsidRPr="006C0350">
              <w:rPr>
                <w:rFonts w:ascii="Trebuchet MS" w:hint="eastAsia"/>
                <w:color w:val="000000"/>
              </w:rPr>
              <w:t xml:space="preserve"> (0.00) </w:t>
            </w:r>
          </w:p>
        </w:tc>
      </w:tr>
      <w:tr w:rsidR="00770A75" w:rsidRPr="006C0350" w14:paraId="6C691C9A" w14:textId="77777777" w:rsidTr="0098378C">
        <w:trPr>
          <w:trHeight w:val="131"/>
        </w:trPr>
        <w:tc>
          <w:tcPr>
            <w:tcW w:w="2871" w:type="dxa"/>
            <w:vAlign w:val="bottom"/>
          </w:tcPr>
          <w:p w14:paraId="3F0D46E3" w14:textId="04C5AB86" w:rsidR="00770A75" w:rsidRPr="006C0350" w:rsidRDefault="00770A75" w:rsidP="005B040E">
            <w:pPr>
              <w:overflowPunct w:val="0"/>
              <w:topLinePunct/>
              <w:ind w:left="288" w:hanging="288"/>
              <w:jc w:val="lef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买入新加坡元</w:t>
            </w:r>
            <w:r w:rsidRPr="006C0350">
              <w:rPr>
                <w:rFonts w:ascii="Trebuchet MS" w:hint="eastAsia"/>
                <w:color w:val="000000"/>
              </w:rPr>
              <w:t>/</w:t>
            </w:r>
            <w:r w:rsidRPr="006C0350">
              <w:rPr>
                <w:rFonts w:ascii="Trebuchet MS" w:hint="eastAsia"/>
                <w:color w:val="000000"/>
              </w:rPr>
              <w:t>卖出人民币</w:t>
            </w:r>
            <w:r w:rsidRPr="006C0350">
              <w:rPr>
                <w:rFonts w:ascii="Trebuchet MS" w:hint="eastAsia"/>
                <w:color w:val="000000"/>
              </w:rPr>
              <w:t xml:space="preserve"> </w:t>
            </w:r>
          </w:p>
        </w:tc>
        <w:tc>
          <w:tcPr>
            <w:tcW w:w="1899" w:type="dxa"/>
            <w:vAlign w:val="bottom"/>
          </w:tcPr>
          <w:p w14:paraId="7B6554FE" w14:textId="2E51F2C5" w:rsidR="00770A75" w:rsidRPr="006C0350" w:rsidRDefault="00770A75" w:rsidP="005B040E">
            <w:pPr>
              <w:overflowPunct w:val="0"/>
              <w:topLinePunct/>
              <w:ind w:left="187" w:hanging="187"/>
              <w:jc w:val="righ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花旗银行</w:t>
            </w:r>
          </w:p>
        </w:tc>
        <w:tc>
          <w:tcPr>
            <w:tcW w:w="2160" w:type="dxa"/>
            <w:vAlign w:val="bottom"/>
          </w:tcPr>
          <w:p w14:paraId="797A8F01" w14:textId="18DB4729" w:rsidR="00770A75" w:rsidRPr="006C0350" w:rsidRDefault="00770A7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10,754</w:t>
            </w:r>
            <w:r w:rsidRPr="006C0350">
              <w:rPr>
                <w:rFonts w:ascii="Trebuchet MS" w:hint="eastAsia"/>
                <w:color w:val="000000"/>
              </w:rPr>
              <w:t>新加坡元</w:t>
            </w:r>
            <w:r w:rsidRPr="006C0350">
              <w:rPr>
                <w:rFonts w:ascii="Trebuchet MS" w:hint="eastAsia"/>
                <w:color w:val="000000"/>
              </w:rPr>
              <w:t xml:space="preserve"> </w:t>
            </w:r>
          </w:p>
        </w:tc>
        <w:tc>
          <w:tcPr>
            <w:tcW w:w="1629" w:type="dxa"/>
            <w:vAlign w:val="bottom"/>
          </w:tcPr>
          <w:p w14:paraId="6DCD0795" w14:textId="2F45B056" w:rsidR="00770A75" w:rsidRPr="006C0350" w:rsidRDefault="00770A75"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 xml:space="preserve"> 15 </w:t>
            </w:r>
          </w:p>
        </w:tc>
        <w:tc>
          <w:tcPr>
            <w:tcW w:w="261" w:type="dxa"/>
            <w:vAlign w:val="bottom"/>
          </w:tcPr>
          <w:p w14:paraId="6DA8C075" w14:textId="77777777" w:rsidR="00770A75" w:rsidRPr="006C0350" w:rsidRDefault="00770A75" w:rsidP="005B040E">
            <w:pPr>
              <w:overflowPunct w:val="0"/>
              <w:topLinePunct/>
              <w:jc w:val="right"/>
              <w:rPr>
                <w:rFonts w:ascii="Trebuchet MS" w:hAnsi="Trebuchet MS" w:cs="Calibri"/>
                <w:color w:val="000000"/>
                <w:szCs w:val="20"/>
              </w:rPr>
            </w:pPr>
          </w:p>
        </w:tc>
        <w:tc>
          <w:tcPr>
            <w:tcW w:w="1368" w:type="dxa"/>
            <w:vAlign w:val="bottom"/>
          </w:tcPr>
          <w:p w14:paraId="7DEC46E8" w14:textId="1F8A8ED0" w:rsidR="00770A75" w:rsidRPr="006C0350" w:rsidRDefault="00770A75"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 xml:space="preserve"> 0.00 </w:t>
            </w:r>
          </w:p>
        </w:tc>
      </w:tr>
      <w:tr w:rsidR="00770A75" w:rsidRPr="006C0350" w14:paraId="639A6B6D" w14:textId="77777777" w:rsidTr="0098378C">
        <w:trPr>
          <w:trHeight w:val="131"/>
        </w:trPr>
        <w:tc>
          <w:tcPr>
            <w:tcW w:w="2871" w:type="dxa"/>
            <w:vAlign w:val="bottom"/>
          </w:tcPr>
          <w:p w14:paraId="0177B538" w14:textId="2195848D" w:rsidR="00770A75" w:rsidRPr="006C0350" w:rsidRDefault="00770A75" w:rsidP="005B040E">
            <w:pPr>
              <w:overflowPunct w:val="0"/>
              <w:topLinePunct/>
              <w:ind w:left="288" w:hanging="288"/>
              <w:jc w:val="lef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买入新加坡元</w:t>
            </w:r>
            <w:r w:rsidRPr="006C0350">
              <w:rPr>
                <w:rFonts w:ascii="Trebuchet MS" w:hint="eastAsia"/>
                <w:color w:val="000000"/>
              </w:rPr>
              <w:t>/</w:t>
            </w:r>
            <w:r w:rsidRPr="006C0350">
              <w:rPr>
                <w:rFonts w:ascii="Trebuchet MS" w:hint="eastAsia"/>
                <w:color w:val="000000"/>
              </w:rPr>
              <w:t>卖出人民币</w:t>
            </w:r>
            <w:r w:rsidRPr="006C0350">
              <w:rPr>
                <w:rFonts w:ascii="Trebuchet MS" w:hint="eastAsia"/>
                <w:color w:val="000000"/>
              </w:rPr>
              <w:t xml:space="preserve"> </w:t>
            </w:r>
          </w:p>
        </w:tc>
        <w:tc>
          <w:tcPr>
            <w:tcW w:w="1899" w:type="dxa"/>
            <w:vAlign w:val="bottom"/>
          </w:tcPr>
          <w:p w14:paraId="686FC736" w14:textId="000AD78A" w:rsidR="00770A75" w:rsidRPr="006C0350" w:rsidRDefault="00770A75" w:rsidP="005B040E">
            <w:pPr>
              <w:overflowPunct w:val="0"/>
              <w:topLinePunct/>
              <w:ind w:left="187" w:hanging="187"/>
              <w:jc w:val="righ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花旗银行</w:t>
            </w:r>
          </w:p>
        </w:tc>
        <w:tc>
          <w:tcPr>
            <w:tcW w:w="2160" w:type="dxa"/>
            <w:vAlign w:val="bottom"/>
          </w:tcPr>
          <w:p w14:paraId="233A405B" w14:textId="3AFB7318" w:rsidR="00770A75" w:rsidRPr="006C0350" w:rsidRDefault="00770A7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2,673</w:t>
            </w:r>
            <w:r w:rsidRPr="006C0350">
              <w:rPr>
                <w:rFonts w:ascii="Trebuchet MS" w:hint="eastAsia"/>
                <w:color w:val="000000"/>
              </w:rPr>
              <w:t>新加坡元</w:t>
            </w:r>
            <w:r w:rsidRPr="006C0350">
              <w:rPr>
                <w:rFonts w:ascii="Trebuchet MS" w:hint="eastAsia"/>
                <w:color w:val="000000"/>
              </w:rPr>
              <w:t xml:space="preserve"> </w:t>
            </w:r>
          </w:p>
        </w:tc>
        <w:tc>
          <w:tcPr>
            <w:tcW w:w="1629" w:type="dxa"/>
            <w:vAlign w:val="bottom"/>
          </w:tcPr>
          <w:p w14:paraId="0CC3AAEB" w14:textId="5B7B2EC5" w:rsidR="00770A75" w:rsidRPr="006C0350" w:rsidRDefault="00770A75"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 xml:space="preserve"> 7 </w:t>
            </w:r>
          </w:p>
        </w:tc>
        <w:tc>
          <w:tcPr>
            <w:tcW w:w="261" w:type="dxa"/>
            <w:vAlign w:val="bottom"/>
          </w:tcPr>
          <w:p w14:paraId="4980B444" w14:textId="77777777" w:rsidR="00770A75" w:rsidRPr="006C0350" w:rsidRDefault="00770A75" w:rsidP="005B040E">
            <w:pPr>
              <w:overflowPunct w:val="0"/>
              <w:topLinePunct/>
              <w:jc w:val="right"/>
              <w:rPr>
                <w:rFonts w:ascii="Trebuchet MS" w:hAnsi="Trebuchet MS" w:cs="Calibri"/>
                <w:color w:val="000000"/>
                <w:szCs w:val="20"/>
              </w:rPr>
            </w:pPr>
          </w:p>
        </w:tc>
        <w:tc>
          <w:tcPr>
            <w:tcW w:w="1368" w:type="dxa"/>
            <w:vAlign w:val="bottom"/>
          </w:tcPr>
          <w:p w14:paraId="699065B3" w14:textId="1FBE14E2" w:rsidR="00770A75" w:rsidRPr="006C0350" w:rsidRDefault="00770A75"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 xml:space="preserve"> 0.00 </w:t>
            </w:r>
          </w:p>
        </w:tc>
      </w:tr>
      <w:tr w:rsidR="00770A75" w:rsidRPr="006C0350" w14:paraId="37A6A5B3" w14:textId="77777777" w:rsidTr="0098378C">
        <w:trPr>
          <w:trHeight w:val="131"/>
        </w:trPr>
        <w:tc>
          <w:tcPr>
            <w:tcW w:w="2871" w:type="dxa"/>
            <w:vAlign w:val="bottom"/>
          </w:tcPr>
          <w:p w14:paraId="361827EA" w14:textId="5A33E95B" w:rsidR="00770A75" w:rsidRPr="006C0350" w:rsidRDefault="00770A75" w:rsidP="005B040E">
            <w:pPr>
              <w:overflowPunct w:val="0"/>
              <w:topLinePunct/>
              <w:ind w:left="288" w:hanging="288"/>
              <w:jc w:val="lef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买入新加坡元</w:t>
            </w:r>
            <w:r w:rsidRPr="006C0350">
              <w:rPr>
                <w:rFonts w:ascii="Trebuchet MS" w:hint="eastAsia"/>
                <w:color w:val="000000"/>
              </w:rPr>
              <w:t>/</w:t>
            </w:r>
            <w:r w:rsidRPr="006C0350">
              <w:rPr>
                <w:rFonts w:ascii="Trebuchet MS" w:hint="eastAsia"/>
                <w:color w:val="000000"/>
              </w:rPr>
              <w:t>卖出人民币</w:t>
            </w:r>
            <w:r w:rsidRPr="006C0350">
              <w:rPr>
                <w:rFonts w:ascii="Trebuchet MS" w:hint="eastAsia"/>
                <w:color w:val="000000"/>
              </w:rPr>
              <w:t xml:space="preserve"> </w:t>
            </w:r>
          </w:p>
        </w:tc>
        <w:tc>
          <w:tcPr>
            <w:tcW w:w="1899" w:type="dxa"/>
            <w:vAlign w:val="bottom"/>
          </w:tcPr>
          <w:p w14:paraId="57C00463" w14:textId="148C3E4C" w:rsidR="00770A75" w:rsidRPr="006C0350" w:rsidRDefault="00770A75" w:rsidP="005B040E">
            <w:pPr>
              <w:overflowPunct w:val="0"/>
              <w:topLinePunct/>
              <w:ind w:left="187" w:hanging="187"/>
              <w:jc w:val="righ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花旗银行</w:t>
            </w:r>
          </w:p>
        </w:tc>
        <w:tc>
          <w:tcPr>
            <w:tcW w:w="2160" w:type="dxa"/>
            <w:vAlign w:val="bottom"/>
          </w:tcPr>
          <w:p w14:paraId="7C7535A2" w14:textId="633EB536" w:rsidR="00770A75" w:rsidRPr="006C0350" w:rsidRDefault="00770A7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249,959</w:t>
            </w:r>
            <w:r w:rsidRPr="006C0350">
              <w:rPr>
                <w:rFonts w:ascii="Trebuchet MS" w:hint="eastAsia"/>
                <w:color w:val="000000"/>
              </w:rPr>
              <w:t>新加坡元</w:t>
            </w:r>
            <w:r w:rsidRPr="006C0350">
              <w:rPr>
                <w:rFonts w:ascii="Trebuchet MS" w:hint="eastAsia"/>
                <w:color w:val="000000"/>
              </w:rPr>
              <w:t xml:space="preserve"> </w:t>
            </w:r>
          </w:p>
        </w:tc>
        <w:tc>
          <w:tcPr>
            <w:tcW w:w="1629" w:type="dxa"/>
            <w:vAlign w:val="bottom"/>
          </w:tcPr>
          <w:p w14:paraId="379788BB" w14:textId="77BABD05" w:rsidR="00770A75" w:rsidRPr="006C0350" w:rsidRDefault="00770A75"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 xml:space="preserve"> 2,825 </w:t>
            </w:r>
          </w:p>
        </w:tc>
        <w:tc>
          <w:tcPr>
            <w:tcW w:w="261" w:type="dxa"/>
            <w:vAlign w:val="bottom"/>
          </w:tcPr>
          <w:p w14:paraId="4B653198" w14:textId="77777777" w:rsidR="00770A75" w:rsidRPr="006C0350" w:rsidRDefault="00770A75" w:rsidP="005B040E">
            <w:pPr>
              <w:overflowPunct w:val="0"/>
              <w:topLinePunct/>
              <w:jc w:val="right"/>
              <w:rPr>
                <w:rFonts w:ascii="Trebuchet MS" w:hAnsi="Trebuchet MS" w:cs="Calibri"/>
                <w:color w:val="000000"/>
                <w:szCs w:val="20"/>
              </w:rPr>
            </w:pPr>
          </w:p>
        </w:tc>
        <w:tc>
          <w:tcPr>
            <w:tcW w:w="1368" w:type="dxa"/>
            <w:vAlign w:val="bottom"/>
          </w:tcPr>
          <w:p w14:paraId="042C6EE3" w14:textId="51F251F1" w:rsidR="00770A75" w:rsidRPr="006C0350" w:rsidRDefault="00770A75"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 xml:space="preserve"> 0.00 </w:t>
            </w:r>
          </w:p>
        </w:tc>
      </w:tr>
      <w:tr w:rsidR="00770A75" w:rsidRPr="006C0350" w14:paraId="2B0D83A3" w14:textId="77777777" w:rsidTr="0098378C">
        <w:trPr>
          <w:trHeight w:val="131"/>
        </w:trPr>
        <w:tc>
          <w:tcPr>
            <w:tcW w:w="2871" w:type="dxa"/>
            <w:vAlign w:val="bottom"/>
          </w:tcPr>
          <w:p w14:paraId="0F2F9674" w14:textId="583E5E65" w:rsidR="00770A75" w:rsidRPr="006C0350" w:rsidRDefault="00770A75" w:rsidP="005B040E">
            <w:pPr>
              <w:overflowPunct w:val="0"/>
              <w:topLinePunct/>
              <w:ind w:left="288" w:hanging="288"/>
              <w:jc w:val="lef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买入新加坡元</w:t>
            </w:r>
            <w:r w:rsidRPr="006C0350">
              <w:rPr>
                <w:rFonts w:ascii="Trebuchet MS" w:hint="eastAsia"/>
                <w:color w:val="000000"/>
              </w:rPr>
              <w:t>/</w:t>
            </w:r>
            <w:r w:rsidRPr="006C0350">
              <w:rPr>
                <w:rFonts w:ascii="Trebuchet MS" w:hint="eastAsia"/>
                <w:color w:val="000000"/>
              </w:rPr>
              <w:t>卖出人民币</w:t>
            </w:r>
            <w:r w:rsidRPr="006C0350">
              <w:rPr>
                <w:rFonts w:ascii="Trebuchet MS" w:hint="eastAsia"/>
                <w:color w:val="000000"/>
              </w:rPr>
              <w:t xml:space="preserve"> </w:t>
            </w:r>
          </w:p>
        </w:tc>
        <w:tc>
          <w:tcPr>
            <w:tcW w:w="1899" w:type="dxa"/>
            <w:vAlign w:val="bottom"/>
          </w:tcPr>
          <w:p w14:paraId="2FAB8C20" w14:textId="6BB82C58" w:rsidR="00770A75" w:rsidRPr="006C0350" w:rsidRDefault="00770A75" w:rsidP="005B040E">
            <w:pPr>
              <w:overflowPunct w:val="0"/>
              <w:topLinePunct/>
              <w:ind w:left="187" w:hanging="187"/>
              <w:jc w:val="righ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花旗银行</w:t>
            </w:r>
          </w:p>
        </w:tc>
        <w:tc>
          <w:tcPr>
            <w:tcW w:w="2160" w:type="dxa"/>
            <w:vAlign w:val="bottom"/>
          </w:tcPr>
          <w:p w14:paraId="632B7300" w14:textId="138A1C24" w:rsidR="00770A75" w:rsidRPr="006C0350" w:rsidRDefault="00770A7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972,872</w:t>
            </w:r>
            <w:r w:rsidRPr="006C0350">
              <w:rPr>
                <w:rFonts w:ascii="Trebuchet MS" w:hint="eastAsia"/>
                <w:color w:val="000000"/>
              </w:rPr>
              <w:t>新加坡元</w:t>
            </w:r>
            <w:r w:rsidRPr="006C0350">
              <w:rPr>
                <w:rFonts w:ascii="Trebuchet MS" w:hint="eastAsia"/>
                <w:color w:val="000000"/>
              </w:rPr>
              <w:t xml:space="preserve"> </w:t>
            </w:r>
          </w:p>
        </w:tc>
        <w:tc>
          <w:tcPr>
            <w:tcW w:w="1629" w:type="dxa"/>
            <w:vAlign w:val="bottom"/>
          </w:tcPr>
          <w:p w14:paraId="14E7BCDD" w14:textId="34664168" w:rsidR="00770A75" w:rsidRPr="006C0350" w:rsidRDefault="00770A75"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 xml:space="preserve"> 10,993 </w:t>
            </w:r>
          </w:p>
        </w:tc>
        <w:tc>
          <w:tcPr>
            <w:tcW w:w="261" w:type="dxa"/>
            <w:vAlign w:val="bottom"/>
          </w:tcPr>
          <w:p w14:paraId="1945396A" w14:textId="77777777" w:rsidR="00770A75" w:rsidRPr="006C0350" w:rsidRDefault="00770A75" w:rsidP="005B040E">
            <w:pPr>
              <w:overflowPunct w:val="0"/>
              <w:topLinePunct/>
              <w:jc w:val="right"/>
              <w:rPr>
                <w:rFonts w:ascii="Trebuchet MS" w:hAnsi="Trebuchet MS" w:cs="Calibri"/>
                <w:color w:val="000000"/>
                <w:szCs w:val="20"/>
              </w:rPr>
            </w:pPr>
          </w:p>
        </w:tc>
        <w:tc>
          <w:tcPr>
            <w:tcW w:w="1368" w:type="dxa"/>
            <w:vAlign w:val="bottom"/>
          </w:tcPr>
          <w:p w14:paraId="0FB843CB" w14:textId="51E812B0" w:rsidR="00770A75" w:rsidRPr="006C0350" w:rsidRDefault="00770A75"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 xml:space="preserve"> 0.01 </w:t>
            </w:r>
          </w:p>
        </w:tc>
      </w:tr>
      <w:tr w:rsidR="00770A75" w:rsidRPr="006C0350" w14:paraId="6234DE88" w14:textId="77777777" w:rsidTr="0098378C">
        <w:trPr>
          <w:trHeight w:val="131"/>
        </w:trPr>
        <w:tc>
          <w:tcPr>
            <w:tcW w:w="2871" w:type="dxa"/>
            <w:vAlign w:val="bottom"/>
          </w:tcPr>
          <w:p w14:paraId="407FC33B" w14:textId="4F21D6F5" w:rsidR="00770A75" w:rsidRPr="006C0350" w:rsidRDefault="00770A75" w:rsidP="005B040E">
            <w:pPr>
              <w:overflowPunct w:val="0"/>
              <w:topLinePunct/>
              <w:ind w:left="288" w:hanging="288"/>
              <w:jc w:val="lef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买入美元</w:t>
            </w:r>
            <w:r w:rsidRPr="006C0350">
              <w:rPr>
                <w:rFonts w:ascii="Trebuchet MS" w:hint="eastAsia"/>
                <w:color w:val="000000"/>
              </w:rPr>
              <w:t>/</w:t>
            </w:r>
            <w:r w:rsidRPr="006C0350">
              <w:rPr>
                <w:rFonts w:ascii="Trebuchet MS" w:hint="eastAsia"/>
                <w:color w:val="000000"/>
              </w:rPr>
              <w:t>卖出人民币</w:t>
            </w:r>
            <w:r w:rsidRPr="006C0350">
              <w:rPr>
                <w:rFonts w:ascii="Trebuchet MS" w:hint="eastAsia"/>
                <w:color w:val="000000"/>
              </w:rPr>
              <w:t xml:space="preserve"> </w:t>
            </w:r>
          </w:p>
        </w:tc>
        <w:tc>
          <w:tcPr>
            <w:tcW w:w="1899" w:type="dxa"/>
            <w:vAlign w:val="bottom"/>
          </w:tcPr>
          <w:p w14:paraId="00717F10" w14:textId="604059DB" w:rsidR="00770A75" w:rsidRPr="006C0350" w:rsidRDefault="00770A75" w:rsidP="005B040E">
            <w:pPr>
              <w:overflowPunct w:val="0"/>
              <w:topLinePunct/>
              <w:ind w:left="187" w:hanging="187"/>
              <w:jc w:val="righ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花旗银行</w:t>
            </w:r>
          </w:p>
        </w:tc>
        <w:tc>
          <w:tcPr>
            <w:tcW w:w="2160" w:type="dxa"/>
            <w:vAlign w:val="bottom"/>
          </w:tcPr>
          <w:p w14:paraId="1D242703" w14:textId="1FC41322" w:rsidR="00770A75" w:rsidRPr="006C0350" w:rsidRDefault="00770A7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1,133,213</w:t>
            </w:r>
            <w:r w:rsidRPr="006C0350">
              <w:rPr>
                <w:rFonts w:ascii="Trebuchet MS" w:hint="eastAsia"/>
                <w:color w:val="000000"/>
              </w:rPr>
              <w:t>美元</w:t>
            </w:r>
            <w:r w:rsidRPr="006C0350">
              <w:rPr>
                <w:rFonts w:ascii="Trebuchet MS" w:hint="eastAsia"/>
                <w:color w:val="000000"/>
              </w:rPr>
              <w:t xml:space="preserve"> </w:t>
            </w:r>
          </w:p>
        </w:tc>
        <w:tc>
          <w:tcPr>
            <w:tcW w:w="1629" w:type="dxa"/>
            <w:vAlign w:val="bottom"/>
          </w:tcPr>
          <w:p w14:paraId="0EF9594A" w14:textId="401EBA65" w:rsidR="00770A75" w:rsidRPr="006C0350" w:rsidRDefault="00770A75"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 xml:space="preserve"> 27,083 </w:t>
            </w:r>
          </w:p>
        </w:tc>
        <w:tc>
          <w:tcPr>
            <w:tcW w:w="261" w:type="dxa"/>
            <w:vAlign w:val="bottom"/>
          </w:tcPr>
          <w:p w14:paraId="0EE31788" w14:textId="77777777" w:rsidR="00770A75" w:rsidRPr="006C0350" w:rsidRDefault="00770A75" w:rsidP="005B040E">
            <w:pPr>
              <w:overflowPunct w:val="0"/>
              <w:topLinePunct/>
              <w:jc w:val="right"/>
              <w:rPr>
                <w:rFonts w:ascii="Trebuchet MS" w:hAnsi="Trebuchet MS" w:cs="Calibri"/>
                <w:color w:val="000000"/>
                <w:szCs w:val="20"/>
              </w:rPr>
            </w:pPr>
          </w:p>
        </w:tc>
        <w:tc>
          <w:tcPr>
            <w:tcW w:w="1368" w:type="dxa"/>
            <w:vAlign w:val="bottom"/>
          </w:tcPr>
          <w:p w14:paraId="390A7B9C" w14:textId="75E1939F" w:rsidR="00770A75" w:rsidRPr="006C0350" w:rsidRDefault="00770A75"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 xml:space="preserve"> 0.01 </w:t>
            </w:r>
          </w:p>
        </w:tc>
      </w:tr>
      <w:tr w:rsidR="00770A75" w:rsidRPr="006C0350" w14:paraId="01E8AD00" w14:textId="77777777" w:rsidTr="0098378C">
        <w:trPr>
          <w:trHeight w:val="131"/>
        </w:trPr>
        <w:tc>
          <w:tcPr>
            <w:tcW w:w="2871" w:type="dxa"/>
            <w:vAlign w:val="bottom"/>
          </w:tcPr>
          <w:p w14:paraId="2149FB3F" w14:textId="69E94048" w:rsidR="00770A75" w:rsidRPr="006C0350" w:rsidRDefault="00770A75" w:rsidP="005B040E">
            <w:pPr>
              <w:overflowPunct w:val="0"/>
              <w:topLinePunct/>
              <w:ind w:left="288" w:hanging="288"/>
              <w:jc w:val="lef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买入美元</w:t>
            </w:r>
            <w:r w:rsidRPr="006C0350">
              <w:rPr>
                <w:rFonts w:ascii="Trebuchet MS" w:hint="eastAsia"/>
                <w:color w:val="000000"/>
              </w:rPr>
              <w:t>/</w:t>
            </w:r>
            <w:r w:rsidRPr="006C0350">
              <w:rPr>
                <w:rFonts w:ascii="Trebuchet MS" w:hint="eastAsia"/>
                <w:color w:val="000000"/>
              </w:rPr>
              <w:t>卖出人民币</w:t>
            </w:r>
            <w:r w:rsidRPr="006C0350">
              <w:rPr>
                <w:rFonts w:ascii="Trebuchet MS" w:hint="eastAsia"/>
                <w:color w:val="000000"/>
              </w:rPr>
              <w:t xml:space="preserve"> </w:t>
            </w:r>
          </w:p>
        </w:tc>
        <w:tc>
          <w:tcPr>
            <w:tcW w:w="1899" w:type="dxa"/>
            <w:vAlign w:val="bottom"/>
          </w:tcPr>
          <w:p w14:paraId="2E3872AF" w14:textId="3453FE5F" w:rsidR="00770A75" w:rsidRPr="006C0350" w:rsidRDefault="00770A75" w:rsidP="005B040E">
            <w:pPr>
              <w:overflowPunct w:val="0"/>
              <w:topLinePunct/>
              <w:ind w:left="187" w:hanging="187"/>
              <w:jc w:val="righ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花旗银行</w:t>
            </w:r>
          </w:p>
        </w:tc>
        <w:tc>
          <w:tcPr>
            <w:tcW w:w="2160" w:type="dxa"/>
            <w:vAlign w:val="bottom"/>
          </w:tcPr>
          <w:p w14:paraId="46947266" w14:textId="155251CA" w:rsidR="00770A75" w:rsidRPr="006C0350" w:rsidRDefault="00770A7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12,624</w:t>
            </w:r>
            <w:r w:rsidRPr="006C0350">
              <w:rPr>
                <w:rFonts w:ascii="Trebuchet MS" w:hint="eastAsia"/>
                <w:color w:val="000000"/>
              </w:rPr>
              <w:t>美元</w:t>
            </w:r>
            <w:r w:rsidRPr="006C0350">
              <w:rPr>
                <w:rFonts w:ascii="Trebuchet MS" w:hint="eastAsia"/>
                <w:color w:val="000000"/>
              </w:rPr>
              <w:t xml:space="preserve"> </w:t>
            </w:r>
          </w:p>
        </w:tc>
        <w:tc>
          <w:tcPr>
            <w:tcW w:w="1629" w:type="dxa"/>
            <w:vAlign w:val="bottom"/>
          </w:tcPr>
          <w:p w14:paraId="47F59031" w14:textId="12186C9B" w:rsidR="00770A75" w:rsidRPr="006C0350" w:rsidRDefault="00770A75"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 xml:space="preserve"> 92 </w:t>
            </w:r>
          </w:p>
        </w:tc>
        <w:tc>
          <w:tcPr>
            <w:tcW w:w="261" w:type="dxa"/>
            <w:vAlign w:val="bottom"/>
          </w:tcPr>
          <w:p w14:paraId="32A9792D" w14:textId="77777777" w:rsidR="00770A75" w:rsidRPr="006C0350" w:rsidRDefault="00770A75" w:rsidP="005B040E">
            <w:pPr>
              <w:overflowPunct w:val="0"/>
              <w:topLinePunct/>
              <w:jc w:val="right"/>
              <w:rPr>
                <w:rFonts w:ascii="Trebuchet MS" w:hAnsi="Trebuchet MS" w:cs="Calibri"/>
                <w:color w:val="000000"/>
                <w:szCs w:val="20"/>
              </w:rPr>
            </w:pPr>
          </w:p>
        </w:tc>
        <w:tc>
          <w:tcPr>
            <w:tcW w:w="1368" w:type="dxa"/>
            <w:vAlign w:val="bottom"/>
          </w:tcPr>
          <w:p w14:paraId="2A9A70DE" w14:textId="4E0B2EF4" w:rsidR="00770A75" w:rsidRPr="006C0350" w:rsidRDefault="00770A75"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 xml:space="preserve"> 0.00 </w:t>
            </w:r>
          </w:p>
        </w:tc>
      </w:tr>
      <w:tr w:rsidR="00770A75" w:rsidRPr="006C0350" w14:paraId="7FC50650" w14:textId="77777777" w:rsidTr="0098378C">
        <w:trPr>
          <w:trHeight w:val="131"/>
        </w:trPr>
        <w:tc>
          <w:tcPr>
            <w:tcW w:w="2871" w:type="dxa"/>
            <w:vAlign w:val="bottom"/>
          </w:tcPr>
          <w:p w14:paraId="56417CE4" w14:textId="1E152CC5" w:rsidR="00770A75" w:rsidRPr="006C0350" w:rsidRDefault="00770A75" w:rsidP="005B040E">
            <w:pPr>
              <w:overflowPunct w:val="0"/>
              <w:topLinePunct/>
              <w:ind w:left="288" w:hanging="288"/>
              <w:jc w:val="lef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买入美元</w:t>
            </w:r>
            <w:r w:rsidRPr="006C0350">
              <w:rPr>
                <w:rFonts w:ascii="Trebuchet MS" w:hint="eastAsia"/>
                <w:color w:val="000000"/>
              </w:rPr>
              <w:t>/</w:t>
            </w:r>
            <w:r w:rsidRPr="006C0350">
              <w:rPr>
                <w:rFonts w:ascii="Trebuchet MS" w:hint="eastAsia"/>
                <w:color w:val="000000"/>
              </w:rPr>
              <w:t>卖出人民币</w:t>
            </w:r>
            <w:r w:rsidRPr="006C0350">
              <w:rPr>
                <w:rFonts w:ascii="Trebuchet MS" w:hint="eastAsia"/>
                <w:color w:val="000000"/>
              </w:rPr>
              <w:t xml:space="preserve"> </w:t>
            </w:r>
          </w:p>
        </w:tc>
        <w:tc>
          <w:tcPr>
            <w:tcW w:w="1899" w:type="dxa"/>
            <w:vAlign w:val="bottom"/>
          </w:tcPr>
          <w:p w14:paraId="296110E5" w14:textId="2D634B26" w:rsidR="00770A75" w:rsidRPr="006C0350" w:rsidRDefault="00770A75" w:rsidP="005B040E">
            <w:pPr>
              <w:overflowPunct w:val="0"/>
              <w:topLinePunct/>
              <w:ind w:left="187" w:hanging="187"/>
              <w:jc w:val="righ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花旗银行</w:t>
            </w:r>
          </w:p>
        </w:tc>
        <w:tc>
          <w:tcPr>
            <w:tcW w:w="2160" w:type="dxa"/>
            <w:vAlign w:val="bottom"/>
          </w:tcPr>
          <w:p w14:paraId="0BD1F869" w14:textId="5546B284" w:rsidR="00770A75" w:rsidRPr="006C0350" w:rsidRDefault="00770A75"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3,449</w:t>
            </w:r>
            <w:r w:rsidRPr="006C0350">
              <w:rPr>
                <w:rFonts w:ascii="Trebuchet MS" w:hint="eastAsia"/>
                <w:color w:val="000000"/>
              </w:rPr>
              <w:t>美元</w:t>
            </w:r>
            <w:r w:rsidRPr="006C0350">
              <w:rPr>
                <w:rFonts w:ascii="Trebuchet MS" w:hint="eastAsia"/>
                <w:color w:val="000000"/>
              </w:rPr>
              <w:t xml:space="preserve"> </w:t>
            </w:r>
          </w:p>
        </w:tc>
        <w:tc>
          <w:tcPr>
            <w:tcW w:w="1629" w:type="dxa"/>
            <w:vAlign w:val="bottom"/>
          </w:tcPr>
          <w:p w14:paraId="1133981C" w14:textId="143B5742" w:rsidR="00770A75" w:rsidRPr="006C0350" w:rsidRDefault="00770A75"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 xml:space="preserve"> 38 </w:t>
            </w:r>
          </w:p>
        </w:tc>
        <w:tc>
          <w:tcPr>
            <w:tcW w:w="261" w:type="dxa"/>
            <w:vAlign w:val="bottom"/>
          </w:tcPr>
          <w:p w14:paraId="035F13FC" w14:textId="77777777" w:rsidR="00770A75" w:rsidRPr="006C0350" w:rsidRDefault="00770A75" w:rsidP="005B040E">
            <w:pPr>
              <w:overflowPunct w:val="0"/>
              <w:topLinePunct/>
              <w:jc w:val="right"/>
              <w:rPr>
                <w:rFonts w:ascii="Trebuchet MS" w:hAnsi="Trebuchet MS" w:cs="Calibri"/>
                <w:color w:val="000000"/>
                <w:szCs w:val="20"/>
              </w:rPr>
            </w:pPr>
          </w:p>
        </w:tc>
        <w:tc>
          <w:tcPr>
            <w:tcW w:w="1368" w:type="dxa"/>
            <w:vAlign w:val="bottom"/>
          </w:tcPr>
          <w:p w14:paraId="718E6BA8" w14:textId="438F48A2" w:rsidR="00770A75" w:rsidRPr="006C0350" w:rsidRDefault="00770A75" w:rsidP="005B040E">
            <w:pPr>
              <w:overflowPunct w:val="0"/>
              <w:topLinePunct/>
              <w:adjustRightInd/>
              <w:snapToGrid/>
              <w:spacing w:line="240" w:lineRule="auto"/>
              <w:ind w:left="-12"/>
              <w:jc w:val="right"/>
              <w:rPr>
                <w:rFonts w:ascii="Trebuchet MS" w:hAnsi="Trebuchet MS" w:cs="Calibri"/>
                <w:color w:val="000000"/>
                <w:szCs w:val="20"/>
              </w:rPr>
            </w:pPr>
            <w:r w:rsidRPr="006C0350">
              <w:rPr>
                <w:rFonts w:ascii="Trebuchet MS" w:hint="eastAsia"/>
                <w:color w:val="000000"/>
              </w:rPr>
              <w:t xml:space="preserve"> 0.00 </w:t>
            </w:r>
          </w:p>
        </w:tc>
      </w:tr>
    </w:tbl>
    <w:p w14:paraId="31E0159B" w14:textId="39A9D63F" w:rsidR="001C6D41" w:rsidRPr="006C0350" w:rsidRDefault="001C6D41" w:rsidP="005B040E">
      <w:pPr>
        <w:overflowPunct w:val="0"/>
        <w:topLinePunct/>
      </w:pPr>
    </w:p>
    <w:p w14:paraId="438CFE16" w14:textId="1B13197B" w:rsidR="00A95E65" w:rsidRPr="006C0350" w:rsidRDefault="00A95E65" w:rsidP="005B040E">
      <w:pPr>
        <w:overflowPunct w:val="0"/>
        <w:topLinePunct/>
      </w:pPr>
    </w:p>
    <w:p w14:paraId="46C54C4A" w14:textId="066F3197" w:rsidR="00AF13A1" w:rsidRPr="006C0350" w:rsidRDefault="00AF13A1" w:rsidP="005B040E">
      <w:pPr>
        <w:overflowPunct w:val="0"/>
        <w:topLinePunct/>
      </w:pPr>
    </w:p>
    <w:p w14:paraId="0C030871" w14:textId="1DE84913" w:rsidR="00FB2DCB" w:rsidRPr="006C0350" w:rsidRDefault="00FB2DCB" w:rsidP="005B040E">
      <w:pPr>
        <w:overflowPunct w:val="0"/>
        <w:topLinePunct/>
      </w:pPr>
      <w:r w:rsidRPr="006C0350">
        <w:rPr>
          <w:rFonts w:hint="eastAsia"/>
        </w:rPr>
        <w:br w:type="page"/>
      </w:r>
    </w:p>
    <w:p w14:paraId="38B4AFDE" w14:textId="77777777" w:rsidR="00082E2F" w:rsidRPr="006C0350" w:rsidRDefault="00082E2F" w:rsidP="005B040E">
      <w:pPr>
        <w:tabs>
          <w:tab w:val="center" w:pos="5760"/>
          <w:tab w:val="decimal" w:pos="7934"/>
          <w:tab w:val="decimal" w:pos="9634"/>
        </w:tabs>
        <w:overflowPunct w:val="0"/>
        <w:topLinePunct/>
        <w:spacing w:line="240" w:lineRule="auto"/>
        <w:rPr>
          <w:rFonts w:cs="Arial"/>
        </w:rPr>
      </w:pPr>
      <w:r w:rsidRPr="006C0350">
        <w:rPr>
          <w:rFonts w:ascii="Trebuchet MS" w:hint="eastAsia"/>
          <w:b/>
        </w:rPr>
        <w:lastRenderedPageBreak/>
        <w:t>投资组合（未经审计）（续）</w:t>
      </w:r>
    </w:p>
    <w:p w14:paraId="06CB9D1C" w14:textId="4CD0ADD7" w:rsidR="00082E2F" w:rsidRPr="006C0350" w:rsidRDefault="00082E2F" w:rsidP="005B040E">
      <w:pPr>
        <w:tabs>
          <w:tab w:val="center" w:pos="5760"/>
          <w:tab w:val="decimal" w:pos="7934"/>
          <w:tab w:val="decimal" w:pos="9634"/>
        </w:tabs>
        <w:overflowPunct w:val="0"/>
        <w:topLinePunct/>
        <w:spacing w:line="240" w:lineRule="auto"/>
        <w:rPr>
          <w:rFonts w:ascii="Trebuchet MS" w:hAnsi="Trebuchet MS" w:cs="Arial"/>
          <w:b/>
          <w:szCs w:val="20"/>
        </w:rPr>
      </w:pPr>
    </w:p>
    <w:p w14:paraId="4C56FD42" w14:textId="0824639F" w:rsidR="00082E2F" w:rsidRPr="006C0350" w:rsidRDefault="00082E2F" w:rsidP="005B040E">
      <w:pPr>
        <w:tabs>
          <w:tab w:val="center" w:pos="5760"/>
          <w:tab w:val="decimal" w:pos="7934"/>
          <w:tab w:val="decimal" w:pos="9634"/>
        </w:tabs>
        <w:overflowPunct w:val="0"/>
        <w:topLinePunct/>
        <w:spacing w:line="240" w:lineRule="auto"/>
        <w:rPr>
          <w:rFonts w:ascii="Trebuchet MS" w:hAnsi="Trebuchet MS" w:cs="Arial"/>
          <w:b/>
          <w:caps/>
          <w:szCs w:val="20"/>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
    <w:p w14:paraId="403EAEC2" w14:textId="77777777" w:rsidR="00082E2F" w:rsidRPr="006C0350" w:rsidRDefault="00082E2F" w:rsidP="005B040E">
      <w:pPr>
        <w:framePr w:hSpace="180" w:wrap="around" w:vAnchor="text" w:hAnchor="text" w:x="-63" w:y="1"/>
        <w:overflowPunct w:val="0"/>
        <w:topLinePunct/>
        <w:suppressOverlap/>
      </w:pPr>
    </w:p>
    <w:tbl>
      <w:tblPr>
        <w:tblpPr w:leftFromText="180" w:rightFromText="180" w:vertAnchor="text" w:tblpX="-63" w:tblpY="1"/>
        <w:tblOverlap w:val="never"/>
        <w:tblW w:w="10188" w:type="dxa"/>
        <w:tblLayout w:type="fixed"/>
        <w:tblLook w:val="01E0" w:firstRow="1" w:lastRow="1" w:firstColumn="1" w:lastColumn="1" w:noHBand="0" w:noVBand="0"/>
      </w:tblPr>
      <w:tblGrid>
        <w:gridCol w:w="2871"/>
        <w:gridCol w:w="1899"/>
        <w:gridCol w:w="2178"/>
        <w:gridCol w:w="1611"/>
        <w:gridCol w:w="261"/>
        <w:gridCol w:w="1368"/>
      </w:tblGrid>
      <w:tr w:rsidR="009D0FB3" w:rsidRPr="006C0350" w14:paraId="6A8BF566" w14:textId="77777777" w:rsidTr="0098378C">
        <w:trPr>
          <w:trHeight w:val="131"/>
        </w:trPr>
        <w:tc>
          <w:tcPr>
            <w:tcW w:w="4770" w:type="dxa"/>
            <w:gridSpan w:val="2"/>
          </w:tcPr>
          <w:p w14:paraId="3C44AC62" w14:textId="770E9277" w:rsidR="009D0FB3" w:rsidRPr="006C0350" w:rsidRDefault="009D0FB3" w:rsidP="005B040E">
            <w:pPr>
              <w:pStyle w:val="TableText"/>
              <w:topLinePunct/>
              <w:rPr>
                <w:rFonts w:ascii="Trebuchet MS" w:eastAsia="SimSun" w:hAnsi="Trebuchet MS" w:cs="Arial"/>
                <w:b/>
                <w:bCs/>
                <w:i/>
                <w:color w:val="000000"/>
                <w:sz w:val="20"/>
                <w:szCs w:val="20"/>
                <w:lang w:val="en-US"/>
              </w:rPr>
            </w:pPr>
            <w:r w:rsidRPr="006C0350">
              <w:rPr>
                <w:rFonts w:ascii="Trebuchet MS" w:eastAsia="SimSun" w:hint="eastAsia"/>
                <w:b/>
                <w:color w:val="000000"/>
                <w:sz w:val="20"/>
              </w:rPr>
              <w:t>衍生金融工具</w:t>
            </w:r>
            <w:r w:rsidRPr="006C0350">
              <w:rPr>
                <w:rFonts w:ascii="Trebuchet MS" w:eastAsia="SimSun" w:hint="eastAsia"/>
                <w:b/>
                <w:color w:val="000000"/>
                <w:sz w:val="20"/>
              </w:rPr>
              <w:t xml:space="preserve"> </w:t>
            </w:r>
            <w:r w:rsidRPr="006C0350">
              <w:rPr>
                <w:rFonts w:ascii="Trebuchet MS" w:eastAsia="SimSun" w:hint="eastAsia"/>
                <w:color w:val="000000"/>
                <w:sz w:val="20"/>
              </w:rPr>
              <w:t>(-0.67%)</w:t>
            </w:r>
            <w:r w:rsidRPr="006C0350">
              <w:rPr>
                <w:rFonts w:ascii="Trebuchet MS" w:eastAsia="SimSun" w:hint="eastAsia"/>
                <w:b/>
                <w:color w:val="000000"/>
                <w:sz w:val="20"/>
              </w:rPr>
              <w:t xml:space="preserve"> </w:t>
            </w:r>
            <w:r w:rsidRPr="006C0350">
              <w:rPr>
                <w:rFonts w:ascii="Trebuchet MS" w:eastAsia="SimSun" w:hint="eastAsia"/>
                <w:b/>
                <w:color w:val="000000"/>
                <w:sz w:val="20"/>
              </w:rPr>
              <w:t>（续）</w:t>
            </w:r>
          </w:p>
        </w:tc>
        <w:tc>
          <w:tcPr>
            <w:tcW w:w="2178" w:type="dxa"/>
            <w:vAlign w:val="bottom"/>
          </w:tcPr>
          <w:p w14:paraId="3195FB2D" w14:textId="4D5C7951" w:rsidR="009D0FB3" w:rsidRPr="006C0350" w:rsidRDefault="009D0FB3" w:rsidP="005B040E">
            <w:pPr>
              <w:overflowPunct w:val="0"/>
              <w:topLinePunct/>
              <w:adjustRightInd/>
              <w:snapToGrid/>
              <w:spacing w:line="240" w:lineRule="auto"/>
              <w:jc w:val="right"/>
              <w:rPr>
                <w:rFonts w:ascii="Trebuchet MS" w:hAnsi="Trebuchet MS"/>
                <w:b/>
                <w:szCs w:val="20"/>
              </w:rPr>
            </w:pPr>
          </w:p>
        </w:tc>
        <w:tc>
          <w:tcPr>
            <w:tcW w:w="1611" w:type="dxa"/>
            <w:vAlign w:val="bottom"/>
          </w:tcPr>
          <w:p w14:paraId="61D1C370" w14:textId="02B11679" w:rsidR="009D0FB3" w:rsidRPr="006C0350" w:rsidRDefault="009D0FB3" w:rsidP="005B040E">
            <w:pPr>
              <w:overflowPunct w:val="0"/>
              <w:topLinePunct/>
              <w:adjustRightInd/>
              <w:snapToGrid/>
              <w:spacing w:line="240" w:lineRule="auto"/>
              <w:jc w:val="right"/>
              <w:rPr>
                <w:rFonts w:ascii="Trebuchet MS" w:hAnsi="Trebuchet MS"/>
                <w:b/>
                <w:szCs w:val="20"/>
              </w:rPr>
            </w:pPr>
          </w:p>
        </w:tc>
        <w:tc>
          <w:tcPr>
            <w:tcW w:w="261" w:type="dxa"/>
          </w:tcPr>
          <w:p w14:paraId="47439493" w14:textId="77777777" w:rsidR="009D0FB3" w:rsidRPr="006C0350" w:rsidRDefault="009D0FB3" w:rsidP="005B040E">
            <w:pPr>
              <w:pStyle w:val="TableTitle"/>
              <w:topLinePunct/>
              <w:ind w:right="-14"/>
              <w:rPr>
                <w:rFonts w:ascii="Trebuchet MS" w:eastAsia="SimSun" w:hAnsi="Trebuchet MS" w:cs="Calibri"/>
                <w:bCs/>
                <w:i w:val="0"/>
                <w:color w:val="000000"/>
                <w:sz w:val="20"/>
                <w:szCs w:val="20"/>
                <w:lang w:val="en-US"/>
              </w:rPr>
            </w:pPr>
          </w:p>
        </w:tc>
        <w:tc>
          <w:tcPr>
            <w:tcW w:w="1368" w:type="dxa"/>
            <w:vAlign w:val="bottom"/>
          </w:tcPr>
          <w:p w14:paraId="06A7B308" w14:textId="3702D4F9" w:rsidR="009D0FB3" w:rsidRPr="006C0350" w:rsidRDefault="009D0FB3" w:rsidP="005B040E">
            <w:pPr>
              <w:overflowPunct w:val="0"/>
              <w:topLinePunct/>
              <w:adjustRightInd/>
              <w:snapToGrid/>
              <w:spacing w:line="240" w:lineRule="auto"/>
              <w:ind w:right="71"/>
              <w:jc w:val="right"/>
              <w:rPr>
                <w:rFonts w:ascii="Trebuchet MS" w:hAnsi="Trebuchet MS" w:cs="Arial"/>
                <w:b/>
                <w:color w:val="000000"/>
                <w:szCs w:val="20"/>
              </w:rPr>
            </w:pPr>
          </w:p>
        </w:tc>
      </w:tr>
      <w:tr w:rsidR="009D0FB3" w:rsidRPr="006C0350" w14:paraId="2F3B5AEC" w14:textId="77777777" w:rsidTr="0098378C">
        <w:trPr>
          <w:trHeight w:val="131"/>
        </w:trPr>
        <w:tc>
          <w:tcPr>
            <w:tcW w:w="2871" w:type="dxa"/>
            <w:vAlign w:val="bottom"/>
          </w:tcPr>
          <w:p w14:paraId="30C5EC3C" w14:textId="6D889EA9" w:rsidR="009D0FB3" w:rsidRPr="006C0350" w:rsidRDefault="009D0FB3" w:rsidP="005B040E">
            <w:pPr>
              <w:pStyle w:val="TableTitle"/>
              <w:topLinePunct/>
              <w:ind w:right="0"/>
              <w:jc w:val="left"/>
              <w:rPr>
                <w:rFonts w:ascii="Trebuchet MS" w:eastAsia="SimSun" w:hAnsi="Trebuchet MS"/>
                <w:b/>
                <w:i w:val="0"/>
                <w:sz w:val="20"/>
                <w:szCs w:val="20"/>
                <w:lang w:val="en-US"/>
              </w:rPr>
            </w:pPr>
            <w:r w:rsidRPr="006C0350">
              <w:rPr>
                <w:rFonts w:ascii="Trebuchet MS" w:eastAsia="SimSun" w:hint="eastAsia"/>
                <w:b/>
                <w:i w:val="0"/>
                <w:sz w:val="20"/>
              </w:rPr>
              <w:t>基础资产</w:t>
            </w:r>
          </w:p>
        </w:tc>
        <w:tc>
          <w:tcPr>
            <w:tcW w:w="1899" w:type="dxa"/>
            <w:vAlign w:val="bottom"/>
          </w:tcPr>
          <w:p w14:paraId="34047464" w14:textId="2D3B993B" w:rsidR="009D0FB3" w:rsidRPr="006C0350" w:rsidRDefault="009D0FB3" w:rsidP="005B040E">
            <w:pPr>
              <w:pStyle w:val="TableTitle"/>
              <w:topLinePunct/>
              <w:ind w:right="0"/>
              <w:jc w:val="left"/>
              <w:rPr>
                <w:rFonts w:ascii="Trebuchet MS" w:eastAsia="SimSun" w:hAnsi="Trebuchet MS"/>
                <w:b/>
                <w:i w:val="0"/>
                <w:sz w:val="20"/>
                <w:szCs w:val="20"/>
                <w:lang w:val="en-US"/>
              </w:rPr>
            </w:pPr>
            <w:r w:rsidRPr="006C0350">
              <w:rPr>
                <w:rFonts w:ascii="Trebuchet MS" w:eastAsia="SimSun" w:hint="eastAsia"/>
                <w:b/>
                <w:i w:val="0"/>
                <w:sz w:val="20"/>
              </w:rPr>
              <w:t>对手方</w:t>
            </w:r>
          </w:p>
        </w:tc>
        <w:tc>
          <w:tcPr>
            <w:tcW w:w="2178" w:type="dxa"/>
            <w:vAlign w:val="bottom"/>
          </w:tcPr>
          <w:p w14:paraId="29F1FBD1" w14:textId="62722C32" w:rsidR="009D0FB3" w:rsidRPr="006C0350" w:rsidRDefault="009D0FB3" w:rsidP="005B040E">
            <w:pPr>
              <w:overflowPunct w:val="0"/>
              <w:topLinePunct/>
              <w:adjustRightInd/>
              <w:snapToGrid/>
              <w:spacing w:line="240" w:lineRule="auto"/>
              <w:jc w:val="right"/>
              <w:rPr>
                <w:rFonts w:ascii="Trebuchet MS" w:hAnsi="Trebuchet MS"/>
                <w:b/>
                <w:szCs w:val="20"/>
              </w:rPr>
            </w:pPr>
            <w:proofErr w:type="gramStart"/>
            <w:r w:rsidRPr="006C0350">
              <w:rPr>
                <w:rFonts w:ascii="Trebuchet MS" w:hint="eastAsia"/>
                <w:b/>
              </w:rPr>
              <w:t>未偿</w:t>
            </w:r>
            <w:proofErr w:type="gramEnd"/>
            <w:r w:rsidRPr="006C0350">
              <w:rPr>
                <w:rFonts w:ascii="Trebuchet MS" w:hint="eastAsia"/>
                <w:b/>
              </w:rPr>
              <w:t>付合约名义值</w:t>
            </w:r>
          </w:p>
        </w:tc>
        <w:tc>
          <w:tcPr>
            <w:tcW w:w="1611" w:type="dxa"/>
            <w:vAlign w:val="bottom"/>
          </w:tcPr>
          <w:p w14:paraId="43565273" w14:textId="51166A1B" w:rsidR="009D0FB3" w:rsidRPr="006C0350" w:rsidRDefault="009D0FB3" w:rsidP="005B040E">
            <w:pPr>
              <w:overflowPunct w:val="0"/>
              <w:topLinePunct/>
              <w:adjustRightInd/>
              <w:snapToGrid/>
              <w:spacing w:line="240" w:lineRule="auto"/>
              <w:jc w:val="right"/>
              <w:rPr>
                <w:rFonts w:ascii="Trebuchet MS" w:hAnsi="Trebuchet MS"/>
                <w:b/>
                <w:szCs w:val="20"/>
              </w:rPr>
            </w:pPr>
            <w:r w:rsidRPr="006C0350">
              <w:rPr>
                <w:rFonts w:ascii="Trebuchet MS" w:hint="eastAsia"/>
                <w:b/>
              </w:rPr>
              <w:t>公允价值</w:t>
            </w:r>
          </w:p>
        </w:tc>
        <w:tc>
          <w:tcPr>
            <w:tcW w:w="261" w:type="dxa"/>
          </w:tcPr>
          <w:p w14:paraId="61A5D13A" w14:textId="77777777" w:rsidR="009D0FB3" w:rsidRPr="006C0350" w:rsidRDefault="009D0FB3" w:rsidP="005B040E">
            <w:pPr>
              <w:pStyle w:val="TableTitle"/>
              <w:topLinePunct/>
              <w:ind w:right="-14"/>
              <w:rPr>
                <w:rFonts w:ascii="Trebuchet MS" w:eastAsia="SimSun" w:hAnsi="Trebuchet MS" w:cs="Calibri"/>
                <w:bCs/>
                <w:i w:val="0"/>
                <w:color w:val="000000"/>
                <w:sz w:val="20"/>
                <w:szCs w:val="20"/>
                <w:lang w:val="en-US"/>
              </w:rPr>
            </w:pPr>
          </w:p>
        </w:tc>
        <w:tc>
          <w:tcPr>
            <w:tcW w:w="1368" w:type="dxa"/>
            <w:vAlign w:val="bottom"/>
          </w:tcPr>
          <w:p w14:paraId="31589AE7" w14:textId="69CB1E79" w:rsidR="009D0FB3" w:rsidRPr="006C0350" w:rsidRDefault="009D0FB3" w:rsidP="005B040E">
            <w:pPr>
              <w:overflowPunct w:val="0"/>
              <w:topLinePunct/>
              <w:adjustRightInd/>
              <w:snapToGrid/>
              <w:spacing w:line="240" w:lineRule="auto"/>
              <w:ind w:right="71"/>
              <w:jc w:val="right"/>
              <w:rPr>
                <w:rFonts w:ascii="Trebuchet MS" w:hAnsi="Trebuchet MS" w:cs="Arial"/>
                <w:b/>
                <w:color w:val="000000"/>
                <w:szCs w:val="20"/>
              </w:rPr>
            </w:pPr>
            <w:r w:rsidRPr="006C0350">
              <w:rPr>
                <w:rFonts w:ascii="Trebuchet MS" w:hint="eastAsia"/>
                <w:b/>
                <w:color w:val="000000"/>
              </w:rPr>
              <w:t>占资产净额百分比</w:t>
            </w:r>
            <w:r w:rsidRPr="006C0350">
              <w:rPr>
                <w:rFonts w:ascii="Trebuchet MS" w:hint="eastAsia"/>
                <w:b/>
                <w:color w:val="000000"/>
              </w:rPr>
              <w:t>(%)</w:t>
            </w:r>
          </w:p>
        </w:tc>
      </w:tr>
      <w:tr w:rsidR="009D0FB3" w:rsidRPr="006C0350" w14:paraId="08392B38" w14:textId="77777777" w:rsidTr="0098378C">
        <w:trPr>
          <w:trHeight w:val="131"/>
        </w:trPr>
        <w:tc>
          <w:tcPr>
            <w:tcW w:w="2871" w:type="dxa"/>
          </w:tcPr>
          <w:p w14:paraId="16522C70" w14:textId="77777777" w:rsidR="009D0FB3" w:rsidRPr="006C0350" w:rsidRDefault="009D0FB3" w:rsidP="005B040E">
            <w:pPr>
              <w:pStyle w:val="TableText"/>
              <w:topLinePunct/>
              <w:rPr>
                <w:rFonts w:ascii="Arial" w:eastAsia="SimSun" w:hAnsi="Arial" w:cs="Arial"/>
                <w:b/>
                <w:kern w:val="2"/>
                <w:sz w:val="22"/>
                <w:szCs w:val="22"/>
              </w:rPr>
            </w:pPr>
          </w:p>
        </w:tc>
        <w:tc>
          <w:tcPr>
            <w:tcW w:w="1899" w:type="dxa"/>
            <w:vAlign w:val="bottom"/>
          </w:tcPr>
          <w:p w14:paraId="697F8B1E" w14:textId="77777777" w:rsidR="009D0FB3" w:rsidRPr="006C0350" w:rsidRDefault="009D0FB3" w:rsidP="005B040E">
            <w:pPr>
              <w:pStyle w:val="TableText"/>
              <w:topLinePunct/>
              <w:rPr>
                <w:rFonts w:ascii="Arial" w:eastAsia="SimSun" w:hAnsi="Arial" w:cs="Arial"/>
                <w:b/>
                <w:kern w:val="2"/>
                <w:sz w:val="22"/>
                <w:szCs w:val="22"/>
              </w:rPr>
            </w:pPr>
          </w:p>
        </w:tc>
        <w:tc>
          <w:tcPr>
            <w:tcW w:w="2178" w:type="dxa"/>
            <w:vAlign w:val="bottom"/>
          </w:tcPr>
          <w:p w14:paraId="5D08F435" w14:textId="77777777" w:rsidR="009D0FB3" w:rsidRPr="006C0350" w:rsidRDefault="009D0FB3" w:rsidP="005B040E">
            <w:pPr>
              <w:pStyle w:val="TableTitle"/>
              <w:topLinePunct/>
              <w:ind w:right="0"/>
              <w:rPr>
                <w:rFonts w:ascii="Arial" w:eastAsia="SimSun" w:hAnsi="Arial" w:cs="Arial"/>
                <w:i w:val="0"/>
                <w:sz w:val="22"/>
                <w:szCs w:val="22"/>
              </w:rPr>
            </w:pPr>
          </w:p>
        </w:tc>
        <w:tc>
          <w:tcPr>
            <w:tcW w:w="1611" w:type="dxa"/>
            <w:vAlign w:val="bottom"/>
          </w:tcPr>
          <w:p w14:paraId="3B8D8E30" w14:textId="77777777" w:rsidR="009D0FB3" w:rsidRPr="006C0350" w:rsidRDefault="009D0FB3" w:rsidP="005B040E">
            <w:pPr>
              <w:overflowPunct w:val="0"/>
              <w:topLinePunct/>
              <w:adjustRightInd/>
              <w:snapToGrid/>
              <w:spacing w:line="240" w:lineRule="auto"/>
              <w:jc w:val="right"/>
              <w:rPr>
                <w:rFonts w:ascii="Trebuchet MS" w:hAnsi="Trebuchet MS" w:cs="Arial"/>
                <w:b/>
                <w:color w:val="000000"/>
                <w:szCs w:val="20"/>
              </w:rPr>
            </w:pPr>
            <w:r w:rsidRPr="006C0350">
              <w:rPr>
                <w:rFonts w:ascii="Trebuchet MS" w:hint="eastAsia"/>
                <w:b/>
                <w:color w:val="000000"/>
              </w:rPr>
              <w:t>人民币</w:t>
            </w:r>
          </w:p>
        </w:tc>
        <w:tc>
          <w:tcPr>
            <w:tcW w:w="261" w:type="dxa"/>
          </w:tcPr>
          <w:p w14:paraId="4094A7B8" w14:textId="77777777" w:rsidR="009D0FB3" w:rsidRPr="006C0350" w:rsidRDefault="009D0FB3" w:rsidP="005B040E">
            <w:pPr>
              <w:pStyle w:val="TableTitle"/>
              <w:topLinePunct/>
              <w:ind w:right="-14"/>
              <w:rPr>
                <w:rFonts w:ascii="Arial" w:eastAsia="SimSun" w:hAnsi="Arial" w:cs="Arial"/>
                <w:sz w:val="22"/>
                <w:szCs w:val="22"/>
              </w:rPr>
            </w:pPr>
          </w:p>
        </w:tc>
        <w:tc>
          <w:tcPr>
            <w:tcW w:w="1368" w:type="dxa"/>
          </w:tcPr>
          <w:p w14:paraId="21F32758" w14:textId="77777777" w:rsidR="009D0FB3" w:rsidRPr="006C0350" w:rsidRDefault="009D0FB3" w:rsidP="005B040E">
            <w:pPr>
              <w:pStyle w:val="TableTitle"/>
              <w:topLinePunct/>
              <w:ind w:right="-14"/>
              <w:rPr>
                <w:rFonts w:ascii="Arial" w:eastAsia="SimSun" w:hAnsi="Arial" w:cs="Arial"/>
                <w:sz w:val="22"/>
                <w:szCs w:val="22"/>
              </w:rPr>
            </w:pPr>
          </w:p>
        </w:tc>
      </w:tr>
      <w:tr w:rsidR="003F69A1" w:rsidRPr="006C0350" w14:paraId="21715043" w14:textId="77777777" w:rsidTr="0098378C">
        <w:trPr>
          <w:trHeight w:val="131"/>
        </w:trPr>
        <w:tc>
          <w:tcPr>
            <w:tcW w:w="4770" w:type="dxa"/>
            <w:gridSpan w:val="2"/>
          </w:tcPr>
          <w:p w14:paraId="349CACF9" w14:textId="45366767" w:rsidR="003F69A1" w:rsidRPr="006C0350" w:rsidRDefault="003F69A1" w:rsidP="005B040E">
            <w:pPr>
              <w:pStyle w:val="TableText"/>
              <w:topLinePunct/>
              <w:rPr>
                <w:rFonts w:ascii="Arial" w:eastAsia="SimSun" w:hAnsi="Arial" w:cs="Arial"/>
                <w:b/>
                <w:kern w:val="2"/>
                <w:sz w:val="22"/>
                <w:szCs w:val="22"/>
              </w:rPr>
            </w:pPr>
            <w:r w:rsidRPr="006C0350">
              <w:rPr>
                <w:rFonts w:ascii="Trebuchet MS" w:eastAsia="SimSun" w:hint="eastAsia"/>
                <w:b/>
                <w:color w:val="000000"/>
                <w:sz w:val="20"/>
              </w:rPr>
              <w:t>外汇远期合约（续）</w:t>
            </w:r>
          </w:p>
        </w:tc>
        <w:tc>
          <w:tcPr>
            <w:tcW w:w="2178" w:type="dxa"/>
            <w:vAlign w:val="bottom"/>
          </w:tcPr>
          <w:p w14:paraId="79A49044" w14:textId="77777777" w:rsidR="003F69A1" w:rsidRPr="006C0350" w:rsidRDefault="003F69A1" w:rsidP="005B040E">
            <w:pPr>
              <w:pStyle w:val="TableTitle"/>
              <w:topLinePunct/>
              <w:ind w:right="0"/>
              <w:rPr>
                <w:rFonts w:ascii="Arial" w:eastAsia="SimSun" w:hAnsi="Arial" w:cs="Arial"/>
                <w:i w:val="0"/>
                <w:sz w:val="22"/>
                <w:szCs w:val="22"/>
              </w:rPr>
            </w:pPr>
          </w:p>
        </w:tc>
        <w:tc>
          <w:tcPr>
            <w:tcW w:w="1611" w:type="dxa"/>
            <w:vAlign w:val="bottom"/>
          </w:tcPr>
          <w:p w14:paraId="393F694E" w14:textId="77777777" w:rsidR="003F69A1" w:rsidRPr="006C0350" w:rsidRDefault="003F69A1" w:rsidP="005B040E">
            <w:pPr>
              <w:pStyle w:val="TableTitle"/>
              <w:topLinePunct/>
              <w:ind w:right="0"/>
              <w:rPr>
                <w:rFonts w:ascii="Arial" w:eastAsia="SimSun" w:hAnsi="Arial" w:cs="Arial"/>
                <w:i w:val="0"/>
                <w:sz w:val="22"/>
                <w:szCs w:val="22"/>
              </w:rPr>
            </w:pPr>
          </w:p>
        </w:tc>
        <w:tc>
          <w:tcPr>
            <w:tcW w:w="261" w:type="dxa"/>
          </w:tcPr>
          <w:p w14:paraId="50B79EB1" w14:textId="77777777" w:rsidR="003F69A1" w:rsidRPr="006C0350" w:rsidRDefault="003F69A1" w:rsidP="005B040E">
            <w:pPr>
              <w:pStyle w:val="TableTitle"/>
              <w:topLinePunct/>
              <w:ind w:right="-14"/>
              <w:rPr>
                <w:rFonts w:ascii="Arial" w:eastAsia="SimSun" w:hAnsi="Arial" w:cs="Arial"/>
                <w:sz w:val="22"/>
                <w:szCs w:val="22"/>
              </w:rPr>
            </w:pPr>
          </w:p>
        </w:tc>
        <w:tc>
          <w:tcPr>
            <w:tcW w:w="1368" w:type="dxa"/>
          </w:tcPr>
          <w:p w14:paraId="2F4FBF79" w14:textId="77777777" w:rsidR="003F69A1" w:rsidRPr="006C0350" w:rsidRDefault="003F69A1" w:rsidP="005B040E">
            <w:pPr>
              <w:pStyle w:val="TableTitle"/>
              <w:topLinePunct/>
              <w:ind w:right="-14"/>
              <w:rPr>
                <w:rFonts w:ascii="Arial" w:eastAsia="SimSun" w:hAnsi="Arial" w:cs="Arial"/>
                <w:sz w:val="22"/>
                <w:szCs w:val="22"/>
              </w:rPr>
            </w:pPr>
          </w:p>
        </w:tc>
      </w:tr>
      <w:tr w:rsidR="00E251D8" w:rsidRPr="006C0350" w14:paraId="4C51FA15" w14:textId="77777777" w:rsidTr="0098378C">
        <w:trPr>
          <w:trHeight w:val="131"/>
        </w:trPr>
        <w:tc>
          <w:tcPr>
            <w:tcW w:w="2871" w:type="dxa"/>
            <w:vAlign w:val="bottom"/>
          </w:tcPr>
          <w:p w14:paraId="031EF2A5" w14:textId="0515D8EB" w:rsidR="00E251D8" w:rsidRPr="006C0350" w:rsidRDefault="00E251D8" w:rsidP="005B040E">
            <w:pPr>
              <w:overflowPunct w:val="0"/>
              <w:topLinePunct/>
              <w:ind w:left="288" w:hanging="288"/>
              <w:jc w:val="lef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买入美元</w:t>
            </w:r>
            <w:r w:rsidRPr="006C0350">
              <w:rPr>
                <w:rFonts w:ascii="Trebuchet MS" w:hint="eastAsia"/>
                <w:color w:val="000000"/>
              </w:rPr>
              <w:t>/</w:t>
            </w:r>
            <w:r w:rsidRPr="006C0350">
              <w:rPr>
                <w:rFonts w:ascii="Trebuchet MS" w:hint="eastAsia"/>
                <w:color w:val="000000"/>
              </w:rPr>
              <w:t>卖出人民币</w:t>
            </w:r>
            <w:r w:rsidRPr="006C0350">
              <w:rPr>
                <w:rFonts w:ascii="Trebuchet MS" w:hint="eastAsia"/>
                <w:color w:val="000000"/>
              </w:rPr>
              <w:t xml:space="preserve"> </w:t>
            </w:r>
          </w:p>
        </w:tc>
        <w:tc>
          <w:tcPr>
            <w:tcW w:w="1899" w:type="dxa"/>
            <w:vAlign w:val="bottom"/>
          </w:tcPr>
          <w:p w14:paraId="554F4E0D" w14:textId="322F6240" w:rsidR="00E251D8" w:rsidRPr="006C0350" w:rsidRDefault="00E251D8" w:rsidP="005B040E">
            <w:pPr>
              <w:overflowPunct w:val="0"/>
              <w:topLinePunct/>
              <w:ind w:left="187" w:hanging="187"/>
              <w:jc w:val="right"/>
              <w:rPr>
                <w:rFonts w:ascii="Trebuchet MS" w:hAnsi="Trebuchet MS" w:cs="Calibri"/>
                <w:bCs/>
                <w:color w:val="000000"/>
                <w:szCs w:val="20"/>
              </w:rPr>
            </w:pPr>
            <w:r w:rsidRPr="006C0350">
              <w:rPr>
                <w:rFonts w:ascii="Trebuchet MS" w:hint="eastAsia"/>
                <w:color w:val="000000"/>
              </w:rPr>
              <w:t xml:space="preserve"> </w:t>
            </w:r>
            <w:r w:rsidRPr="006C0350">
              <w:rPr>
                <w:rFonts w:ascii="Trebuchet MS" w:hint="eastAsia"/>
                <w:color w:val="000000"/>
              </w:rPr>
              <w:t>花旗银行</w:t>
            </w:r>
          </w:p>
        </w:tc>
        <w:tc>
          <w:tcPr>
            <w:tcW w:w="2178" w:type="dxa"/>
            <w:vAlign w:val="bottom"/>
          </w:tcPr>
          <w:p w14:paraId="5E7225B6" w14:textId="5ED8F189" w:rsidR="00E251D8" w:rsidRPr="006C0350" w:rsidRDefault="00E251D8"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303,588</w:t>
            </w:r>
            <w:r w:rsidRPr="006C0350">
              <w:rPr>
                <w:rFonts w:ascii="Trebuchet MS" w:hint="eastAsia"/>
                <w:color w:val="000000"/>
              </w:rPr>
              <w:t>美元</w:t>
            </w:r>
            <w:r w:rsidRPr="006C0350">
              <w:rPr>
                <w:rFonts w:ascii="Trebuchet MS" w:hint="eastAsia"/>
                <w:color w:val="000000"/>
              </w:rPr>
              <w:t xml:space="preserve"> </w:t>
            </w:r>
          </w:p>
        </w:tc>
        <w:tc>
          <w:tcPr>
            <w:tcW w:w="1611" w:type="dxa"/>
            <w:vAlign w:val="bottom"/>
          </w:tcPr>
          <w:p w14:paraId="5C1D918E" w14:textId="43B70F21" w:rsidR="00E251D8" w:rsidRPr="006C0350" w:rsidRDefault="00E251D8"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7,255 </w:t>
            </w:r>
          </w:p>
        </w:tc>
        <w:tc>
          <w:tcPr>
            <w:tcW w:w="261" w:type="dxa"/>
            <w:vAlign w:val="bottom"/>
          </w:tcPr>
          <w:p w14:paraId="7565D7A3" w14:textId="77777777" w:rsidR="00E251D8" w:rsidRPr="006C0350" w:rsidRDefault="00E251D8" w:rsidP="005B040E">
            <w:pPr>
              <w:overflowPunct w:val="0"/>
              <w:topLinePunct/>
              <w:ind w:right="-49"/>
              <w:jc w:val="right"/>
              <w:rPr>
                <w:rFonts w:ascii="Arial" w:hAnsi="Arial" w:cs="Arial"/>
                <w:sz w:val="22"/>
              </w:rPr>
            </w:pPr>
          </w:p>
        </w:tc>
        <w:tc>
          <w:tcPr>
            <w:tcW w:w="1368" w:type="dxa"/>
            <w:vAlign w:val="bottom"/>
          </w:tcPr>
          <w:p w14:paraId="5F0E8D5C" w14:textId="60CC3037" w:rsidR="00E251D8" w:rsidRPr="006C0350" w:rsidRDefault="00E251D8" w:rsidP="005B040E">
            <w:pPr>
              <w:overflowPunct w:val="0"/>
              <w:topLinePunct/>
              <w:adjustRightInd/>
              <w:snapToGrid/>
              <w:spacing w:line="240" w:lineRule="auto"/>
              <w:jc w:val="right"/>
              <w:rPr>
                <w:rFonts w:ascii="Trebuchet MS" w:hAnsi="Trebuchet MS" w:cs="Calibri"/>
                <w:color w:val="000000"/>
                <w:szCs w:val="20"/>
              </w:rPr>
            </w:pPr>
            <w:r w:rsidRPr="006C0350">
              <w:rPr>
                <w:rFonts w:hint="eastAsia"/>
              </w:rPr>
              <w:t xml:space="preserve"> </w:t>
            </w:r>
            <w:r w:rsidRPr="006C0350">
              <w:rPr>
                <w:rFonts w:ascii="Trebuchet MS" w:hint="eastAsia"/>
                <w:color w:val="000000"/>
              </w:rPr>
              <w:t>0.00</w:t>
            </w:r>
          </w:p>
        </w:tc>
      </w:tr>
      <w:tr w:rsidR="00E251D8" w:rsidRPr="006C0350" w14:paraId="02BC3052" w14:textId="77777777" w:rsidTr="0098378C">
        <w:trPr>
          <w:trHeight w:val="131"/>
        </w:trPr>
        <w:tc>
          <w:tcPr>
            <w:tcW w:w="2871" w:type="dxa"/>
            <w:vAlign w:val="bottom"/>
          </w:tcPr>
          <w:p w14:paraId="64875908" w14:textId="146295E9" w:rsidR="00E251D8" w:rsidRPr="006C0350" w:rsidRDefault="00E251D8" w:rsidP="005B040E">
            <w:pPr>
              <w:overflowPunct w:val="0"/>
              <w:topLinePunct/>
              <w:ind w:left="288" w:hanging="288"/>
              <w:jc w:val="lef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买入美元</w:t>
            </w:r>
            <w:r w:rsidRPr="006C0350">
              <w:rPr>
                <w:rFonts w:ascii="Trebuchet MS" w:hint="eastAsia"/>
                <w:color w:val="000000"/>
              </w:rPr>
              <w:t>/</w:t>
            </w:r>
            <w:r w:rsidRPr="006C0350">
              <w:rPr>
                <w:rFonts w:ascii="Trebuchet MS" w:hint="eastAsia"/>
                <w:color w:val="000000"/>
              </w:rPr>
              <w:t>卖出人民币</w:t>
            </w:r>
            <w:r w:rsidRPr="006C0350">
              <w:rPr>
                <w:rFonts w:ascii="Trebuchet MS" w:hint="eastAsia"/>
                <w:color w:val="000000"/>
              </w:rPr>
              <w:t xml:space="preserve"> </w:t>
            </w:r>
          </w:p>
        </w:tc>
        <w:tc>
          <w:tcPr>
            <w:tcW w:w="1899" w:type="dxa"/>
            <w:vAlign w:val="bottom"/>
          </w:tcPr>
          <w:p w14:paraId="376F7561" w14:textId="251DBCA6" w:rsidR="00E251D8" w:rsidRPr="006C0350" w:rsidRDefault="00E251D8" w:rsidP="005B040E">
            <w:pPr>
              <w:overflowPunct w:val="0"/>
              <w:topLinePunct/>
              <w:ind w:left="187" w:hanging="187"/>
              <w:jc w:val="right"/>
              <w:rPr>
                <w:rFonts w:ascii="Trebuchet MS" w:hAnsi="Trebuchet MS" w:cs="Calibri"/>
                <w:bCs/>
                <w:color w:val="000000"/>
                <w:szCs w:val="20"/>
              </w:rPr>
            </w:pPr>
            <w:r w:rsidRPr="006C0350">
              <w:rPr>
                <w:rFonts w:ascii="Trebuchet MS" w:hint="eastAsia"/>
                <w:color w:val="000000"/>
              </w:rPr>
              <w:t xml:space="preserve"> </w:t>
            </w:r>
            <w:r w:rsidRPr="006C0350">
              <w:rPr>
                <w:rFonts w:ascii="Trebuchet MS" w:hint="eastAsia"/>
                <w:color w:val="000000"/>
              </w:rPr>
              <w:t>花旗银行</w:t>
            </w:r>
          </w:p>
        </w:tc>
        <w:tc>
          <w:tcPr>
            <w:tcW w:w="2178" w:type="dxa"/>
            <w:vAlign w:val="bottom"/>
          </w:tcPr>
          <w:p w14:paraId="49F6CC2D" w14:textId="00DAFE35" w:rsidR="00E251D8" w:rsidRPr="006C0350" w:rsidRDefault="00E251D8"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6,681,889</w:t>
            </w:r>
            <w:r w:rsidRPr="006C0350">
              <w:rPr>
                <w:rFonts w:ascii="Trebuchet MS" w:hint="eastAsia"/>
                <w:color w:val="000000"/>
              </w:rPr>
              <w:t>美元</w:t>
            </w:r>
            <w:r w:rsidRPr="006C0350">
              <w:rPr>
                <w:rFonts w:ascii="Trebuchet MS" w:hint="eastAsia"/>
                <w:color w:val="000000"/>
              </w:rPr>
              <w:t xml:space="preserve"> </w:t>
            </w:r>
          </w:p>
        </w:tc>
        <w:tc>
          <w:tcPr>
            <w:tcW w:w="1611" w:type="dxa"/>
            <w:vAlign w:val="bottom"/>
          </w:tcPr>
          <w:p w14:paraId="1C03AE32" w14:textId="6C56D8D2" w:rsidR="00E251D8" w:rsidRPr="006C0350" w:rsidRDefault="00E251D8"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159,691 </w:t>
            </w:r>
          </w:p>
        </w:tc>
        <w:tc>
          <w:tcPr>
            <w:tcW w:w="261" w:type="dxa"/>
            <w:vAlign w:val="bottom"/>
          </w:tcPr>
          <w:p w14:paraId="543E7174" w14:textId="77777777" w:rsidR="00E251D8" w:rsidRPr="006C0350" w:rsidRDefault="00E251D8" w:rsidP="005B040E">
            <w:pPr>
              <w:overflowPunct w:val="0"/>
              <w:topLinePunct/>
              <w:ind w:right="-49"/>
              <w:jc w:val="right"/>
              <w:rPr>
                <w:rFonts w:ascii="Arial" w:hAnsi="Arial" w:cs="Arial"/>
                <w:sz w:val="22"/>
              </w:rPr>
            </w:pPr>
          </w:p>
        </w:tc>
        <w:tc>
          <w:tcPr>
            <w:tcW w:w="1368" w:type="dxa"/>
            <w:vAlign w:val="bottom"/>
          </w:tcPr>
          <w:p w14:paraId="7A935F4E" w14:textId="5AC8D884" w:rsidR="00E251D8" w:rsidRPr="006C0350" w:rsidRDefault="00E251D8" w:rsidP="005B040E">
            <w:pPr>
              <w:overflowPunct w:val="0"/>
              <w:topLinePunct/>
              <w:adjustRightInd/>
              <w:snapToGrid/>
              <w:spacing w:line="240" w:lineRule="auto"/>
              <w:jc w:val="right"/>
            </w:pPr>
            <w:r w:rsidRPr="006C0350">
              <w:rPr>
                <w:rFonts w:hint="eastAsia"/>
              </w:rPr>
              <w:t xml:space="preserve"> </w:t>
            </w:r>
            <w:r w:rsidRPr="006C0350">
              <w:rPr>
                <w:rFonts w:ascii="Trebuchet MS" w:hint="eastAsia"/>
                <w:color w:val="000000"/>
              </w:rPr>
              <w:t>0.07</w:t>
            </w:r>
          </w:p>
        </w:tc>
      </w:tr>
      <w:tr w:rsidR="00E251D8" w:rsidRPr="006C0350" w14:paraId="145E623C" w14:textId="77777777" w:rsidTr="0098378C">
        <w:trPr>
          <w:trHeight w:val="131"/>
        </w:trPr>
        <w:tc>
          <w:tcPr>
            <w:tcW w:w="2871" w:type="dxa"/>
            <w:vAlign w:val="bottom"/>
          </w:tcPr>
          <w:p w14:paraId="0711C498" w14:textId="21DB4759" w:rsidR="00E251D8" w:rsidRPr="006C0350" w:rsidDel="00792C21" w:rsidRDefault="00E251D8" w:rsidP="005B040E">
            <w:pPr>
              <w:overflowPunct w:val="0"/>
              <w:topLinePunct/>
              <w:ind w:left="288" w:hanging="288"/>
              <w:jc w:val="lef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买入美元</w:t>
            </w:r>
            <w:r w:rsidRPr="006C0350">
              <w:rPr>
                <w:rFonts w:ascii="Trebuchet MS" w:hint="eastAsia"/>
                <w:color w:val="000000"/>
              </w:rPr>
              <w:t>/</w:t>
            </w:r>
            <w:r w:rsidRPr="006C0350">
              <w:rPr>
                <w:rFonts w:ascii="Trebuchet MS" w:hint="eastAsia"/>
                <w:color w:val="000000"/>
              </w:rPr>
              <w:t>卖出美元</w:t>
            </w:r>
          </w:p>
        </w:tc>
        <w:tc>
          <w:tcPr>
            <w:tcW w:w="1899" w:type="dxa"/>
            <w:vAlign w:val="bottom"/>
          </w:tcPr>
          <w:p w14:paraId="4FAFA3D4" w14:textId="5A9EFF72" w:rsidR="00E251D8" w:rsidRPr="006C0350" w:rsidDel="00792C21" w:rsidRDefault="00E251D8" w:rsidP="005B040E">
            <w:pPr>
              <w:overflowPunct w:val="0"/>
              <w:topLinePunct/>
              <w:ind w:left="187" w:hanging="187"/>
              <w:jc w:val="righ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花旗银行</w:t>
            </w:r>
          </w:p>
        </w:tc>
        <w:tc>
          <w:tcPr>
            <w:tcW w:w="2178" w:type="dxa"/>
            <w:vAlign w:val="bottom"/>
          </w:tcPr>
          <w:p w14:paraId="202CE717" w14:textId="2D56BD52" w:rsidR="00E251D8" w:rsidRPr="006C0350" w:rsidDel="00792C21" w:rsidRDefault="00E251D8"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68,425</w:t>
            </w:r>
            <w:r w:rsidRPr="006C0350">
              <w:rPr>
                <w:rFonts w:ascii="Trebuchet MS" w:hint="eastAsia"/>
                <w:color w:val="000000"/>
              </w:rPr>
              <w:t>美元</w:t>
            </w:r>
            <w:r w:rsidRPr="006C0350">
              <w:rPr>
                <w:rFonts w:ascii="Trebuchet MS" w:hint="eastAsia"/>
                <w:color w:val="000000"/>
              </w:rPr>
              <w:t xml:space="preserve"> </w:t>
            </w:r>
          </w:p>
        </w:tc>
        <w:tc>
          <w:tcPr>
            <w:tcW w:w="1611" w:type="dxa"/>
            <w:vAlign w:val="bottom"/>
          </w:tcPr>
          <w:p w14:paraId="75AA267C" w14:textId="42EB5920" w:rsidR="00E251D8" w:rsidRPr="006C0350" w:rsidDel="00792C21" w:rsidRDefault="00E251D8" w:rsidP="005B040E">
            <w:pPr>
              <w:overflowPunct w:val="0"/>
              <w:topLinePunct/>
              <w:adjustRightInd/>
              <w:snapToGrid/>
              <w:spacing w:line="240" w:lineRule="auto"/>
              <w:ind w:right="-58"/>
              <w:jc w:val="right"/>
              <w:rPr>
                <w:rFonts w:ascii="Trebuchet MS" w:hAnsi="Trebuchet MS" w:cs="Calibri"/>
                <w:color w:val="000000"/>
                <w:szCs w:val="20"/>
              </w:rPr>
            </w:pPr>
            <w:r w:rsidRPr="006C0350">
              <w:rPr>
                <w:rFonts w:ascii="Trebuchet MS" w:hint="eastAsia"/>
                <w:color w:val="000000"/>
              </w:rPr>
              <w:t xml:space="preserve"> (113)</w:t>
            </w:r>
          </w:p>
        </w:tc>
        <w:tc>
          <w:tcPr>
            <w:tcW w:w="261" w:type="dxa"/>
            <w:vAlign w:val="bottom"/>
          </w:tcPr>
          <w:p w14:paraId="1B9347AE" w14:textId="77777777" w:rsidR="00E251D8" w:rsidRPr="006C0350" w:rsidRDefault="00E251D8" w:rsidP="005B040E">
            <w:pPr>
              <w:overflowPunct w:val="0"/>
              <w:topLinePunct/>
              <w:ind w:right="-49"/>
              <w:jc w:val="right"/>
              <w:rPr>
                <w:rFonts w:ascii="Arial" w:hAnsi="Arial" w:cs="Arial"/>
                <w:sz w:val="22"/>
              </w:rPr>
            </w:pPr>
          </w:p>
        </w:tc>
        <w:tc>
          <w:tcPr>
            <w:tcW w:w="1368" w:type="dxa"/>
            <w:vAlign w:val="bottom"/>
          </w:tcPr>
          <w:p w14:paraId="7C318F96" w14:textId="07EB62A1" w:rsidR="00E251D8" w:rsidRPr="006C0350" w:rsidDel="00792C21" w:rsidRDefault="00E251D8" w:rsidP="005B040E">
            <w:pPr>
              <w:overflowPunct w:val="0"/>
              <w:topLinePunct/>
              <w:adjustRightInd/>
              <w:snapToGrid/>
              <w:spacing w:line="240" w:lineRule="auto"/>
              <w:ind w:right="-58"/>
              <w:jc w:val="right"/>
              <w:rPr>
                <w:rFonts w:ascii="Trebuchet MS" w:hAnsi="Trebuchet MS" w:cs="Calibri"/>
                <w:color w:val="000000"/>
                <w:szCs w:val="20"/>
              </w:rPr>
            </w:pPr>
            <w:r w:rsidRPr="006C0350">
              <w:rPr>
                <w:rFonts w:ascii="Trebuchet MS" w:hint="eastAsia"/>
                <w:color w:val="000000"/>
              </w:rPr>
              <w:t xml:space="preserve"> (0.00) </w:t>
            </w:r>
          </w:p>
        </w:tc>
      </w:tr>
      <w:tr w:rsidR="00E251D8" w:rsidRPr="006C0350" w14:paraId="2AC0C07A" w14:textId="77777777" w:rsidTr="0098378C">
        <w:trPr>
          <w:trHeight w:val="131"/>
        </w:trPr>
        <w:tc>
          <w:tcPr>
            <w:tcW w:w="2871" w:type="dxa"/>
            <w:vAlign w:val="bottom"/>
          </w:tcPr>
          <w:p w14:paraId="44E07A35" w14:textId="744CE510" w:rsidR="00E251D8" w:rsidRPr="006C0350" w:rsidDel="00792C21" w:rsidRDefault="00E251D8" w:rsidP="005B040E">
            <w:pPr>
              <w:overflowPunct w:val="0"/>
              <w:topLinePunct/>
              <w:ind w:left="288" w:hanging="288"/>
              <w:jc w:val="lef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买入美元</w:t>
            </w:r>
            <w:r w:rsidRPr="006C0350">
              <w:rPr>
                <w:rFonts w:ascii="Trebuchet MS" w:hint="eastAsia"/>
                <w:color w:val="000000"/>
              </w:rPr>
              <w:t>/</w:t>
            </w:r>
            <w:r w:rsidRPr="006C0350">
              <w:rPr>
                <w:rFonts w:ascii="Trebuchet MS" w:hint="eastAsia"/>
                <w:color w:val="000000"/>
              </w:rPr>
              <w:t>卖出美元</w:t>
            </w:r>
          </w:p>
        </w:tc>
        <w:tc>
          <w:tcPr>
            <w:tcW w:w="1899" w:type="dxa"/>
            <w:vAlign w:val="bottom"/>
          </w:tcPr>
          <w:p w14:paraId="72BD09D5" w14:textId="20BAB193" w:rsidR="00E251D8" w:rsidRPr="006C0350" w:rsidDel="00792C21" w:rsidRDefault="00E251D8" w:rsidP="005B040E">
            <w:pPr>
              <w:overflowPunct w:val="0"/>
              <w:topLinePunct/>
              <w:ind w:left="187" w:hanging="187"/>
              <w:jc w:val="righ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花旗银行</w:t>
            </w:r>
          </w:p>
        </w:tc>
        <w:tc>
          <w:tcPr>
            <w:tcW w:w="2178" w:type="dxa"/>
            <w:vAlign w:val="bottom"/>
          </w:tcPr>
          <w:p w14:paraId="592F34A0" w14:textId="73A9CA27" w:rsidR="00E251D8" w:rsidRPr="006C0350" w:rsidDel="00792C21" w:rsidRDefault="00E251D8"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80,032</w:t>
            </w:r>
            <w:r w:rsidRPr="006C0350">
              <w:rPr>
                <w:rFonts w:ascii="Trebuchet MS" w:hint="eastAsia"/>
                <w:color w:val="000000"/>
              </w:rPr>
              <w:t>美元</w:t>
            </w:r>
            <w:r w:rsidRPr="006C0350">
              <w:rPr>
                <w:rFonts w:ascii="Trebuchet MS" w:hint="eastAsia"/>
                <w:color w:val="000000"/>
              </w:rPr>
              <w:t xml:space="preserve"> </w:t>
            </w:r>
          </w:p>
        </w:tc>
        <w:tc>
          <w:tcPr>
            <w:tcW w:w="1611" w:type="dxa"/>
            <w:vAlign w:val="bottom"/>
          </w:tcPr>
          <w:p w14:paraId="0302CEE5" w14:textId="59C6F345" w:rsidR="00E251D8" w:rsidRPr="006C0350" w:rsidDel="00792C21" w:rsidRDefault="00E251D8" w:rsidP="005B040E">
            <w:pPr>
              <w:overflowPunct w:val="0"/>
              <w:topLinePunct/>
              <w:adjustRightInd/>
              <w:snapToGrid/>
              <w:spacing w:line="240" w:lineRule="auto"/>
              <w:ind w:right="-58"/>
              <w:jc w:val="right"/>
              <w:rPr>
                <w:rFonts w:ascii="Trebuchet MS" w:hAnsi="Trebuchet MS" w:cs="Calibri"/>
                <w:color w:val="000000"/>
                <w:szCs w:val="20"/>
              </w:rPr>
            </w:pPr>
            <w:r w:rsidRPr="006C0350">
              <w:rPr>
                <w:rFonts w:ascii="Trebuchet MS" w:hint="eastAsia"/>
                <w:color w:val="000000"/>
              </w:rPr>
              <w:t xml:space="preserve"> (67,889)</w:t>
            </w:r>
          </w:p>
        </w:tc>
        <w:tc>
          <w:tcPr>
            <w:tcW w:w="261" w:type="dxa"/>
            <w:vAlign w:val="bottom"/>
          </w:tcPr>
          <w:p w14:paraId="1DC7E8D5" w14:textId="77777777" w:rsidR="00E251D8" w:rsidRPr="006C0350" w:rsidRDefault="00E251D8" w:rsidP="005B040E">
            <w:pPr>
              <w:overflowPunct w:val="0"/>
              <w:topLinePunct/>
              <w:ind w:right="-49"/>
              <w:jc w:val="right"/>
              <w:rPr>
                <w:rFonts w:ascii="Arial" w:hAnsi="Arial" w:cs="Arial"/>
                <w:sz w:val="22"/>
              </w:rPr>
            </w:pPr>
          </w:p>
        </w:tc>
        <w:tc>
          <w:tcPr>
            <w:tcW w:w="1368" w:type="dxa"/>
            <w:vAlign w:val="bottom"/>
          </w:tcPr>
          <w:p w14:paraId="193BEB5B" w14:textId="6C337BD3" w:rsidR="00E251D8" w:rsidRPr="006C0350" w:rsidDel="00792C21" w:rsidRDefault="00E251D8" w:rsidP="005B040E">
            <w:pPr>
              <w:overflowPunct w:val="0"/>
              <w:topLinePunct/>
              <w:adjustRightInd/>
              <w:snapToGrid/>
              <w:spacing w:line="240" w:lineRule="auto"/>
              <w:ind w:right="-58"/>
              <w:jc w:val="right"/>
              <w:rPr>
                <w:rFonts w:ascii="Trebuchet MS" w:hAnsi="Trebuchet MS" w:cs="Calibri"/>
                <w:color w:val="000000"/>
                <w:szCs w:val="20"/>
              </w:rPr>
            </w:pPr>
            <w:r w:rsidRPr="006C0350">
              <w:rPr>
                <w:rFonts w:ascii="Trebuchet MS" w:hint="eastAsia"/>
                <w:color w:val="000000"/>
              </w:rPr>
              <w:t xml:space="preserve"> (0.03)</w:t>
            </w:r>
          </w:p>
        </w:tc>
      </w:tr>
      <w:tr w:rsidR="00E251D8" w:rsidRPr="006C0350" w14:paraId="4F2626AC" w14:textId="77777777" w:rsidTr="0098378C">
        <w:trPr>
          <w:trHeight w:val="131"/>
        </w:trPr>
        <w:tc>
          <w:tcPr>
            <w:tcW w:w="2871" w:type="dxa"/>
            <w:vAlign w:val="bottom"/>
          </w:tcPr>
          <w:p w14:paraId="0E3FAE11" w14:textId="66271871" w:rsidR="00E251D8" w:rsidRPr="006C0350" w:rsidRDefault="00E251D8" w:rsidP="005B040E">
            <w:pPr>
              <w:overflowPunct w:val="0"/>
              <w:topLinePunct/>
              <w:ind w:left="288" w:hanging="288"/>
              <w:jc w:val="left"/>
              <w:rPr>
                <w:rFonts w:ascii="Trebuchet MS" w:hAnsi="Trebuchet MS" w:cs="Calibri"/>
                <w:color w:val="000000"/>
                <w:szCs w:val="20"/>
              </w:rPr>
            </w:pPr>
            <w:r w:rsidRPr="006C0350">
              <w:rPr>
                <w:rFonts w:ascii="Trebuchet MS" w:hint="eastAsia"/>
                <w:color w:val="000000"/>
              </w:rPr>
              <w:t xml:space="preserve"> </w:t>
            </w:r>
            <w:r w:rsidRPr="006C0350">
              <w:rPr>
                <w:rFonts w:ascii="Trebuchet MS" w:hint="eastAsia"/>
                <w:color w:val="000000"/>
              </w:rPr>
              <w:t>买入美元</w:t>
            </w:r>
            <w:r w:rsidRPr="006C0350">
              <w:rPr>
                <w:rFonts w:ascii="Trebuchet MS" w:hint="eastAsia"/>
                <w:color w:val="000000"/>
              </w:rPr>
              <w:t>/</w:t>
            </w:r>
            <w:r w:rsidRPr="006C0350">
              <w:rPr>
                <w:rFonts w:ascii="Trebuchet MS" w:hint="eastAsia"/>
                <w:color w:val="000000"/>
              </w:rPr>
              <w:t>卖出美元</w:t>
            </w:r>
          </w:p>
        </w:tc>
        <w:tc>
          <w:tcPr>
            <w:tcW w:w="1899" w:type="dxa"/>
            <w:vAlign w:val="bottom"/>
          </w:tcPr>
          <w:p w14:paraId="3C058DA1" w14:textId="04E194C0" w:rsidR="00E251D8" w:rsidRPr="006C0350" w:rsidRDefault="00E251D8" w:rsidP="005B040E">
            <w:pPr>
              <w:overflowPunct w:val="0"/>
              <w:topLinePunct/>
              <w:ind w:left="187" w:hanging="187"/>
              <w:jc w:val="right"/>
              <w:rPr>
                <w:rFonts w:ascii="Trebuchet MS" w:hAnsi="Trebuchet MS" w:cs="Calibri"/>
                <w:bCs/>
                <w:color w:val="000000"/>
                <w:szCs w:val="20"/>
              </w:rPr>
            </w:pPr>
            <w:r w:rsidRPr="006C0350">
              <w:rPr>
                <w:rFonts w:ascii="Trebuchet MS" w:hint="eastAsia"/>
                <w:color w:val="000000"/>
              </w:rPr>
              <w:t xml:space="preserve"> </w:t>
            </w:r>
            <w:r w:rsidRPr="006C0350">
              <w:rPr>
                <w:rFonts w:ascii="Trebuchet MS" w:hint="eastAsia"/>
                <w:color w:val="000000"/>
              </w:rPr>
              <w:t>花旗银行</w:t>
            </w:r>
          </w:p>
        </w:tc>
        <w:tc>
          <w:tcPr>
            <w:tcW w:w="2178" w:type="dxa"/>
            <w:vAlign w:val="bottom"/>
          </w:tcPr>
          <w:p w14:paraId="3C172FF5" w14:textId="5D143A3A" w:rsidR="00E251D8" w:rsidRPr="006C0350" w:rsidRDefault="00E251D8"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901</w:t>
            </w:r>
            <w:r w:rsidRPr="006C0350">
              <w:rPr>
                <w:rFonts w:ascii="Trebuchet MS" w:hint="eastAsia"/>
                <w:color w:val="000000"/>
              </w:rPr>
              <w:t>美元</w:t>
            </w:r>
            <w:r w:rsidRPr="006C0350">
              <w:rPr>
                <w:rFonts w:ascii="Trebuchet MS" w:hint="eastAsia"/>
                <w:color w:val="000000"/>
              </w:rPr>
              <w:t xml:space="preserve"> </w:t>
            </w:r>
          </w:p>
        </w:tc>
        <w:tc>
          <w:tcPr>
            <w:tcW w:w="1611" w:type="dxa"/>
            <w:vAlign w:val="bottom"/>
          </w:tcPr>
          <w:p w14:paraId="60979501" w14:textId="6C0AB0EA" w:rsidR="00E251D8" w:rsidRPr="006C0350" w:rsidRDefault="00E251D8" w:rsidP="005B040E">
            <w:pPr>
              <w:overflowPunct w:val="0"/>
              <w:topLinePunct/>
              <w:adjustRightInd/>
              <w:snapToGrid/>
              <w:spacing w:line="240" w:lineRule="auto"/>
              <w:ind w:right="-58"/>
              <w:jc w:val="right"/>
              <w:rPr>
                <w:rFonts w:ascii="Trebuchet MS" w:hAnsi="Trebuchet MS" w:cs="Calibri"/>
                <w:color w:val="000000"/>
                <w:szCs w:val="20"/>
              </w:rPr>
            </w:pPr>
            <w:r w:rsidRPr="006C0350">
              <w:rPr>
                <w:rFonts w:ascii="Trebuchet MS" w:hint="eastAsia"/>
                <w:color w:val="000000"/>
              </w:rPr>
              <w:t xml:space="preserve"> (71,154)</w:t>
            </w:r>
          </w:p>
        </w:tc>
        <w:tc>
          <w:tcPr>
            <w:tcW w:w="261" w:type="dxa"/>
            <w:vAlign w:val="bottom"/>
          </w:tcPr>
          <w:p w14:paraId="323C40C0" w14:textId="77777777" w:rsidR="00E251D8" w:rsidRPr="006C0350" w:rsidRDefault="00E251D8" w:rsidP="005B040E">
            <w:pPr>
              <w:overflowPunct w:val="0"/>
              <w:topLinePunct/>
              <w:ind w:right="-49"/>
              <w:jc w:val="right"/>
              <w:rPr>
                <w:rFonts w:ascii="Arial" w:hAnsi="Arial" w:cs="Arial"/>
                <w:sz w:val="22"/>
              </w:rPr>
            </w:pPr>
          </w:p>
        </w:tc>
        <w:tc>
          <w:tcPr>
            <w:tcW w:w="1368" w:type="dxa"/>
            <w:vAlign w:val="bottom"/>
          </w:tcPr>
          <w:p w14:paraId="4C8CC31E" w14:textId="7131E5C9" w:rsidR="00E251D8" w:rsidRPr="006C0350" w:rsidRDefault="00E251D8" w:rsidP="005B040E">
            <w:pPr>
              <w:overflowPunct w:val="0"/>
              <w:topLinePunct/>
              <w:adjustRightInd/>
              <w:snapToGrid/>
              <w:spacing w:line="240" w:lineRule="auto"/>
              <w:ind w:right="-58"/>
              <w:jc w:val="right"/>
              <w:rPr>
                <w:rFonts w:ascii="Trebuchet MS" w:hAnsi="Trebuchet MS" w:cs="Calibri"/>
                <w:color w:val="000000"/>
                <w:szCs w:val="20"/>
              </w:rPr>
            </w:pPr>
            <w:r w:rsidRPr="006C0350">
              <w:rPr>
                <w:rFonts w:ascii="Trebuchet MS" w:hint="eastAsia"/>
                <w:color w:val="000000"/>
              </w:rPr>
              <w:t xml:space="preserve"> (0.03)</w:t>
            </w:r>
          </w:p>
        </w:tc>
      </w:tr>
      <w:tr w:rsidR="009D4C60" w:rsidRPr="006C0350" w14:paraId="2817F798" w14:textId="77777777" w:rsidTr="0098378C">
        <w:trPr>
          <w:trHeight w:val="131"/>
        </w:trPr>
        <w:tc>
          <w:tcPr>
            <w:tcW w:w="2871" w:type="dxa"/>
            <w:vAlign w:val="bottom"/>
          </w:tcPr>
          <w:p w14:paraId="55821813" w14:textId="1556A293" w:rsidR="009D4C60" w:rsidRPr="006C0350" w:rsidRDefault="009D4C60" w:rsidP="005B040E">
            <w:pPr>
              <w:overflowPunct w:val="0"/>
              <w:topLinePunct/>
              <w:ind w:left="157"/>
              <w:jc w:val="left"/>
              <w:rPr>
                <w:rFonts w:ascii="Trebuchet MS" w:hAnsi="Trebuchet MS" w:cs="Calibri"/>
                <w:bCs/>
                <w:color w:val="000000"/>
                <w:szCs w:val="20"/>
              </w:rPr>
            </w:pPr>
          </w:p>
        </w:tc>
        <w:tc>
          <w:tcPr>
            <w:tcW w:w="1899" w:type="dxa"/>
            <w:vAlign w:val="bottom"/>
          </w:tcPr>
          <w:p w14:paraId="7AE26BC9" w14:textId="37A7A2BE" w:rsidR="009D4C60" w:rsidRPr="006C0350" w:rsidRDefault="009D4C60" w:rsidP="005B040E">
            <w:pPr>
              <w:overflowPunct w:val="0"/>
              <w:topLinePunct/>
              <w:ind w:left="187" w:hanging="187"/>
              <w:jc w:val="right"/>
              <w:rPr>
                <w:rFonts w:ascii="Trebuchet MS" w:hAnsi="Trebuchet MS" w:cs="Calibri"/>
                <w:bCs/>
                <w:color w:val="000000"/>
                <w:szCs w:val="20"/>
              </w:rPr>
            </w:pPr>
          </w:p>
        </w:tc>
        <w:tc>
          <w:tcPr>
            <w:tcW w:w="2178" w:type="dxa"/>
            <w:vAlign w:val="bottom"/>
          </w:tcPr>
          <w:p w14:paraId="5B4E0AE2" w14:textId="351B157C" w:rsidR="009D4C60" w:rsidRPr="006C0350" w:rsidRDefault="009D4C60" w:rsidP="005B040E">
            <w:pPr>
              <w:overflowPunct w:val="0"/>
              <w:topLinePunct/>
              <w:adjustRightInd/>
              <w:snapToGrid/>
              <w:spacing w:line="240" w:lineRule="auto"/>
              <w:jc w:val="right"/>
              <w:rPr>
                <w:rFonts w:ascii="Trebuchet MS" w:hAnsi="Trebuchet MS" w:cs="Calibri"/>
                <w:bCs/>
                <w:color w:val="000000"/>
                <w:szCs w:val="20"/>
              </w:rPr>
            </w:pPr>
          </w:p>
        </w:tc>
        <w:tc>
          <w:tcPr>
            <w:tcW w:w="1611" w:type="dxa"/>
            <w:vAlign w:val="bottom"/>
          </w:tcPr>
          <w:p w14:paraId="5C046C85" w14:textId="6B14144E" w:rsidR="009D4C60" w:rsidRPr="006C0350" w:rsidRDefault="009D4C60" w:rsidP="005B040E">
            <w:pPr>
              <w:overflowPunct w:val="0"/>
              <w:topLinePunct/>
              <w:adjustRightInd/>
              <w:snapToGrid/>
              <w:spacing w:line="240" w:lineRule="auto"/>
              <w:jc w:val="right"/>
              <w:rPr>
                <w:rFonts w:ascii="Trebuchet MS" w:hAnsi="Trebuchet MS" w:cs="Calibri"/>
                <w:bCs/>
                <w:color w:val="000000"/>
                <w:szCs w:val="20"/>
              </w:rPr>
            </w:pPr>
          </w:p>
        </w:tc>
        <w:tc>
          <w:tcPr>
            <w:tcW w:w="261" w:type="dxa"/>
            <w:vAlign w:val="bottom"/>
          </w:tcPr>
          <w:p w14:paraId="30C42427" w14:textId="77777777" w:rsidR="009D4C60" w:rsidRPr="006C0350" w:rsidRDefault="009D4C60" w:rsidP="005B040E">
            <w:pPr>
              <w:overflowPunct w:val="0"/>
              <w:topLinePunct/>
              <w:ind w:right="-49"/>
              <w:jc w:val="right"/>
              <w:rPr>
                <w:rFonts w:ascii="Arial" w:hAnsi="Arial" w:cs="Arial"/>
                <w:sz w:val="22"/>
              </w:rPr>
            </w:pPr>
          </w:p>
        </w:tc>
        <w:tc>
          <w:tcPr>
            <w:tcW w:w="1368" w:type="dxa"/>
            <w:vAlign w:val="bottom"/>
          </w:tcPr>
          <w:p w14:paraId="6FABACFA" w14:textId="6BE704BA" w:rsidR="009D4C60" w:rsidRPr="006C0350" w:rsidRDefault="009D4C60" w:rsidP="005B040E">
            <w:pPr>
              <w:overflowPunct w:val="0"/>
              <w:topLinePunct/>
              <w:adjustRightInd/>
              <w:snapToGrid/>
              <w:spacing w:line="240" w:lineRule="auto"/>
              <w:jc w:val="right"/>
              <w:rPr>
                <w:rFonts w:ascii="Trebuchet MS" w:hAnsi="Trebuchet MS" w:cs="Calibri"/>
                <w:color w:val="000000"/>
                <w:szCs w:val="20"/>
              </w:rPr>
            </w:pPr>
          </w:p>
        </w:tc>
      </w:tr>
      <w:tr w:rsidR="009D4C60" w:rsidRPr="006C0350" w14:paraId="6B996D99" w14:textId="77777777" w:rsidTr="0098378C">
        <w:trPr>
          <w:trHeight w:val="131"/>
        </w:trPr>
        <w:tc>
          <w:tcPr>
            <w:tcW w:w="2871" w:type="dxa"/>
            <w:vAlign w:val="bottom"/>
          </w:tcPr>
          <w:p w14:paraId="4B01367A" w14:textId="77777777" w:rsidR="009D4C60" w:rsidRPr="006C0350" w:rsidRDefault="009D4C60" w:rsidP="005B040E">
            <w:pPr>
              <w:overflowPunct w:val="0"/>
              <w:topLinePunct/>
              <w:ind w:left="157"/>
              <w:jc w:val="left"/>
              <w:rPr>
                <w:rFonts w:ascii="Trebuchet MS" w:hAnsi="Trebuchet MS" w:cs="Calibri"/>
                <w:bCs/>
                <w:color w:val="000000"/>
                <w:szCs w:val="20"/>
              </w:rPr>
            </w:pPr>
          </w:p>
        </w:tc>
        <w:tc>
          <w:tcPr>
            <w:tcW w:w="1899" w:type="dxa"/>
            <w:vAlign w:val="bottom"/>
          </w:tcPr>
          <w:p w14:paraId="0893D212" w14:textId="77777777" w:rsidR="009D4C60" w:rsidRPr="006C0350" w:rsidRDefault="009D4C60" w:rsidP="005B040E">
            <w:pPr>
              <w:overflowPunct w:val="0"/>
              <w:topLinePunct/>
              <w:ind w:left="187" w:hanging="187"/>
              <w:jc w:val="right"/>
              <w:rPr>
                <w:rFonts w:ascii="Trebuchet MS" w:hAnsi="Trebuchet MS" w:cs="Calibri"/>
                <w:bCs/>
                <w:color w:val="000000"/>
                <w:szCs w:val="20"/>
              </w:rPr>
            </w:pPr>
          </w:p>
        </w:tc>
        <w:tc>
          <w:tcPr>
            <w:tcW w:w="2178" w:type="dxa"/>
            <w:vAlign w:val="bottom"/>
          </w:tcPr>
          <w:p w14:paraId="29EEB7A9" w14:textId="77777777" w:rsidR="009D4C60" w:rsidRPr="006C0350" w:rsidRDefault="009D4C60" w:rsidP="005B040E">
            <w:pPr>
              <w:overflowPunct w:val="0"/>
              <w:topLinePunct/>
              <w:adjustRightInd/>
              <w:snapToGrid/>
              <w:spacing w:line="240" w:lineRule="auto"/>
              <w:jc w:val="right"/>
              <w:rPr>
                <w:rFonts w:ascii="Trebuchet MS" w:hAnsi="Trebuchet MS" w:cs="Calibri"/>
                <w:bCs/>
                <w:color w:val="000000"/>
                <w:szCs w:val="20"/>
              </w:rPr>
            </w:pPr>
          </w:p>
        </w:tc>
        <w:tc>
          <w:tcPr>
            <w:tcW w:w="1611" w:type="dxa"/>
            <w:vAlign w:val="bottom"/>
          </w:tcPr>
          <w:p w14:paraId="46088DEF" w14:textId="77777777" w:rsidR="009D4C60" w:rsidRPr="006C0350" w:rsidRDefault="009D4C60" w:rsidP="005B040E">
            <w:pPr>
              <w:overflowPunct w:val="0"/>
              <w:topLinePunct/>
              <w:adjustRightInd/>
              <w:snapToGrid/>
              <w:spacing w:line="240" w:lineRule="auto"/>
              <w:jc w:val="right"/>
              <w:rPr>
                <w:rFonts w:ascii="Trebuchet MS" w:hAnsi="Trebuchet MS" w:cs="Calibri"/>
                <w:bCs/>
                <w:color w:val="000000"/>
                <w:szCs w:val="20"/>
              </w:rPr>
            </w:pPr>
          </w:p>
        </w:tc>
        <w:tc>
          <w:tcPr>
            <w:tcW w:w="261" w:type="dxa"/>
            <w:vAlign w:val="bottom"/>
          </w:tcPr>
          <w:p w14:paraId="5139E4DD" w14:textId="77777777" w:rsidR="009D4C60" w:rsidRPr="006C0350" w:rsidRDefault="009D4C60" w:rsidP="005B040E">
            <w:pPr>
              <w:overflowPunct w:val="0"/>
              <w:topLinePunct/>
              <w:ind w:right="-49"/>
              <w:jc w:val="right"/>
              <w:rPr>
                <w:rFonts w:ascii="Arial" w:hAnsi="Arial" w:cs="Arial"/>
                <w:sz w:val="22"/>
              </w:rPr>
            </w:pPr>
          </w:p>
        </w:tc>
        <w:tc>
          <w:tcPr>
            <w:tcW w:w="1368" w:type="dxa"/>
            <w:vAlign w:val="bottom"/>
          </w:tcPr>
          <w:p w14:paraId="350DC05D" w14:textId="77777777" w:rsidR="009D4C60" w:rsidRPr="006C0350" w:rsidRDefault="009D4C60" w:rsidP="005B040E">
            <w:pPr>
              <w:overflowPunct w:val="0"/>
              <w:topLinePunct/>
              <w:adjustRightInd/>
              <w:snapToGrid/>
              <w:spacing w:line="240" w:lineRule="auto"/>
              <w:jc w:val="right"/>
              <w:rPr>
                <w:rFonts w:ascii="Trebuchet MS" w:hAnsi="Trebuchet MS" w:cs="Calibri"/>
                <w:color w:val="000000"/>
                <w:szCs w:val="20"/>
              </w:rPr>
            </w:pPr>
          </w:p>
        </w:tc>
      </w:tr>
    </w:tbl>
    <w:tbl>
      <w:tblPr>
        <w:tblW w:w="10188" w:type="dxa"/>
        <w:tblInd w:w="-72" w:type="dxa"/>
        <w:tblLayout w:type="fixed"/>
        <w:tblLook w:val="04A0" w:firstRow="1" w:lastRow="0" w:firstColumn="1" w:lastColumn="0" w:noHBand="0" w:noVBand="1"/>
      </w:tblPr>
      <w:tblGrid>
        <w:gridCol w:w="5328"/>
        <w:gridCol w:w="1620"/>
        <w:gridCol w:w="1620"/>
        <w:gridCol w:w="270"/>
        <w:gridCol w:w="1350"/>
      </w:tblGrid>
      <w:tr w:rsidR="00CD2EFC" w:rsidRPr="006C0350" w14:paraId="6E0800A2" w14:textId="77777777" w:rsidTr="00293295">
        <w:trPr>
          <w:trHeight w:val="160"/>
        </w:trPr>
        <w:tc>
          <w:tcPr>
            <w:tcW w:w="5328" w:type="dxa"/>
            <w:shd w:val="clear" w:color="auto" w:fill="auto"/>
            <w:noWrap/>
            <w:vAlign w:val="bottom"/>
          </w:tcPr>
          <w:p w14:paraId="774A32B1" w14:textId="08AE5CD4" w:rsidR="00CD2EFC" w:rsidRPr="006C0350" w:rsidRDefault="00CD2EFC" w:rsidP="005B040E">
            <w:pPr>
              <w:overflowPunct w:val="0"/>
              <w:topLinePunct/>
              <w:adjustRightInd/>
              <w:snapToGrid/>
              <w:spacing w:line="240" w:lineRule="auto"/>
              <w:jc w:val="left"/>
              <w:rPr>
                <w:rFonts w:ascii="Trebuchet MS" w:hAnsi="Trebuchet MS" w:cs="Arial"/>
                <w:color w:val="000000"/>
                <w:szCs w:val="20"/>
              </w:rPr>
            </w:pPr>
            <w:r w:rsidRPr="006C0350">
              <w:rPr>
                <w:rFonts w:ascii="Trebuchet MS" w:hint="eastAsia"/>
                <w:color w:val="000000"/>
              </w:rPr>
              <w:t>衍生金融工具总计</w:t>
            </w:r>
          </w:p>
        </w:tc>
        <w:tc>
          <w:tcPr>
            <w:tcW w:w="1620" w:type="dxa"/>
            <w:shd w:val="clear" w:color="auto" w:fill="auto"/>
            <w:vAlign w:val="bottom"/>
          </w:tcPr>
          <w:p w14:paraId="7487A9E8" w14:textId="77777777" w:rsidR="00CD2EFC" w:rsidRPr="006C0350" w:rsidRDefault="00CD2EFC" w:rsidP="005B040E">
            <w:pPr>
              <w:overflowPunct w:val="0"/>
              <w:topLinePunct/>
              <w:adjustRightInd/>
              <w:snapToGrid/>
              <w:spacing w:line="240" w:lineRule="auto"/>
              <w:jc w:val="right"/>
              <w:rPr>
                <w:rFonts w:ascii="Trebuchet MS" w:hAnsi="Trebuchet MS" w:cs="Arial"/>
                <w:color w:val="000000"/>
                <w:szCs w:val="20"/>
              </w:rPr>
            </w:pPr>
          </w:p>
        </w:tc>
        <w:tc>
          <w:tcPr>
            <w:tcW w:w="1620" w:type="dxa"/>
            <w:shd w:val="clear" w:color="auto" w:fill="auto"/>
            <w:noWrap/>
            <w:vAlign w:val="bottom"/>
          </w:tcPr>
          <w:p w14:paraId="138E21FE" w14:textId="224935B3" w:rsidR="00CD2EFC" w:rsidRPr="006C0350" w:rsidRDefault="00E251D8" w:rsidP="005B040E">
            <w:pPr>
              <w:overflowPunct w:val="0"/>
              <w:topLinePunct/>
              <w:adjustRightInd/>
              <w:snapToGrid/>
              <w:spacing w:line="240" w:lineRule="auto"/>
              <w:ind w:right="-58"/>
              <w:jc w:val="right"/>
              <w:rPr>
                <w:rFonts w:ascii="Trebuchet MS" w:hAnsi="Trebuchet MS" w:cs="Calibri"/>
                <w:color w:val="000000"/>
                <w:szCs w:val="20"/>
              </w:rPr>
            </w:pPr>
            <w:r w:rsidRPr="006C0350">
              <w:rPr>
                <w:rFonts w:ascii="Trebuchet MS" w:hint="eastAsia"/>
                <w:color w:val="000000"/>
              </w:rPr>
              <w:t xml:space="preserve">(1,385,891) </w:t>
            </w:r>
          </w:p>
        </w:tc>
        <w:tc>
          <w:tcPr>
            <w:tcW w:w="270" w:type="dxa"/>
            <w:shd w:val="clear" w:color="auto" w:fill="auto"/>
            <w:noWrap/>
            <w:vAlign w:val="bottom"/>
          </w:tcPr>
          <w:p w14:paraId="4EBAD8BA" w14:textId="77777777" w:rsidR="00CD2EFC" w:rsidRPr="006C0350" w:rsidRDefault="00CD2EFC" w:rsidP="005B040E">
            <w:pPr>
              <w:overflowPunct w:val="0"/>
              <w:topLinePunct/>
              <w:adjustRightInd/>
              <w:snapToGrid/>
              <w:spacing w:line="240" w:lineRule="auto"/>
              <w:ind w:right="-58"/>
              <w:jc w:val="right"/>
              <w:rPr>
                <w:rFonts w:ascii="Trebuchet MS" w:hAnsi="Trebuchet MS" w:cs="Calibri"/>
                <w:color w:val="000000"/>
                <w:szCs w:val="20"/>
              </w:rPr>
            </w:pPr>
          </w:p>
        </w:tc>
        <w:tc>
          <w:tcPr>
            <w:tcW w:w="1350" w:type="dxa"/>
            <w:shd w:val="clear" w:color="auto" w:fill="auto"/>
            <w:noWrap/>
            <w:vAlign w:val="bottom"/>
          </w:tcPr>
          <w:p w14:paraId="71192E09" w14:textId="6D9DDA3C" w:rsidR="00CD2EFC" w:rsidRPr="006C0350" w:rsidRDefault="00E251D8" w:rsidP="005B040E">
            <w:pPr>
              <w:overflowPunct w:val="0"/>
              <w:topLinePunct/>
              <w:adjustRightInd/>
              <w:snapToGrid/>
              <w:spacing w:line="240" w:lineRule="auto"/>
              <w:ind w:right="-58"/>
              <w:jc w:val="right"/>
              <w:rPr>
                <w:rFonts w:ascii="Trebuchet MS" w:hAnsi="Trebuchet MS" w:cs="Calibri"/>
                <w:color w:val="000000"/>
                <w:szCs w:val="20"/>
              </w:rPr>
            </w:pPr>
            <w:r w:rsidRPr="006C0350">
              <w:rPr>
                <w:rFonts w:ascii="Trebuchet MS" w:hint="eastAsia"/>
                <w:color w:val="000000"/>
              </w:rPr>
              <w:t xml:space="preserve">(0.67) </w:t>
            </w:r>
          </w:p>
        </w:tc>
      </w:tr>
      <w:tr w:rsidR="00383D26" w:rsidRPr="006C0350" w14:paraId="7141D765" w14:textId="77777777" w:rsidTr="001C6D41">
        <w:trPr>
          <w:trHeight w:val="160"/>
        </w:trPr>
        <w:tc>
          <w:tcPr>
            <w:tcW w:w="5328" w:type="dxa"/>
            <w:shd w:val="clear" w:color="auto" w:fill="auto"/>
            <w:noWrap/>
            <w:vAlign w:val="bottom"/>
          </w:tcPr>
          <w:p w14:paraId="74A86226" w14:textId="77777777" w:rsidR="00383D26" w:rsidRPr="006C0350" w:rsidRDefault="00383D26" w:rsidP="005B040E">
            <w:pPr>
              <w:overflowPunct w:val="0"/>
              <w:topLinePunct/>
              <w:adjustRightInd/>
              <w:snapToGrid/>
              <w:spacing w:line="240" w:lineRule="auto"/>
              <w:jc w:val="left"/>
              <w:rPr>
                <w:rFonts w:ascii="Trebuchet MS" w:hAnsi="Trebuchet MS" w:cs="Arial"/>
                <w:color w:val="000000"/>
                <w:szCs w:val="20"/>
              </w:rPr>
            </w:pPr>
          </w:p>
        </w:tc>
        <w:tc>
          <w:tcPr>
            <w:tcW w:w="1620" w:type="dxa"/>
            <w:shd w:val="clear" w:color="auto" w:fill="auto"/>
            <w:vAlign w:val="bottom"/>
          </w:tcPr>
          <w:p w14:paraId="7ACA506D" w14:textId="77777777" w:rsidR="00383D26" w:rsidRPr="006C0350" w:rsidRDefault="00383D26" w:rsidP="005B040E">
            <w:pPr>
              <w:overflowPunct w:val="0"/>
              <w:topLinePunct/>
              <w:adjustRightInd/>
              <w:snapToGrid/>
              <w:spacing w:line="240" w:lineRule="auto"/>
              <w:jc w:val="right"/>
              <w:rPr>
                <w:rFonts w:ascii="Trebuchet MS" w:hAnsi="Trebuchet MS" w:cs="Arial"/>
                <w:color w:val="000000"/>
                <w:szCs w:val="20"/>
              </w:rPr>
            </w:pPr>
          </w:p>
        </w:tc>
        <w:tc>
          <w:tcPr>
            <w:tcW w:w="1620" w:type="dxa"/>
            <w:shd w:val="clear" w:color="auto" w:fill="auto"/>
            <w:noWrap/>
            <w:vAlign w:val="bottom"/>
          </w:tcPr>
          <w:p w14:paraId="3E7C52EB" w14:textId="77777777" w:rsidR="00383D26" w:rsidRPr="006C0350" w:rsidRDefault="00383D26" w:rsidP="005B040E">
            <w:pPr>
              <w:overflowPunct w:val="0"/>
              <w:topLinePunct/>
              <w:adjustRightInd/>
              <w:snapToGrid/>
              <w:spacing w:line="240" w:lineRule="auto"/>
              <w:ind w:right="-58"/>
              <w:jc w:val="right"/>
              <w:rPr>
                <w:rFonts w:ascii="Trebuchet MS" w:hAnsi="Trebuchet MS" w:cs="Calibri"/>
                <w:color w:val="000000"/>
                <w:szCs w:val="20"/>
              </w:rPr>
            </w:pPr>
          </w:p>
        </w:tc>
        <w:tc>
          <w:tcPr>
            <w:tcW w:w="270" w:type="dxa"/>
            <w:shd w:val="clear" w:color="auto" w:fill="auto"/>
            <w:noWrap/>
            <w:vAlign w:val="bottom"/>
          </w:tcPr>
          <w:p w14:paraId="4285DBCF" w14:textId="77777777" w:rsidR="00383D26" w:rsidRPr="006C0350" w:rsidRDefault="00383D26" w:rsidP="005B040E">
            <w:pPr>
              <w:overflowPunct w:val="0"/>
              <w:topLinePunct/>
              <w:adjustRightInd/>
              <w:snapToGrid/>
              <w:spacing w:line="240" w:lineRule="auto"/>
              <w:jc w:val="right"/>
              <w:rPr>
                <w:rFonts w:ascii="Trebuchet MS" w:hAnsi="Trebuchet MS" w:cs="Arial"/>
                <w:color w:val="000000"/>
                <w:szCs w:val="20"/>
              </w:rPr>
            </w:pPr>
          </w:p>
        </w:tc>
        <w:tc>
          <w:tcPr>
            <w:tcW w:w="1350" w:type="dxa"/>
            <w:shd w:val="clear" w:color="auto" w:fill="auto"/>
            <w:noWrap/>
            <w:vAlign w:val="bottom"/>
          </w:tcPr>
          <w:p w14:paraId="244E7742" w14:textId="77777777" w:rsidR="00383D26" w:rsidRPr="006C0350" w:rsidRDefault="00383D26" w:rsidP="005B040E">
            <w:pPr>
              <w:overflowPunct w:val="0"/>
              <w:topLinePunct/>
              <w:spacing w:line="240" w:lineRule="auto"/>
              <w:jc w:val="right"/>
              <w:rPr>
                <w:rFonts w:ascii="Trebuchet MS" w:hAnsi="Trebuchet MS" w:cs="Calibri"/>
                <w:bCs/>
                <w:color w:val="000000"/>
                <w:szCs w:val="20"/>
              </w:rPr>
            </w:pPr>
          </w:p>
        </w:tc>
      </w:tr>
      <w:tr w:rsidR="007B2FE9" w:rsidRPr="006C0350" w14:paraId="290424BC" w14:textId="77777777" w:rsidTr="00DE2839">
        <w:trPr>
          <w:trHeight w:val="160"/>
        </w:trPr>
        <w:tc>
          <w:tcPr>
            <w:tcW w:w="5328" w:type="dxa"/>
            <w:shd w:val="clear" w:color="auto" w:fill="auto"/>
            <w:noWrap/>
            <w:vAlign w:val="bottom"/>
          </w:tcPr>
          <w:p w14:paraId="0A45537A" w14:textId="2516E24D" w:rsidR="007B2FE9" w:rsidRPr="006C0350" w:rsidRDefault="007B2FE9" w:rsidP="005B040E">
            <w:pPr>
              <w:overflowPunct w:val="0"/>
              <w:topLinePunct/>
              <w:adjustRightInd/>
              <w:snapToGrid/>
              <w:spacing w:line="240" w:lineRule="auto"/>
              <w:jc w:val="left"/>
              <w:rPr>
                <w:rFonts w:ascii="Trebuchet MS" w:hAnsi="Trebuchet MS" w:cs="Arial"/>
                <w:color w:val="000000"/>
                <w:szCs w:val="20"/>
              </w:rPr>
            </w:pPr>
            <w:r w:rsidRPr="006C0350">
              <w:rPr>
                <w:rFonts w:ascii="Trebuchet MS" w:hint="eastAsia"/>
                <w:b/>
                <w:color w:val="000000"/>
                <w:u w:val="single"/>
              </w:rPr>
              <w:t>资产净额总计</w:t>
            </w:r>
          </w:p>
        </w:tc>
        <w:tc>
          <w:tcPr>
            <w:tcW w:w="1620" w:type="dxa"/>
            <w:shd w:val="clear" w:color="auto" w:fill="auto"/>
            <w:vAlign w:val="bottom"/>
          </w:tcPr>
          <w:p w14:paraId="20A02486"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620" w:type="dxa"/>
            <w:shd w:val="clear" w:color="auto" w:fill="auto"/>
            <w:noWrap/>
            <w:vAlign w:val="bottom"/>
          </w:tcPr>
          <w:p w14:paraId="3AA5DACF" w14:textId="77777777" w:rsidR="007B2FE9" w:rsidRPr="006C0350" w:rsidRDefault="007B2FE9" w:rsidP="005B040E">
            <w:pPr>
              <w:overflowPunct w:val="0"/>
              <w:topLinePunct/>
              <w:adjustRightInd/>
              <w:snapToGrid/>
              <w:spacing w:line="240" w:lineRule="auto"/>
              <w:ind w:right="-58"/>
              <w:jc w:val="right"/>
              <w:rPr>
                <w:rFonts w:ascii="Trebuchet MS" w:hAnsi="Trebuchet MS" w:cs="Calibri"/>
                <w:color w:val="000000"/>
                <w:szCs w:val="20"/>
              </w:rPr>
            </w:pPr>
          </w:p>
        </w:tc>
        <w:tc>
          <w:tcPr>
            <w:tcW w:w="270" w:type="dxa"/>
            <w:shd w:val="clear" w:color="auto" w:fill="auto"/>
            <w:noWrap/>
            <w:vAlign w:val="bottom"/>
          </w:tcPr>
          <w:p w14:paraId="07C7FE89"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350" w:type="dxa"/>
            <w:shd w:val="clear" w:color="auto" w:fill="auto"/>
            <w:noWrap/>
            <w:vAlign w:val="bottom"/>
          </w:tcPr>
          <w:p w14:paraId="1E7C7E40" w14:textId="77777777" w:rsidR="007B2FE9" w:rsidRPr="006C0350" w:rsidRDefault="007B2FE9" w:rsidP="005B040E">
            <w:pPr>
              <w:overflowPunct w:val="0"/>
              <w:topLinePunct/>
              <w:spacing w:line="240" w:lineRule="auto"/>
              <w:jc w:val="right"/>
              <w:rPr>
                <w:rFonts w:ascii="Trebuchet MS" w:hAnsi="Trebuchet MS" w:cs="Calibri"/>
                <w:bCs/>
                <w:color w:val="000000"/>
                <w:szCs w:val="20"/>
              </w:rPr>
            </w:pPr>
          </w:p>
        </w:tc>
      </w:tr>
      <w:tr w:rsidR="007B2FE9" w:rsidRPr="006C0350" w14:paraId="3D4D1575" w14:textId="77777777" w:rsidTr="00DE2839">
        <w:trPr>
          <w:trHeight w:val="160"/>
        </w:trPr>
        <w:tc>
          <w:tcPr>
            <w:tcW w:w="5328" w:type="dxa"/>
            <w:shd w:val="clear" w:color="auto" w:fill="auto"/>
            <w:noWrap/>
            <w:vAlign w:val="bottom"/>
          </w:tcPr>
          <w:p w14:paraId="0E7540C4" w14:textId="77777777" w:rsidR="007B2FE9" w:rsidRPr="006C0350" w:rsidRDefault="007B2FE9" w:rsidP="005B040E">
            <w:pPr>
              <w:overflowPunct w:val="0"/>
              <w:topLinePunct/>
              <w:adjustRightInd/>
              <w:snapToGrid/>
              <w:spacing w:line="240" w:lineRule="auto"/>
              <w:jc w:val="left"/>
              <w:rPr>
                <w:rFonts w:ascii="Trebuchet MS" w:hAnsi="Trebuchet MS" w:cs="Arial"/>
                <w:color w:val="000000"/>
                <w:szCs w:val="20"/>
              </w:rPr>
            </w:pPr>
          </w:p>
        </w:tc>
        <w:tc>
          <w:tcPr>
            <w:tcW w:w="1620" w:type="dxa"/>
            <w:shd w:val="clear" w:color="auto" w:fill="auto"/>
            <w:vAlign w:val="bottom"/>
          </w:tcPr>
          <w:p w14:paraId="434248A3"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620" w:type="dxa"/>
            <w:shd w:val="clear" w:color="auto" w:fill="auto"/>
            <w:noWrap/>
            <w:vAlign w:val="bottom"/>
          </w:tcPr>
          <w:p w14:paraId="60E98036" w14:textId="77777777" w:rsidR="007B2FE9" w:rsidRPr="006C0350" w:rsidRDefault="007B2FE9" w:rsidP="005B040E">
            <w:pPr>
              <w:overflowPunct w:val="0"/>
              <w:topLinePunct/>
              <w:spacing w:line="240" w:lineRule="auto"/>
              <w:jc w:val="right"/>
              <w:rPr>
                <w:rFonts w:ascii="Trebuchet MS" w:hAnsi="Trebuchet MS" w:cs="Calibri"/>
                <w:bCs/>
                <w:color w:val="000000"/>
                <w:szCs w:val="20"/>
              </w:rPr>
            </w:pPr>
          </w:p>
        </w:tc>
        <w:tc>
          <w:tcPr>
            <w:tcW w:w="270" w:type="dxa"/>
            <w:shd w:val="clear" w:color="auto" w:fill="auto"/>
            <w:noWrap/>
            <w:vAlign w:val="bottom"/>
          </w:tcPr>
          <w:p w14:paraId="78E88024"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350" w:type="dxa"/>
            <w:shd w:val="clear" w:color="auto" w:fill="auto"/>
            <w:noWrap/>
            <w:vAlign w:val="bottom"/>
          </w:tcPr>
          <w:p w14:paraId="0A88CDD5" w14:textId="77777777" w:rsidR="007B2FE9" w:rsidRPr="006C0350" w:rsidRDefault="007B2FE9" w:rsidP="005B040E">
            <w:pPr>
              <w:overflowPunct w:val="0"/>
              <w:topLinePunct/>
              <w:spacing w:line="240" w:lineRule="auto"/>
              <w:jc w:val="right"/>
              <w:rPr>
                <w:rFonts w:ascii="Trebuchet MS" w:hAnsi="Trebuchet MS" w:cs="Calibri"/>
                <w:bCs/>
                <w:color w:val="000000"/>
                <w:szCs w:val="20"/>
              </w:rPr>
            </w:pPr>
          </w:p>
        </w:tc>
      </w:tr>
      <w:tr w:rsidR="007B2FE9" w:rsidRPr="006C0350" w14:paraId="3625CA07" w14:textId="77777777" w:rsidTr="00DE2839">
        <w:trPr>
          <w:trHeight w:val="160"/>
        </w:trPr>
        <w:tc>
          <w:tcPr>
            <w:tcW w:w="5328" w:type="dxa"/>
            <w:shd w:val="clear" w:color="auto" w:fill="auto"/>
            <w:noWrap/>
            <w:vAlign w:val="bottom"/>
          </w:tcPr>
          <w:p w14:paraId="07452F91" w14:textId="79F4756B" w:rsidR="007B2FE9" w:rsidRPr="006C0350" w:rsidRDefault="007B2FE9" w:rsidP="005B040E">
            <w:pPr>
              <w:overflowPunct w:val="0"/>
              <w:topLinePunct/>
              <w:adjustRightInd/>
              <w:snapToGrid/>
              <w:spacing w:line="240" w:lineRule="auto"/>
              <w:jc w:val="left"/>
              <w:rPr>
                <w:rFonts w:ascii="Trebuchet MS" w:hAnsi="Trebuchet MS" w:cs="Arial"/>
                <w:color w:val="000000"/>
                <w:szCs w:val="20"/>
              </w:rPr>
            </w:pPr>
            <w:r w:rsidRPr="006C0350">
              <w:rPr>
                <w:rFonts w:ascii="Trebuchet MS" w:hint="eastAsia"/>
                <w:color w:val="000000"/>
              </w:rPr>
              <w:t>投资总计，按公允价值</w:t>
            </w:r>
          </w:p>
        </w:tc>
        <w:tc>
          <w:tcPr>
            <w:tcW w:w="1620" w:type="dxa"/>
            <w:shd w:val="clear" w:color="auto" w:fill="auto"/>
            <w:vAlign w:val="bottom"/>
          </w:tcPr>
          <w:p w14:paraId="043E82E1"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620" w:type="dxa"/>
            <w:shd w:val="clear" w:color="auto" w:fill="auto"/>
            <w:noWrap/>
            <w:vAlign w:val="bottom"/>
          </w:tcPr>
          <w:p w14:paraId="6D2FA3DD" w14:textId="5BCA1134" w:rsidR="007B2FE9" w:rsidRPr="006C0350" w:rsidRDefault="00E251D8" w:rsidP="005B040E">
            <w:pPr>
              <w:overflowPunct w:val="0"/>
              <w:topLinePunct/>
              <w:spacing w:line="240" w:lineRule="auto"/>
              <w:jc w:val="right"/>
              <w:rPr>
                <w:rFonts w:ascii="Trebuchet MS" w:hAnsi="Trebuchet MS" w:cs="Calibri"/>
                <w:bCs/>
                <w:color w:val="000000"/>
                <w:szCs w:val="20"/>
              </w:rPr>
            </w:pPr>
            <w:r w:rsidRPr="006C0350">
              <w:rPr>
                <w:rFonts w:ascii="Trebuchet MS" w:hint="eastAsia"/>
                <w:color w:val="000000"/>
              </w:rPr>
              <w:t xml:space="preserve">186,090,868 </w:t>
            </w:r>
          </w:p>
        </w:tc>
        <w:tc>
          <w:tcPr>
            <w:tcW w:w="270" w:type="dxa"/>
            <w:shd w:val="clear" w:color="auto" w:fill="auto"/>
            <w:noWrap/>
            <w:vAlign w:val="bottom"/>
          </w:tcPr>
          <w:p w14:paraId="57AE42FB"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350" w:type="dxa"/>
            <w:shd w:val="clear" w:color="auto" w:fill="auto"/>
            <w:noWrap/>
            <w:vAlign w:val="bottom"/>
          </w:tcPr>
          <w:p w14:paraId="534C6E06" w14:textId="7202D6D2" w:rsidR="007B2FE9" w:rsidRPr="006C0350" w:rsidRDefault="00E251D8" w:rsidP="005B040E">
            <w:pPr>
              <w:overflowPunct w:val="0"/>
              <w:topLinePunct/>
              <w:spacing w:line="240" w:lineRule="auto"/>
              <w:jc w:val="right"/>
              <w:rPr>
                <w:rFonts w:ascii="Trebuchet MS" w:hAnsi="Trebuchet MS" w:cs="Calibri"/>
                <w:bCs/>
                <w:color w:val="000000"/>
                <w:szCs w:val="20"/>
              </w:rPr>
            </w:pPr>
            <w:r w:rsidRPr="006C0350">
              <w:rPr>
                <w:rFonts w:ascii="Trebuchet MS" w:hint="eastAsia"/>
                <w:color w:val="000000"/>
              </w:rPr>
              <w:t xml:space="preserve">89.68 </w:t>
            </w:r>
          </w:p>
        </w:tc>
      </w:tr>
      <w:tr w:rsidR="007B2FE9" w:rsidRPr="006C0350" w14:paraId="343FC096" w14:textId="77777777" w:rsidTr="00DE2839">
        <w:trPr>
          <w:trHeight w:val="160"/>
        </w:trPr>
        <w:tc>
          <w:tcPr>
            <w:tcW w:w="5328" w:type="dxa"/>
            <w:shd w:val="clear" w:color="auto" w:fill="auto"/>
            <w:noWrap/>
            <w:vAlign w:val="bottom"/>
          </w:tcPr>
          <w:p w14:paraId="3358E263" w14:textId="77777777" w:rsidR="007B2FE9" w:rsidRPr="006C0350" w:rsidRDefault="007B2FE9" w:rsidP="005B040E">
            <w:pPr>
              <w:overflowPunct w:val="0"/>
              <w:topLinePunct/>
              <w:adjustRightInd/>
              <w:snapToGrid/>
              <w:spacing w:line="240" w:lineRule="auto"/>
              <w:jc w:val="left"/>
              <w:rPr>
                <w:rFonts w:ascii="Trebuchet MS" w:hAnsi="Trebuchet MS" w:cs="Arial"/>
                <w:color w:val="000000"/>
                <w:szCs w:val="20"/>
              </w:rPr>
            </w:pPr>
          </w:p>
        </w:tc>
        <w:tc>
          <w:tcPr>
            <w:tcW w:w="1620" w:type="dxa"/>
            <w:shd w:val="clear" w:color="auto" w:fill="auto"/>
            <w:vAlign w:val="bottom"/>
          </w:tcPr>
          <w:p w14:paraId="73F1B39F"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620" w:type="dxa"/>
            <w:shd w:val="clear" w:color="auto" w:fill="auto"/>
            <w:noWrap/>
            <w:vAlign w:val="bottom"/>
          </w:tcPr>
          <w:p w14:paraId="1A84DBCA" w14:textId="77777777" w:rsidR="007B2FE9" w:rsidRPr="006C0350" w:rsidRDefault="007B2FE9" w:rsidP="005B040E">
            <w:pPr>
              <w:overflowPunct w:val="0"/>
              <w:topLinePunct/>
              <w:spacing w:line="240" w:lineRule="auto"/>
              <w:jc w:val="right"/>
              <w:rPr>
                <w:rFonts w:ascii="Trebuchet MS" w:hAnsi="Trebuchet MS" w:cs="Calibri"/>
                <w:bCs/>
                <w:color w:val="000000"/>
                <w:szCs w:val="20"/>
              </w:rPr>
            </w:pPr>
          </w:p>
        </w:tc>
        <w:tc>
          <w:tcPr>
            <w:tcW w:w="270" w:type="dxa"/>
            <w:shd w:val="clear" w:color="auto" w:fill="auto"/>
            <w:noWrap/>
            <w:vAlign w:val="bottom"/>
          </w:tcPr>
          <w:p w14:paraId="75F0A620"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350" w:type="dxa"/>
            <w:shd w:val="clear" w:color="auto" w:fill="auto"/>
            <w:noWrap/>
            <w:vAlign w:val="bottom"/>
          </w:tcPr>
          <w:p w14:paraId="2C222059" w14:textId="77777777" w:rsidR="007B2FE9" w:rsidRPr="006C0350" w:rsidRDefault="007B2FE9" w:rsidP="005B040E">
            <w:pPr>
              <w:overflowPunct w:val="0"/>
              <w:topLinePunct/>
              <w:spacing w:line="240" w:lineRule="auto"/>
              <w:jc w:val="right"/>
              <w:rPr>
                <w:rFonts w:ascii="Trebuchet MS" w:hAnsi="Trebuchet MS" w:cs="Calibri"/>
                <w:bCs/>
                <w:color w:val="000000"/>
                <w:szCs w:val="20"/>
              </w:rPr>
            </w:pPr>
          </w:p>
        </w:tc>
      </w:tr>
      <w:tr w:rsidR="007B2FE9" w:rsidRPr="006C0350" w14:paraId="75F17D4C" w14:textId="77777777" w:rsidTr="00DE2839">
        <w:trPr>
          <w:trHeight w:val="160"/>
        </w:trPr>
        <w:tc>
          <w:tcPr>
            <w:tcW w:w="5328" w:type="dxa"/>
            <w:shd w:val="clear" w:color="auto" w:fill="auto"/>
            <w:noWrap/>
            <w:vAlign w:val="bottom"/>
          </w:tcPr>
          <w:p w14:paraId="7A3848F3" w14:textId="3B50D9B2" w:rsidR="007B2FE9" w:rsidRPr="006C0350" w:rsidRDefault="007B2FE9" w:rsidP="005B040E">
            <w:pPr>
              <w:overflowPunct w:val="0"/>
              <w:topLinePunct/>
              <w:adjustRightInd/>
              <w:snapToGrid/>
              <w:spacing w:line="240" w:lineRule="auto"/>
              <w:jc w:val="left"/>
              <w:rPr>
                <w:rFonts w:ascii="Trebuchet MS" w:hAnsi="Trebuchet MS" w:cs="Arial"/>
                <w:color w:val="000000"/>
                <w:szCs w:val="20"/>
              </w:rPr>
            </w:pPr>
            <w:r w:rsidRPr="006C0350">
              <w:rPr>
                <w:rFonts w:ascii="Trebuchet MS" w:hint="eastAsia"/>
                <w:color w:val="000000"/>
              </w:rPr>
              <w:t>衍生金融工具</w:t>
            </w:r>
          </w:p>
        </w:tc>
        <w:tc>
          <w:tcPr>
            <w:tcW w:w="1620" w:type="dxa"/>
            <w:shd w:val="clear" w:color="auto" w:fill="auto"/>
            <w:vAlign w:val="bottom"/>
          </w:tcPr>
          <w:p w14:paraId="5C538D62"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620" w:type="dxa"/>
            <w:shd w:val="clear" w:color="auto" w:fill="auto"/>
            <w:noWrap/>
            <w:vAlign w:val="bottom"/>
          </w:tcPr>
          <w:p w14:paraId="0C63D33A" w14:textId="458179DB" w:rsidR="007B2FE9" w:rsidRPr="006C0350" w:rsidRDefault="00E251D8" w:rsidP="005B040E">
            <w:pPr>
              <w:overflowPunct w:val="0"/>
              <w:topLinePunct/>
              <w:adjustRightInd/>
              <w:snapToGrid/>
              <w:spacing w:line="240" w:lineRule="auto"/>
              <w:ind w:right="-58"/>
              <w:jc w:val="right"/>
              <w:rPr>
                <w:rFonts w:ascii="Trebuchet MS" w:hAnsi="Trebuchet MS" w:cs="Calibri"/>
                <w:color w:val="000000"/>
                <w:szCs w:val="20"/>
              </w:rPr>
            </w:pPr>
            <w:r w:rsidRPr="006C0350">
              <w:rPr>
                <w:rFonts w:ascii="Trebuchet MS" w:hint="eastAsia"/>
                <w:color w:val="000000"/>
              </w:rPr>
              <w:t xml:space="preserve">(1,385,891) </w:t>
            </w:r>
          </w:p>
        </w:tc>
        <w:tc>
          <w:tcPr>
            <w:tcW w:w="270" w:type="dxa"/>
            <w:shd w:val="clear" w:color="auto" w:fill="auto"/>
            <w:noWrap/>
            <w:vAlign w:val="bottom"/>
          </w:tcPr>
          <w:p w14:paraId="6CAB1DC0" w14:textId="77777777" w:rsidR="007B2FE9" w:rsidRPr="006C0350" w:rsidRDefault="007B2FE9" w:rsidP="005B040E">
            <w:pPr>
              <w:overflowPunct w:val="0"/>
              <w:topLinePunct/>
              <w:adjustRightInd/>
              <w:snapToGrid/>
              <w:spacing w:line="240" w:lineRule="auto"/>
              <w:ind w:right="-58"/>
              <w:jc w:val="right"/>
              <w:rPr>
                <w:rFonts w:ascii="Trebuchet MS" w:hAnsi="Trebuchet MS" w:cs="Arial"/>
                <w:color w:val="000000"/>
                <w:szCs w:val="20"/>
              </w:rPr>
            </w:pPr>
          </w:p>
        </w:tc>
        <w:tc>
          <w:tcPr>
            <w:tcW w:w="1350" w:type="dxa"/>
            <w:shd w:val="clear" w:color="auto" w:fill="auto"/>
            <w:noWrap/>
            <w:vAlign w:val="bottom"/>
          </w:tcPr>
          <w:p w14:paraId="7BA14C1A" w14:textId="132CAE1D" w:rsidR="007B2FE9" w:rsidRPr="006C0350" w:rsidRDefault="00E251D8" w:rsidP="005B040E">
            <w:pPr>
              <w:overflowPunct w:val="0"/>
              <w:topLinePunct/>
              <w:spacing w:line="240" w:lineRule="auto"/>
              <w:ind w:right="-58"/>
              <w:jc w:val="right"/>
              <w:rPr>
                <w:rFonts w:ascii="Trebuchet MS" w:hAnsi="Trebuchet MS" w:cs="Calibri"/>
                <w:bCs/>
                <w:color w:val="000000"/>
                <w:szCs w:val="20"/>
              </w:rPr>
            </w:pPr>
            <w:r w:rsidRPr="006C0350">
              <w:rPr>
                <w:rFonts w:ascii="Trebuchet MS" w:hint="eastAsia"/>
                <w:color w:val="000000"/>
              </w:rPr>
              <w:t xml:space="preserve">(0.67) </w:t>
            </w:r>
          </w:p>
        </w:tc>
      </w:tr>
      <w:tr w:rsidR="007B2FE9" w:rsidRPr="006C0350" w14:paraId="67BAFACE" w14:textId="77777777" w:rsidTr="00DE2839">
        <w:trPr>
          <w:trHeight w:val="160"/>
        </w:trPr>
        <w:tc>
          <w:tcPr>
            <w:tcW w:w="5328" w:type="dxa"/>
            <w:shd w:val="clear" w:color="auto" w:fill="auto"/>
            <w:noWrap/>
            <w:vAlign w:val="bottom"/>
          </w:tcPr>
          <w:p w14:paraId="2B7F2A71" w14:textId="77777777" w:rsidR="007B2FE9" w:rsidRPr="006C0350" w:rsidRDefault="007B2FE9" w:rsidP="005B040E">
            <w:pPr>
              <w:overflowPunct w:val="0"/>
              <w:topLinePunct/>
              <w:adjustRightInd/>
              <w:snapToGrid/>
              <w:spacing w:line="240" w:lineRule="auto"/>
              <w:jc w:val="left"/>
              <w:rPr>
                <w:rFonts w:ascii="Trebuchet MS" w:hAnsi="Trebuchet MS" w:cs="Arial"/>
                <w:color w:val="000000"/>
                <w:szCs w:val="20"/>
              </w:rPr>
            </w:pPr>
          </w:p>
        </w:tc>
        <w:tc>
          <w:tcPr>
            <w:tcW w:w="1620" w:type="dxa"/>
            <w:shd w:val="clear" w:color="auto" w:fill="auto"/>
            <w:vAlign w:val="bottom"/>
          </w:tcPr>
          <w:p w14:paraId="488C069E"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620" w:type="dxa"/>
            <w:shd w:val="clear" w:color="auto" w:fill="auto"/>
            <w:noWrap/>
            <w:vAlign w:val="bottom"/>
          </w:tcPr>
          <w:p w14:paraId="3EE6C5DF" w14:textId="77777777" w:rsidR="007B2FE9" w:rsidRPr="006C0350" w:rsidRDefault="007B2FE9" w:rsidP="005B040E">
            <w:pPr>
              <w:overflowPunct w:val="0"/>
              <w:topLinePunct/>
              <w:spacing w:line="240" w:lineRule="auto"/>
              <w:jc w:val="right"/>
              <w:rPr>
                <w:rFonts w:ascii="Trebuchet MS" w:hAnsi="Trebuchet MS" w:cs="Calibri"/>
                <w:bCs/>
                <w:color w:val="000000"/>
                <w:szCs w:val="20"/>
              </w:rPr>
            </w:pPr>
          </w:p>
        </w:tc>
        <w:tc>
          <w:tcPr>
            <w:tcW w:w="270" w:type="dxa"/>
            <w:shd w:val="clear" w:color="auto" w:fill="auto"/>
            <w:noWrap/>
            <w:vAlign w:val="bottom"/>
          </w:tcPr>
          <w:p w14:paraId="3641DA1F"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350" w:type="dxa"/>
            <w:shd w:val="clear" w:color="auto" w:fill="auto"/>
            <w:noWrap/>
            <w:vAlign w:val="bottom"/>
          </w:tcPr>
          <w:p w14:paraId="1759B680" w14:textId="77777777" w:rsidR="007B2FE9" w:rsidRPr="006C0350" w:rsidRDefault="007B2FE9" w:rsidP="005B040E">
            <w:pPr>
              <w:overflowPunct w:val="0"/>
              <w:topLinePunct/>
              <w:spacing w:line="240" w:lineRule="auto"/>
              <w:jc w:val="right"/>
              <w:rPr>
                <w:rFonts w:ascii="Trebuchet MS" w:hAnsi="Trebuchet MS" w:cs="Calibri"/>
                <w:bCs/>
                <w:color w:val="000000"/>
                <w:szCs w:val="20"/>
              </w:rPr>
            </w:pPr>
          </w:p>
        </w:tc>
      </w:tr>
      <w:tr w:rsidR="007B2FE9" w:rsidRPr="006C0350" w14:paraId="4C610710" w14:textId="77777777" w:rsidTr="00DE2839">
        <w:trPr>
          <w:trHeight w:val="160"/>
        </w:trPr>
        <w:tc>
          <w:tcPr>
            <w:tcW w:w="5328" w:type="dxa"/>
            <w:shd w:val="clear" w:color="auto" w:fill="auto"/>
            <w:noWrap/>
            <w:vAlign w:val="bottom"/>
          </w:tcPr>
          <w:p w14:paraId="6F4F65A5" w14:textId="0C29EF00" w:rsidR="007B2FE9" w:rsidRPr="006C0350" w:rsidRDefault="007B2FE9" w:rsidP="005B040E">
            <w:pPr>
              <w:overflowPunct w:val="0"/>
              <w:topLinePunct/>
              <w:adjustRightInd/>
              <w:snapToGrid/>
              <w:spacing w:line="240" w:lineRule="auto"/>
              <w:jc w:val="left"/>
              <w:rPr>
                <w:rFonts w:ascii="Trebuchet MS" w:hAnsi="Trebuchet MS" w:cs="Arial"/>
                <w:color w:val="000000"/>
                <w:szCs w:val="20"/>
              </w:rPr>
            </w:pPr>
            <w:r w:rsidRPr="006C0350">
              <w:rPr>
                <w:rFonts w:ascii="Trebuchet MS" w:hint="eastAsia"/>
              </w:rPr>
              <w:t>银行结余</w:t>
            </w:r>
          </w:p>
        </w:tc>
        <w:tc>
          <w:tcPr>
            <w:tcW w:w="1620" w:type="dxa"/>
            <w:shd w:val="clear" w:color="auto" w:fill="auto"/>
            <w:vAlign w:val="bottom"/>
          </w:tcPr>
          <w:p w14:paraId="53FB6C91"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620" w:type="dxa"/>
            <w:shd w:val="clear" w:color="auto" w:fill="auto"/>
            <w:noWrap/>
            <w:vAlign w:val="bottom"/>
          </w:tcPr>
          <w:p w14:paraId="6F80D9CE" w14:textId="34204310" w:rsidR="007B2FE9" w:rsidRPr="006C0350" w:rsidRDefault="00E251D8" w:rsidP="005B040E">
            <w:pPr>
              <w:overflowPunct w:val="0"/>
              <w:topLinePunct/>
              <w:spacing w:line="240" w:lineRule="auto"/>
              <w:jc w:val="right"/>
              <w:rPr>
                <w:rFonts w:ascii="Trebuchet MS" w:hAnsi="Trebuchet MS" w:cs="Calibri"/>
                <w:bCs/>
                <w:color w:val="000000"/>
                <w:szCs w:val="20"/>
              </w:rPr>
            </w:pPr>
            <w:r w:rsidRPr="006C0350">
              <w:rPr>
                <w:rFonts w:ascii="Trebuchet MS" w:hint="eastAsia"/>
                <w:color w:val="000000"/>
              </w:rPr>
              <w:t xml:space="preserve">4,484,221 </w:t>
            </w:r>
          </w:p>
        </w:tc>
        <w:tc>
          <w:tcPr>
            <w:tcW w:w="270" w:type="dxa"/>
            <w:shd w:val="clear" w:color="auto" w:fill="auto"/>
            <w:noWrap/>
            <w:vAlign w:val="bottom"/>
          </w:tcPr>
          <w:p w14:paraId="3D309997"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350" w:type="dxa"/>
            <w:shd w:val="clear" w:color="auto" w:fill="auto"/>
            <w:noWrap/>
            <w:vAlign w:val="bottom"/>
          </w:tcPr>
          <w:p w14:paraId="0C81031C" w14:textId="54B97CF3" w:rsidR="007B2FE9" w:rsidRPr="006C0350" w:rsidRDefault="00E251D8" w:rsidP="005B040E">
            <w:pPr>
              <w:overflowPunct w:val="0"/>
              <w:topLinePunct/>
              <w:spacing w:line="240" w:lineRule="auto"/>
              <w:jc w:val="right"/>
              <w:rPr>
                <w:rFonts w:ascii="Trebuchet MS" w:hAnsi="Trebuchet MS" w:cs="Calibri"/>
                <w:bCs/>
                <w:color w:val="000000"/>
                <w:szCs w:val="20"/>
              </w:rPr>
            </w:pPr>
            <w:r w:rsidRPr="006C0350">
              <w:rPr>
                <w:rFonts w:ascii="Trebuchet MS" w:hint="eastAsia"/>
                <w:color w:val="000000"/>
              </w:rPr>
              <w:t xml:space="preserve">2.16 </w:t>
            </w:r>
          </w:p>
        </w:tc>
      </w:tr>
      <w:tr w:rsidR="007B2FE9" w:rsidRPr="006C0350" w14:paraId="5E4082CA" w14:textId="77777777" w:rsidTr="00DE2839">
        <w:trPr>
          <w:trHeight w:val="160"/>
        </w:trPr>
        <w:tc>
          <w:tcPr>
            <w:tcW w:w="5328" w:type="dxa"/>
            <w:shd w:val="clear" w:color="auto" w:fill="auto"/>
            <w:noWrap/>
            <w:vAlign w:val="bottom"/>
          </w:tcPr>
          <w:p w14:paraId="271BA01F" w14:textId="77777777" w:rsidR="007B2FE9" w:rsidRPr="006C0350" w:rsidRDefault="007B2FE9" w:rsidP="005B040E">
            <w:pPr>
              <w:overflowPunct w:val="0"/>
              <w:topLinePunct/>
              <w:adjustRightInd/>
              <w:snapToGrid/>
              <w:spacing w:line="240" w:lineRule="auto"/>
              <w:jc w:val="left"/>
              <w:rPr>
                <w:rFonts w:ascii="Trebuchet MS" w:hAnsi="Trebuchet MS" w:cs="Arial"/>
                <w:color w:val="000000"/>
                <w:szCs w:val="20"/>
              </w:rPr>
            </w:pPr>
          </w:p>
        </w:tc>
        <w:tc>
          <w:tcPr>
            <w:tcW w:w="1620" w:type="dxa"/>
            <w:shd w:val="clear" w:color="auto" w:fill="auto"/>
            <w:vAlign w:val="bottom"/>
          </w:tcPr>
          <w:p w14:paraId="69DA8F24"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620" w:type="dxa"/>
            <w:shd w:val="clear" w:color="auto" w:fill="auto"/>
            <w:noWrap/>
            <w:vAlign w:val="bottom"/>
          </w:tcPr>
          <w:p w14:paraId="00B235AB" w14:textId="77777777" w:rsidR="007B2FE9" w:rsidRPr="006C0350" w:rsidRDefault="007B2FE9" w:rsidP="005B040E">
            <w:pPr>
              <w:overflowPunct w:val="0"/>
              <w:topLinePunct/>
              <w:spacing w:line="240" w:lineRule="auto"/>
              <w:jc w:val="right"/>
              <w:rPr>
                <w:rFonts w:ascii="Trebuchet MS" w:hAnsi="Trebuchet MS" w:cs="Calibri"/>
                <w:bCs/>
                <w:color w:val="000000"/>
                <w:szCs w:val="20"/>
              </w:rPr>
            </w:pPr>
          </w:p>
        </w:tc>
        <w:tc>
          <w:tcPr>
            <w:tcW w:w="270" w:type="dxa"/>
            <w:shd w:val="clear" w:color="auto" w:fill="auto"/>
            <w:noWrap/>
            <w:vAlign w:val="bottom"/>
          </w:tcPr>
          <w:p w14:paraId="4FC18F93"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350" w:type="dxa"/>
            <w:shd w:val="clear" w:color="auto" w:fill="auto"/>
            <w:noWrap/>
            <w:vAlign w:val="bottom"/>
          </w:tcPr>
          <w:p w14:paraId="4FADEBEB" w14:textId="77777777" w:rsidR="007B2FE9" w:rsidRPr="006C0350" w:rsidRDefault="007B2FE9" w:rsidP="005B040E">
            <w:pPr>
              <w:overflowPunct w:val="0"/>
              <w:topLinePunct/>
              <w:spacing w:line="240" w:lineRule="auto"/>
              <w:jc w:val="right"/>
              <w:rPr>
                <w:rFonts w:ascii="Trebuchet MS" w:hAnsi="Trebuchet MS" w:cs="Calibri"/>
                <w:bCs/>
                <w:color w:val="000000"/>
                <w:szCs w:val="20"/>
              </w:rPr>
            </w:pPr>
          </w:p>
        </w:tc>
      </w:tr>
      <w:tr w:rsidR="007B2FE9" w:rsidRPr="006C0350" w14:paraId="5642684E" w14:textId="77777777" w:rsidTr="00DE2839">
        <w:trPr>
          <w:trHeight w:val="160"/>
        </w:trPr>
        <w:tc>
          <w:tcPr>
            <w:tcW w:w="5328" w:type="dxa"/>
            <w:shd w:val="clear" w:color="auto" w:fill="auto"/>
            <w:noWrap/>
            <w:vAlign w:val="bottom"/>
          </w:tcPr>
          <w:p w14:paraId="7985B856" w14:textId="4D5F91BB" w:rsidR="007B2FE9" w:rsidRPr="006C0350" w:rsidRDefault="007B2FE9" w:rsidP="005B040E">
            <w:pPr>
              <w:overflowPunct w:val="0"/>
              <w:topLinePunct/>
              <w:adjustRightInd/>
              <w:snapToGrid/>
              <w:spacing w:line="240" w:lineRule="auto"/>
              <w:jc w:val="left"/>
              <w:rPr>
                <w:rFonts w:ascii="Trebuchet MS" w:hAnsi="Trebuchet MS" w:cs="Arial"/>
                <w:color w:val="000000"/>
                <w:szCs w:val="20"/>
              </w:rPr>
            </w:pPr>
            <w:r w:rsidRPr="006C0350">
              <w:rPr>
                <w:rFonts w:ascii="Trebuchet MS" w:hint="eastAsia"/>
                <w:color w:val="000000"/>
              </w:rPr>
              <w:t>其他资产净额</w:t>
            </w:r>
          </w:p>
        </w:tc>
        <w:tc>
          <w:tcPr>
            <w:tcW w:w="1620" w:type="dxa"/>
            <w:shd w:val="clear" w:color="auto" w:fill="auto"/>
            <w:vAlign w:val="bottom"/>
          </w:tcPr>
          <w:p w14:paraId="19FDB740"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620" w:type="dxa"/>
            <w:tcBorders>
              <w:bottom w:val="single" w:sz="4" w:space="0" w:color="auto"/>
            </w:tcBorders>
            <w:shd w:val="clear" w:color="auto" w:fill="auto"/>
            <w:noWrap/>
            <w:vAlign w:val="bottom"/>
          </w:tcPr>
          <w:p w14:paraId="356BDD67" w14:textId="30F8636B" w:rsidR="007B2FE9" w:rsidRPr="006C0350" w:rsidRDefault="00E251D8" w:rsidP="005B040E">
            <w:pPr>
              <w:overflowPunct w:val="0"/>
              <w:topLinePunct/>
              <w:spacing w:line="240" w:lineRule="auto"/>
              <w:jc w:val="right"/>
              <w:rPr>
                <w:rFonts w:ascii="Trebuchet MS" w:hAnsi="Trebuchet MS" w:cs="Calibri"/>
                <w:bCs/>
                <w:color w:val="000000"/>
                <w:szCs w:val="20"/>
              </w:rPr>
            </w:pPr>
            <w:r w:rsidRPr="006C0350">
              <w:rPr>
                <w:rFonts w:ascii="Trebuchet MS" w:hint="eastAsia"/>
                <w:color w:val="000000"/>
              </w:rPr>
              <w:t xml:space="preserve">18,318,176 </w:t>
            </w:r>
          </w:p>
        </w:tc>
        <w:tc>
          <w:tcPr>
            <w:tcW w:w="270" w:type="dxa"/>
            <w:shd w:val="clear" w:color="auto" w:fill="auto"/>
            <w:noWrap/>
            <w:vAlign w:val="bottom"/>
          </w:tcPr>
          <w:p w14:paraId="06199961"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350" w:type="dxa"/>
            <w:tcBorders>
              <w:bottom w:val="single" w:sz="4" w:space="0" w:color="auto"/>
            </w:tcBorders>
            <w:shd w:val="clear" w:color="auto" w:fill="auto"/>
            <w:noWrap/>
            <w:vAlign w:val="bottom"/>
          </w:tcPr>
          <w:p w14:paraId="1F1DD35D" w14:textId="4906407F" w:rsidR="007B2FE9" w:rsidRPr="006C0350" w:rsidRDefault="00E251D8" w:rsidP="005B040E">
            <w:pPr>
              <w:overflowPunct w:val="0"/>
              <w:topLinePunct/>
              <w:spacing w:line="240" w:lineRule="auto"/>
              <w:jc w:val="right"/>
              <w:rPr>
                <w:rFonts w:ascii="Trebuchet MS" w:hAnsi="Trebuchet MS" w:cs="Calibri"/>
                <w:bCs/>
                <w:color w:val="000000"/>
                <w:szCs w:val="20"/>
              </w:rPr>
            </w:pPr>
            <w:r w:rsidRPr="006C0350">
              <w:rPr>
                <w:rFonts w:ascii="Trebuchet MS" w:hint="eastAsia"/>
                <w:color w:val="000000"/>
              </w:rPr>
              <w:t xml:space="preserve">8.83 </w:t>
            </w:r>
          </w:p>
        </w:tc>
      </w:tr>
      <w:tr w:rsidR="007B2FE9" w:rsidRPr="006C0350" w14:paraId="1FB8FD73" w14:textId="77777777" w:rsidTr="00DE2839">
        <w:trPr>
          <w:trHeight w:val="160"/>
        </w:trPr>
        <w:tc>
          <w:tcPr>
            <w:tcW w:w="5328" w:type="dxa"/>
            <w:shd w:val="clear" w:color="auto" w:fill="auto"/>
            <w:noWrap/>
            <w:vAlign w:val="bottom"/>
          </w:tcPr>
          <w:p w14:paraId="5675EAF1" w14:textId="77777777" w:rsidR="007B2FE9" w:rsidRPr="006C0350" w:rsidRDefault="007B2FE9" w:rsidP="005B040E">
            <w:pPr>
              <w:overflowPunct w:val="0"/>
              <w:topLinePunct/>
              <w:adjustRightInd/>
              <w:snapToGrid/>
              <w:spacing w:line="240" w:lineRule="auto"/>
              <w:jc w:val="left"/>
              <w:rPr>
                <w:rFonts w:ascii="Trebuchet MS" w:hAnsi="Trebuchet MS" w:cs="Arial"/>
                <w:color w:val="000000"/>
                <w:szCs w:val="20"/>
              </w:rPr>
            </w:pPr>
          </w:p>
        </w:tc>
        <w:tc>
          <w:tcPr>
            <w:tcW w:w="1620" w:type="dxa"/>
            <w:shd w:val="clear" w:color="auto" w:fill="auto"/>
            <w:vAlign w:val="bottom"/>
          </w:tcPr>
          <w:p w14:paraId="04C307A1"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620" w:type="dxa"/>
            <w:tcBorders>
              <w:top w:val="single" w:sz="4" w:space="0" w:color="auto"/>
            </w:tcBorders>
            <w:shd w:val="clear" w:color="auto" w:fill="auto"/>
            <w:noWrap/>
            <w:vAlign w:val="bottom"/>
          </w:tcPr>
          <w:p w14:paraId="49086A6E" w14:textId="77777777" w:rsidR="007B2FE9" w:rsidRPr="006C0350" w:rsidRDefault="007B2FE9" w:rsidP="005B040E">
            <w:pPr>
              <w:overflowPunct w:val="0"/>
              <w:topLinePunct/>
              <w:spacing w:line="240" w:lineRule="auto"/>
              <w:jc w:val="right"/>
              <w:rPr>
                <w:rFonts w:ascii="Trebuchet MS" w:hAnsi="Trebuchet MS" w:cs="Calibri"/>
                <w:bCs/>
                <w:color w:val="000000"/>
                <w:szCs w:val="20"/>
              </w:rPr>
            </w:pPr>
          </w:p>
        </w:tc>
        <w:tc>
          <w:tcPr>
            <w:tcW w:w="270" w:type="dxa"/>
            <w:shd w:val="clear" w:color="auto" w:fill="auto"/>
            <w:noWrap/>
            <w:vAlign w:val="bottom"/>
          </w:tcPr>
          <w:p w14:paraId="62E7C79D"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350" w:type="dxa"/>
            <w:tcBorders>
              <w:top w:val="single" w:sz="4" w:space="0" w:color="auto"/>
            </w:tcBorders>
            <w:shd w:val="clear" w:color="auto" w:fill="auto"/>
            <w:noWrap/>
            <w:vAlign w:val="bottom"/>
          </w:tcPr>
          <w:p w14:paraId="70E1C114" w14:textId="77777777" w:rsidR="007B2FE9" w:rsidRPr="006C0350" w:rsidRDefault="007B2FE9" w:rsidP="005B040E">
            <w:pPr>
              <w:overflowPunct w:val="0"/>
              <w:topLinePunct/>
              <w:spacing w:line="240" w:lineRule="auto"/>
              <w:jc w:val="right"/>
              <w:rPr>
                <w:rFonts w:ascii="Trebuchet MS" w:hAnsi="Trebuchet MS" w:cs="Calibri"/>
                <w:bCs/>
                <w:color w:val="000000"/>
                <w:szCs w:val="20"/>
              </w:rPr>
            </w:pPr>
          </w:p>
        </w:tc>
      </w:tr>
      <w:tr w:rsidR="007B2FE9" w:rsidRPr="006C0350" w14:paraId="25904174" w14:textId="77777777" w:rsidTr="00DE2839">
        <w:trPr>
          <w:trHeight w:val="160"/>
        </w:trPr>
        <w:tc>
          <w:tcPr>
            <w:tcW w:w="5328" w:type="dxa"/>
            <w:shd w:val="clear" w:color="auto" w:fill="auto"/>
            <w:noWrap/>
            <w:vAlign w:val="bottom"/>
          </w:tcPr>
          <w:p w14:paraId="3273B2FA" w14:textId="68122E98" w:rsidR="007B2FE9" w:rsidRPr="006C0350" w:rsidRDefault="007B2FE9" w:rsidP="005B040E">
            <w:pPr>
              <w:overflowPunct w:val="0"/>
              <w:topLinePunct/>
              <w:adjustRightInd/>
              <w:snapToGrid/>
              <w:spacing w:line="240" w:lineRule="auto"/>
              <w:jc w:val="left"/>
              <w:rPr>
                <w:rFonts w:ascii="Trebuchet MS" w:hAnsi="Trebuchet MS" w:cs="Arial"/>
                <w:color w:val="000000"/>
                <w:szCs w:val="20"/>
              </w:rPr>
            </w:pPr>
            <w:r w:rsidRPr="006C0350">
              <w:rPr>
                <w:rFonts w:ascii="Trebuchet MS" w:hint="eastAsia"/>
                <w:color w:val="000000"/>
              </w:rPr>
              <w:t>资产净额总计</w:t>
            </w:r>
          </w:p>
        </w:tc>
        <w:tc>
          <w:tcPr>
            <w:tcW w:w="1620" w:type="dxa"/>
            <w:shd w:val="clear" w:color="auto" w:fill="auto"/>
            <w:vAlign w:val="bottom"/>
          </w:tcPr>
          <w:p w14:paraId="1BA5DE30"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620" w:type="dxa"/>
            <w:tcBorders>
              <w:bottom w:val="single" w:sz="12" w:space="0" w:color="auto"/>
            </w:tcBorders>
            <w:shd w:val="clear" w:color="auto" w:fill="auto"/>
            <w:noWrap/>
            <w:vAlign w:val="bottom"/>
          </w:tcPr>
          <w:p w14:paraId="4549A836" w14:textId="440AD3B7" w:rsidR="007B2FE9" w:rsidRPr="006C0350" w:rsidRDefault="00E251D8" w:rsidP="005B040E">
            <w:pPr>
              <w:overflowPunct w:val="0"/>
              <w:topLinePunct/>
              <w:spacing w:line="240" w:lineRule="auto"/>
              <w:jc w:val="right"/>
              <w:rPr>
                <w:rFonts w:ascii="Trebuchet MS" w:hAnsi="Trebuchet MS" w:cs="Calibri"/>
                <w:bCs/>
                <w:color w:val="000000"/>
                <w:szCs w:val="20"/>
              </w:rPr>
            </w:pPr>
            <w:r w:rsidRPr="006C0350">
              <w:rPr>
                <w:rFonts w:ascii="Trebuchet MS" w:hint="eastAsia"/>
                <w:color w:val="000000"/>
              </w:rPr>
              <w:t xml:space="preserve">207,507,374 </w:t>
            </w:r>
          </w:p>
        </w:tc>
        <w:tc>
          <w:tcPr>
            <w:tcW w:w="270" w:type="dxa"/>
            <w:shd w:val="clear" w:color="auto" w:fill="auto"/>
            <w:noWrap/>
            <w:vAlign w:val="bottom"/>
          </w:tcPr>
          <w:p w14:paraId="35C6F21D"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350" w:type="dxa"/>
            <w:tcBorders>
              <w:bottom w:val="single" w:sz="12" w:space="0" w:color="auto"/>
            </w:tcBorders>
            <w:shd w:val="clear" w:color="auto" w:fill="auto"/>
            <w:noWrap/>
            <w:vAlign w:val="bottom"/>
          </w:tcPr>
          <w:p w14:paraId="2C431BDA" w14:textId="5A22D0BE" w:rsidR="007B2FE9" w:rsidRPr="006C0350" w:rsidRDefault="00FB2DCB" w:rsidP="005B040E">
            <w:pPr>
              <w:overflowPunct w:val="0"/>
              <w:topLinePunct/>
              <w:spacing w:line="240" w:lineRule="auto"/>
              <w:jc w:val="right"/>
              <w:rPr>
                <w:rFonts w:ascii="Trebuchet MS" w:hAnsi="Trebuchet MS" w:cs="Calibri"/>
                <w:bCs/>
                <w:color w:val="000000"/>
                <w:szCs w:val="20"/>
              </w:rPr>
            </w:pPr>
            <w:r w:rsidRPr="006C0350">
              <w:rPr>
                <w:rFonts w:ascii="Trebuchet MS" w:hint="eastAsia"/>
                <w:color w:val="000000"/>
              </w:rPr>
              <w:t>100.00</w:t>
            </w:r>
          </w:p>
        </w:tc>
      </w:tr>
      <w:tr w:rsidR="007B2FE9" w:rsidRPr="006C0350" w14:paraId="13BAB80A" w14:textId="77777777" w:rsidTr="00DE2839">
        <w:trPr>
          <w:trHeight w:val="160"/>
        </w:trPr>
        <w:tc>
          <w:tcPr>
            <w:tcW w:w="5328" w:type="dxa"/>
            <w:shd w:val="clear" w:color="auto" w:fill="auto"/>
            <w:noWrap/>
            <w:vAlign w:val="bottom"/>
          </w:tcPr>
          <w:p w14:paraId="00356B4A" w14:textId="77777777" w:rsidR="007B2FE9" w:rsidRPr="006C0350" w:rsidRDefault="007B2FE9" w:rsidP="005B040E">
            <w:pPr>
              <w:overflowPunct w:val="0"/>
              <w:topLinePunct/>
              <w:adjustRightInd/>
              <w:snapToGrid/>
              <w:spacing w:line="240" w:lineRule="auto"/>
              <w:jc w:val="left"/>
              <w:rPr>
                <w:rFonts w:ascii="Trebuchet MS" w:hAnsi="Trebuchet MS" w:cs="Arial"/>
                <w:color w:val="000000"/>
                <w:szCs w:val="20"/>
              </w:rPr>
            </w:pPr>
          </w:p>
        </w:tc>
        <w:tc>
          <w:tcPr>
            <w:tcW w:w="1620" w:type="dxa"/>
            <w:shd w:val="clear" w:color="auto" w:fill="auto"/>
            <w:vAlign w:val="bottom"/>
          </w:tcPr>
          <w:p w14:paraId="1C619D39"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620" w:type="dxa"/>
            <w:tcBorders>
              <w:top w:val="single" w:sz="12" w:space="0" w:color="auto"/>
            </w:tcBorders>
            <w:shd w:val="clear" w:color="auto" w:fill="auto"/>
            <w:noWrap/>
            <w:vAlign w:val="bottom"/>
          </w:tcPr>
          <w:p w14:paraId="67D9550B" w14:textId="77777777" w:rsidR="007B2FE9" w:rsidRPr="006C0350" w:rsidRDefault="007B2FE9" w:rsidP="005B040E">
            <w:pPr>
              <w:overflowPunct w:val="0"/>
              <w:topLinePunct/>
              <w:spacing w:line="240" w:lineRule="auto"/>
              <w:jc w:val="right"/>
              <w:rPr>
                <w:rFonts w:ascii="Trebuchet MS" w:hAnsi="Trebuchet MS" w:cs="Calibri"/>
                <w:bCs/>
                <w:color w:val="000000"/>
                <w:szCs w:val="20"/>
              </w:rPr>
            </w:pPr>
          </w:p>
        </w:tc>
        <w:tc>
          <w:tcPr>
            <w:tcW w:w="270" w:type="dxa"/>
            <w:shd w:val="clear" w:color="auto" w:fill="auto"/>
            <w:noWrap/>
            <w:vAlign w:val="bottom"/>
          </w:tcPr>
          <w:p w14:paraId="17A07E36"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350" w:type="dxa"/>
            <w:tcBorders>
              <w:top w:val="single" w:sz="12" w:space="0" w:color="auto"/>
            </w:tcBorders>
            <w:shd w:val="clear" w:color="auto" w:fill="auto"/>
            <w:noWrap/>
            <w:vAlign w:val="bottom"/>
          </w:tcPr>
          <w:p w14:paraId="031690B9" w14:textId="77777777" w:rsidR="007B2FE9" w:rsidRPr="006C0350" w:rsidRDefault="007B2FE9" w:rsidP="005B040E">
            <w:pPr>
              <w:overflowPunct w:val="0"/>
              <w:topLinePunct/>
              <w:spacing w:line="240" w:lineRule="auto"/>
              <w:jc w:val="right"/>
              <w:rPr>
                <w:rFonts w:ascii="Trebuchet MS" w:hAnsi="Trebuchet MS" w:cs="Calibri"/>
                <w:bCs/>
                <w:color w:val="000000"/>
                <w:szCs w:val="20"/>
              </w:rPr>
            </w:pPr>
          </w:p>
        </w:tc>
      </w:tr>
      <w:tr w:rsidR="007B2FE9" w:rsidRPr="006C0350" w14:paraId="3007F14C" w14:textId="77777777" w:rsidTr="00DE2839">
        <w:trPr>
          <w:trHeight w:val="160"/>
        </w:trPr>
        <w:tc>
          <w:tcPr>
            <w:tcW w:w="5328" w:type="dxa"/>
            <w:shd w:val="clear" w:color="auto" w:fill="auto"/>
            <w:noWrap/>
            <w:vAlign w:val="bottom"/>
          </w:tcPr>
          <w:p w14:paraId="0B734B04" w14:textId="77777777" w:rsidR="007B2FE9" w:rsidRPr="006C0350" w:rsidRDefault="007B2FE9" w:rsidP="005B040E">
            <w:pPr>
              <w:overflowPunct w:val="0"/>
              <w:topLinePunct/>
              <w:adjustRightInd/>
              <w:snapToGrid/>
              <w:spacing w:line="240" w:lineRule="auto"/>
              <w:jc w:val="left"/>
              <w:rPr>
                <w:rFonts w:ascii="Trebuchet MS" w:hAnsi="Trebuchet MS" w:cs="Arial"/>
                <w:color w:val="000000"/>
                <w:szCs w:val="20"/>
              </w:rPr>
            </w:pPr>
          </w:p>
        </w:tc>
        <w:tc>
          <w:tcPr>
            <w:tcW w:w="1620" w:type="dxa"/>
            <w:shd w:val="clear" w:color="auto" w:fill="auto"/>
            <w:vAlign w:val="bottom"/>
          </w:tcPr>
          <w:p w14:paraId="6111931F"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620" w:type="dxa"/>
            <w:shd w:val="clear" w:color="auto" w:fill="auto"/>
            <w:noWrap/>
            <w:vAlign w:val="bottom"/>
          </w:tcPr>
          <w:p w14:paraId="7A45EEB7" w14:textId="77777777" w:rsidR="007B2FE9" w:rsidRPr="006C0350" w:rsidRDefault="007B2FE9" w:rsidP="005B040E">
            <w:pPr>
              <w:overflowPunct w:val="0"/>
              <w:topLinePunct/>
              <w:spacing w:line="240" w:lineRule="auto"/>
              <w:jc w:val="right"/>
              <w:rPr>
                <w:rFonts w:ascii="Trebuchet MS" w:hAnsi="Trebuchet MS" w:cs="Calibri"/>
                <w:bCs/>
                <w:color w:val="000000"/>
                <w:szCs w:val="20"/>
              </w:rPr>
            </w:pPr>
          </w:p>
        </w:tc>
        <w:tc>
          <w:tcPr>
            <w:tcW w:w="270" w:type="dxa"/>
            <w:shd w:val="clear" w:color="auto" w:fill="auto"/>
            <w:noWrap/>
            <w:vAlign w:val="bottom"/>
          </w:tcPr>
          <w:p w14:paraId="67E3D63E"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350" w:type="dxa"/>
            <w:shd w:val="clear" w:color="auto" w:fill="auto"/>
            <w:noWrap/>
            <w:vAlign w:val="bottom"/>
          </w:tcPr>
          <w:p w14:paraId="2A9EFACA" w14:textId="77777777" w:rsidR="007B2FE9" w:rsidRPr="006C0350" w:rsidRDefault="007B2FE9" w:rsidP="005B040E">
            <w:pPr>
              <w:overflowPunct w:val="0"/>
              <w:topLinePunct/>
              <w:spacing w:line="240" w:lineRule="auto"/>
              <w:jc w:val="right"/>
              <w:rPr>
                <w:rFonts w:ascii="Trebuchet MS" w:hAnsi="Trebuchet MS" w:cs="Calibri"/>
                <w:bCs/>
                <w:color w:val="000000"/>
                <w:szCs w:val="20"/>
              </w:rPr>
            </w:pPr>
          </w:p>
        </w:tc>
      </w:tr>
      <w:tr w:rsidR="007B2FE9" w:rsidRPr="006C0350" w14:paraId="72D40FCF" w14:textId="77777777" w:rsidTr="00DE2839">
        <w:trPr>
          <w:trHeight w:val="160"/>
        </w:trPr>
        <w:tc>
          <w:tcPr>
            <w:tcW w:w="5328" w:type="dxa"/>
            <w:shd w:val="clear" w:color="auto" w:fill="auto"/>
            <w:noWrap/>
            <w:vAlign w:val="bottom"/>
          </w:tcPr>
          <w:p w14:paraId="0C47198B" w14:textId="338C0AEF" w:rsidR="007B2FE9" w:rsidRPr="006C0350" w:rsidRDefault="007B2FE9" w:rsidP="005B040E">
            <w:pPr>
              <w:overflowPunct w:val="0"/>
              <w:topLinePunct/>
              <w:adjustRightInd/>
              <w:snapToGrid/>
              <w:spacing w:line="240" w:lineRule="auto"/>
              <w:jc w:val="left"/>
              <w:rPr>
                <w:rFonts w:ascii="Trebuchet MS" w:hAnsi="Trebuchet MS" w:cs="Arial"/>
                <w:color w:val="000000"/>
                <w:szCs w:val="20"/>
              </w:rPr>
            </w:pPr>
            <w:r w:rsidRPr="006C0350">
              <w:rPr>
                <w:rFonts w:ascii="Trebuchet MS" w:hint="eastAsia"/>
                <w:color w:val="000000"/>
              </w:rPr>
              <w:t>投资总计，按成本</w:t>
            </w:r>
          </w:p>
        </w:tc>
        <w:tc>
          <w:tcPr>
            <w:tcW w:w="1620" w:type="dxa"/>
            <w:shd w:val="clear" w:color="auto" w:fill="auto"/>
            <w:vAlign w:val="bottom"/>
          </w:tcPr>
          <w:p w14:paraId="1EABB09B"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620" w:type="dxa"/>
            <w:tcBorders>
              <w:bottom w:val="double" w:sz="4" w:space="0" w:color="auto"/>
            </w:tcBorders>
            <w:shd w:val="clear" w:color="auto" w:fill="auto"/>
            <w:noWrap/>
            <w:vAlign w:val="bottom"/>
          </w:tcPr>
          <w:p w14:paraId="3BA2EC3F" w14:textId="665AAE36" w:rsidR="007B2FE9" w:rsidRPr="006C0350" w:rsidRDefault="00E251D8" w:rsidP="005B040E">
            <w:pPr>
              <w:overflowPunct w:val="0"/>
              <w:topLinePunct/>
              <w:spacing w:line="240" w:lineRule="auto"/>
              <w:jc w:val="right"/>
              <w:rPr>
                <w:rFonts w:ascii="Trebuchet MS" w:hAnsi="Trebuchet MS" w:cs="Calibri"/>
                <w:bCs/>
                <w:color w:val="000000"/>
                <w:szCs w:val="20"/>
              </w:rPr>
            </w:pPr>
            <w:r w:rsidRPr="006C0350">
              <w:rPr>
                <w:rFonts w:ascii="Trebuchet MS" w:hint="eastAsia"/>
                <w:color w:val="000000"/>
              </w:rPr>
              <w:t xml:space="preserve">172,198,289 </w:t>
            </w:r>
          </w:p>
        </w:tc>
        <w:tc>
          <w:tcPr>
            <w:tcW w:w="270" w:type="dxa"/>
            <w:shd w:val="clear" w:color="auto" w:fill="auto"/>
            <w:noWrap/>
            <w:vAlign w:val="bottom"/>
          </w:tcPr>
          <w:p w14:paraId="744E00BB"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350" w:type="dxa"/>
            <w:shd w:val="clear" w:color="auto" w:fill="auto"/>
            <w:noWrap/>
            <w:vAlign w:val="bottom"/>
          </w:tcPr>
          <w:p w14:paraId="6F7EE996" w14:textId="77777777" w:rsidR="007B2FE9" w:rsidRPr="006C0350" w:rsidRDefault="007B2FE9" w:rsidP="005B040E">
            <w:pPr>
              <w:overflowPunct w:val="0"/>
              <w:topLinePunct/>
              <w:spacing w:line="240" w:lineRule="auto"/>
              <w:jc w:val="right"/>
              <w:rPr>
                <w:rFonts w:ascii="Trebuchet MS" w:hAnsi="Trebuchet MS" w:cs="Calibri"/>
                <w:bCs/>
                <w:color w:val="000000"/>
                <w:szCs w:val="20"/>
              </w:rPr>
            </w:pPr>
          </w:p>
        </w:tc>
      </w:tr>
      <w:tr w:rsidR="007B2FE9" w:rsidRPr="006C0350" w14:paraId="2B261A8B" w14:textId="77777777" w:rsidTr="00DE2839">
        <w:trPr>
          <w:trHeight w:val="160"/>
        </w:trPr>
        <w:tc>
          <w:tcPr>
            <w:tcW w:w="5328" w:type="dxa"/>
            <w:shd w:val="clear" w:color="auto" w:fill="auto"/>
            <w:noWrap/>
            <w:vAlign w:val="bottom"/>
          </w:tcPr>
          <w:p w14:paraId="160167C9" w14:textId="77777777" w:rsidR="007B2FE9" w:rsidRPr="006C0350" w:rsidRDefault="007B2FE9" w:rsidP="005B040E">
            <w:pPr>
              <w:overflowPunct w:val="0"/>
              <w:topLinePunct/>
              <w:adjustRightInd/>
              <w:snapToGrid/>
              <w:spacing w:line="240" w:lineRule="auto"/>
              <w:jc w:val="left"/>
              <w:rPr>
                <w:rFonts w:ascii="Trebuchet MS" w:hAnsi="Trebuchet MS" w:cs="Arial"/>
                <w:color w:val="000000"/>
                <w:szCs w:val="20"/>
              </w:rPr>
            </w:pPr>
          </w:p>
        </w:tc>
        <w:tc>
          <w:tcPr>
            <w:tcW w:w="1620" w:type="dxa"/>
            <w:shd w:val="clear" w:color="auto" w:fill="auto"/>
            <w:vAlign w:val="bottom"/>
          </w:tcPr>
          <w:p w14:paraId="4EF739E6"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620" w:type="dxa"/>
            <w:tcBorders>
              <w:top w:val="double" w:sz="4" w:space="0" w:color="auto"/>
            </w:tcBorders>
            <w:shd w:val="clear" w:color="auto" w:fill="auto"/>
            <w:noWrap/>
            <w:vAlign w:val="bottom"/>
          </w:tcPr>
          <w:p w14:paraId="7D750903" w14:textId="77777777" w:rsidR="007B2FE9" w:rsidRPr="006C0350" w:rsidRDefault="007B2FE9" w:rsidP="005B040E">
            <w:pPr>
              <w:overflowPunct w:val="0"/>
              <w:topLinePunct/>
              <w:spacing w:line="240" w:lineRule="auto"/>
              <w:jc w:val="right"/>
              <w:rPr>
                <w:rFonts w:ascii="Trebuchet MS" w:hAnsi="Trebuchet MS" w:cs="Calibri"/>
                <w:bCs/>
                <w:color w:val="000000"/>
                <w:szCs w:val="20"/>
              </w:rPr>
            </w:pPr>
          </w:p>
        </w:tc>
        <w:tc>
          <w:tcPr>
            <w:tcW w:w="270" w:type="dxa"/>
            <w:shd w:val="clear" w:color="auto" w:fill="auto"/>
            <w:noWrap/>
            <w:vAlign w:val="bottom"/>
          </w:tcPr>
          <w:p w14:paraId="0DE7BDD7" w14:textId="77777777" w:rsidR="007B2FE9" w:rsidRPr="006C0350" w:rsidRDefault="007B2FE9" w:rsidP="005B040E">
            <w:pPr>
              <w:overflowPunct w:val="0"/>
              <w:topLinePunct/>
              <w:adjustRightInd/>
              <w:snapToGrid/>
              <w:spacing w:line="240" w:lineRule="auto"/>
              <w:jc w:val="right"/>
              <w:rPr>
                <w:rFonts w:ascii="Trebuchet MS" w:hAnsi="Trebuchet MS" w:cs="Arial"/>
                <w:color w:val="000000"/>
                <w:szCs w:val="20"/>
              </w:rPr>
            </w:pPr>
          </w:p>
        </w:tc>
        <w:tc>
          <w:tcPr>
            <w:tcW w:w="1350" w:type="dxa"/>
            <w:shd w:val="clear" w:color="auto" w:fill="auto"/>
            <w:noWrap/>
            <w:vAlign w:val="bottom"/>
          </w:tcPr>
          <w:p w14:paraId="0E6A9D6D" w14:textId="77777777" w:rsidR="007B2FE9" w:rsidRPr="006C0350" w:rsidRDefault="007B2FE9" w:rsidP="005B040E">
            <w:pPr>
              <w:overflowPunct w:val="0"/>
              <w:topLinePunct/>
              <w:spacing w:line="240" w:lineRule="auto"/>
              <w:jc w:val="right"/>
              <w:rPr>
                <w:rFonts w:ascii="Trebuchet MS" w:hAnsi="Trebuchet MS" w:cs="Calibri"/>
                <w:bCs/>
                <w:color w:val="000000"/>
                <w:szCs w:val="20"/>
              </w:rPr>
            </w:pPr>
          </w:p>
        </w:tc>
      </w:tr>
    </w:tbl>
    <w:p w14:paraId="174BCAC7" w14:textId="7D5F76D3" w:rsidR="00BD7859" w:rsidRPr="006C0350" w:rsidRDefault="00BD7859" w:rsidP="005B040E">
      <w:pPr>
        <w:overflowPunct w:val="0"/>
        <w:topLinePunct/>
      </w:pPr>
      <w:bookmarkStart w:id="18" w:name="_Toc459389984"/>
    </w:p>
    <w:p w14:paraId="1FB0E043" w14:textId="3C27CDC7" w:rsidR="000E03E0" w:rsidRPr="006C0350" w:rsidRDefault="000E03E0" w:rsidP="005B040E">
      <w:pPr>
        <w:overflowPunct w:val="0"/>
        <w:topLinePunct/>
      </w:pPr>
    </w:p>
    <w:p w14:paraId="5E0E20C9" w14:textId="17C82927" w:rsidR="000E03E0" w:rsidRPr="006C0350" w:rsidRDefault="000E03E0" w:rsidP="005B040E">
      <w:pPr>
        <w:overflowPunct w:val="0"/>
        <w:topLinePunct/>
      </w:pPr>
    </w:p>
    <w:p w14:paraId="74DF80AD" w14:textId="0628A686" w:rsidR="00337C1E" w:rsidRPr="006C0350" w:rsidRDefault="00337C1E" w:rsidP="005B040E">
      <w:pPr>
        <w:overflowPunct w:val="0"/>
        <w:topLinePunct/>
      </w:pPr>
    </w:p>
    <w:p w14:paraId="60890CA3" w14:textId="77777777" w:rsidR="00337C1E" w:rsidRPr="006C0350" w:rsidRDefault="00337C1E" w:rsidP="005B040E">
      <w:pPr>
        <w:overflowPunct w:val="0"/>
        <w:topLinePunct/>
      </w:pPr>
    </w:p>
    <w:p w14:paraId="1FDE408D" w14:textId="55F7420D" w:rsidR="00FB2DCB" w:rsidRPr="006C0350" w:rsidRDefault="00FB2DCB" w:rsidP="005B040E">
      <w:pPr>
        <w:overflowPunct w:val="0"/>
        <w:topLinePunct/>
      </w:pPr>
      <w:r w:rsidRPr="006C0350">
        <w:rPr>
          <w:rFonts w:hint="eastAsia"/>
        </w:rPr>
        <w:br w:type="page"/>
      </w:r>
    </w:p>
    <w:p w14:paraId="407DBC63" w14:textId="6BD49FB4" w:rsidR="00C331F5" w:rsidRPr="006C0350" w:rsidRDefault="00C331F5" w:rsidP="005B040E">
      <w:pPr>
        <w:pStyle w:val="Heading2"/>
        <w:overflowPunct w:val="0"/>
        <w:topLinePunct/>
      </w:pPr>
      <w:bookmarkStart w:id="19" w:name="_投资组合持仓变动表（未经审计）"/>
      <w:bookmarkEnd w:id="19"/>
      <w:r w:rsidRPr="006C0350">
        <w:rPr>
          <w:rFonts w:hint="eastAsia"/>
        </w:rPr>
        <w:lastRenderedPageBreak/>
        <w:t>投资组合持仓变动表（未经审计）</w:t>
      </w:r>
    </w:p>
    <w:p w14:paraId="32B1009A" w14:textId="77777777" w:rsidR="00C331F5" w:rsidRPr="006C0350" w:rsidRDefault="00C331F5" w:rsidP="005B040E">
      <w:pPr>
        <w:overflowPunct w:val="0"/>
        <w:topLinePunct/>
        <w:spacing w:line="240" w:lineRule="auto"/>
        <w:rPr>
          <w:rFonts w:ascii="Trebuchet MS" w:hAnsi="Trebuchet MS" w:cs="Arial"/>
          <w:b/>
        </w:rPr>
      </w:pPr>
    </w:p>
    <w:p w14:paraId="76BFF0F9" w14:textId="03E45D64" w:rsidR="00AB001A" w:rsidRPr="006C0350" w:rsidRDefault="00C331F5" w:rsidP="005B040E">
      <w:pPr>
        <w:overflowPunct w:val="0"/>
        <w:topLinePunct/>
        <w:adjustRightInd/>
        <w:snapToGrid/>
        <w:spacing w:line="240" w:lineRule="auto"/>
        <w:jc w:val="left"/>
        <w:rPr>
          <w:rFonts w:ascii="Trebuchet MS" w:hAnsi="Trebuchet MS" w:cs="Arial"/>
          <w: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roofErr w:type="gramStart"/>
      <w:r w:rsidRPr="006C0350">
        <w:rPr>
          <w:rFonts w:ascii="Trebuchet MS" w:hint="eastAsia"/>
          <w:b/>
        </w:rPr>
        <w:t>止</w:t>
      </w:r>
      <w:proofErr w:type="gramEnd"/>
      <w:r w:rsidRPr="006C0350">
        <w:rPr>
          <w:rFonts w:ascii="Trebuchet MS" w:hint="eastAsia"/>
          <w:b/>
        </w:rPr>
        <w:t>六个月</w:t>
      </w:r>
      <w:bookmarkEnd w:id="18"/>
    </w:p>
    <w:p w14:paraId="4AAEE2CC" w14:textId="77777777" w:rsidR="00E370CE" w:rsidRPr="006C0350" w:rsidRDefault="00E370CE" w:rsidP="005B040E">
      <w:pPr>
        <w:overflowPunct w:val="0"/>
        <w:topLinePunct/>
        <w:adjustRightInd/>
        <w:snapToGrid/>
        <w:spacing w:line="240" w:lineRule="auto"/>
        <w:jc w:val="left"/>
        <w:rPr>
          <w:rFonts w:ascii="Trebuchet MS" w:hAnsi="Trebuchet MS" w:cs="Arial"/>
          <w:b/>
        </w:rPr>
      </w:pPr>
    </w:p>
    <w:tbl>
      <w:tblPr>
        <w:tblW w:w="10109" w:type="dxa"/>
        <w:tblInd w:w="-72" w:type="dxa"/>
        <w:tblLayout w:type="fixed"/>
        <w:tblLook w:val="04A0" w:firstRow="1" w:lastRow="0" w:firstColumn="1" w:lastColumn="0" w:noHBand="0" w:noVBand="1"/>
      </w:tblPr>
      <w:tblGrid>
        <w:gridCol w:w="4302"/>
        <w:gridCol w:w="1517"/>
        <w:gridCol w:w="1430"/>
        <w:gridCol w:w="1430"/>
        <w:gridCol w:w="1430"/>
      </w:tblGrid>
      <w:tr w:rsidR="00407CAD" w:rsidRPr="006C0350" w14:paraId="0CFE1A4F" w14:textId="77777777" w:rsidTr="0031639A">
        <w:trPr>
          <w:trHeight w:val="79"/>
        </w:trPr>
        <w:tc>
          <w:tcPr>
            <w:tcW w:w="4302" w:type="dxa"/>
            <w:shd w:val="clear" w:color="auto" w:fill="auto"/>
            <w:noWrap/>
            <w:vAlign w:val="bottom"/>
          </w:tcPr>
          <w:p w14:paraId="490F6BAF" w14:textId="32FAA4CB" w:rsidR="00AB001A" w:rsidRPr="006C0350" w:rsidRDefault="00AB001A" w:rsidP="005B040E">
            <w:pPr>
              <w:overflowPunct w:val="0"/>
              <w:topLinePunct/>
              <w:adjustRightInd/>
              <w:snapToGrid/>
              <w:spacing w:line="240" w:lineRule="auto"/>
              <w:jc w:val="left"/>
              <w:rPr>
                <w:rFonts w:ascii="Trebuchet MS" w:hAnsi="Trebuchet MS"/>
                <w:color w:val="000000"/>
                <w:szCs w:val="20"/>
              </w:rPr>
            </w:pPr>
          </w:p>
        </w:tc>
        <w:tc>
          <w:tcPr>
            <w:tcW w:w="1517" w:type="dxa"/>
            <w:shd w:val="clear" w:color="auto" w:fill="auto"/>
            <w:vAlign w:val="bottom"/>
          </w:tcPr>
          <w:p w14:paraId="6FA2F4A9" w14:textId="76434742" w:rsidR="00407CAD" w:rsidRPr="006C0350" w:rsidRDefault="00407CAD" w:rsidP="005B040E">
            <w:pPr>
              <w:tabs>
                <w:tab w:val="center" w:pos="5760"/>
                <w:tab w:val="decimal" w:pos="7934"/>
                <w:tab w:val="decimal" w:pos="9634"/>
              </w:tabs>
              <w:overflowPunct w:val="0"/>
              <w:topLinePunct/>
              <w:ind w:left="-199" w:right="-29"/>
              <w:jc w:val="right"/>
              <w:rPr>
                <w:rFonts w:ascii="Trebuchet MS" w:hAnsi="Trebuchet MS"/>
                <w:color w:val="000000"/>
                <w:szCs w:val="20"/>
              </w:rPr>
            </w:pPr>
            <w:r w:rsidRPr="006C0350">
              <w:rPr>
                <w:rFonts w:ascii="Trebuchet MS" w:hint="eastAsia"/>
                <w:b/>
              </w:rPr>
              <w:t>截至</w:t>
            </w:r>
            <w:r w:rsidRPr="006C0350">
              <w:rPr>
                <w:rFonts w:ascii="Trebuchet MS" w:hint="eastAsia"/>
                <w:b/>
              </w:rPr>
              <w:t>2024</w:t>
            </w:r>
            <w:r w:rsidRPr="006C0350">
              <w:rPr>
                <w:rFonts w:ascii="Trebuchet MS" w:hint="eastAsia"/>
                <w:b/>
              </w:rPr>
              <w:t>年</w:t>
            </w:r>
            <w:r w:rsidR="001A461C">
              <w:rPr>
                <w:rFonts w:ascii="Trebuchet MS" w:hint="eastAsia"/>
                <w:b/>
              </w:rPr>
              <w:br/>
            </w:r>
            <w:r w:rsidRPr="006C0350">
              <w:rPr>
                <w:rFonts w:ascii="Trebuchet MS" w:hint="eastAsia"/>
                <w:b/>
              </w:rPr>
              <w:t>1</w:t>
            </w:r>
            <w:r w:rsidRPr="006C0350">
              <w:rPr>
                <w:rFonts w:ascii="Trebuchet MS" w:hint="eastAsia"/>
                <w:b/>
              </w:rPr>
              <w:t>月</w:t>
            </w:r>
            <w:r w:rsidRPr="006C0350">
              <w:rPr>
                <w:rFonts w:ascii="Trebuchet MS" w:hint="eastAsia"/>
                <w:b/>
              </w:rPr>
              <w:t>1</w:t>
            </w:r>
            <w:r w:rsidRPr="006C0350">
              <w:rPr>
                <w:rFonts w:ascii="Trebuchet MS" w:hint="eastAsia"/>
                <w:b/>
              </w:rPr>
              <w:t>日</w:t>
            </w:r>
          </w:p>
        </w:tc>
        <w:tc>
          <w:tcPr>
            <w:tcW w:w="1430" w:type="dxa"/>
            <w:shd w:val="clear" w:color="auto" w:fill="auto"/>
            <w:noWrap/>
            <w:vAlign w:val="bottom"/>
          </w:tcPr>
          <w:p w14:paraId="43A48F73" w14:textId="77777777" w:rsidR="00407CAD" w:rsidRPr="006C0350" w:rsidRDefault="00407CAD" w:rsidP="005B040E">
            <w:pPr>
              <w:tabs>
                <w:tab w:val="center" w:pos="5760"/>
                <w:tab w:val="decimal" w:pos="7934"/>
                <w:tab w:val="decimal" w:pos="9634"/>
              </w:tabs>
              <w:overflowPunct w:val="0"/>
              <w:topLinePunct/>
              <w:jc w:val="right"/>
              <w:rPr>
                <w:rFonts w:ascii="Trebuchet MS" w:hAnsi="Trebuchet MS" w:cs="Arial"/>
                <w:b/>
                <w:szCs w:val="20"/>
              </w:rPr>
            </w:pPr>
          </w:p>
          <w:p w14:paraId="5990DA4C" w14:textId="1B200878" w:rsidR="00407CAD" w:rsidRPr="006C0350" w:rsidDel="004B4AEC" w:rsidRDefault="00407CAD" w:rsidP="005B040E">
            <w:pPr>
              <w:overflowPunct w:val="0"/>
              <w:topLinePunct/>
              <w:adjustRightInd/>
              <w:snapToGrid/>
              <w:spacing w:line="240" w:lineRule="auto"/>
              <w:jc w:val="right"/>
              <w:rPr>
                <w:rFonts w:ascii="Trebuchet MS" w:hAnsi="Trebuchet MS"/>
                <w:color w:val="000000"/>
                <w:szCs w:val="20"/>
              </w:rPr>
            </w:pPr>
            <w:r w:rsidRPr="006C0350">
              <w:rPr>
                <w:rFonts w:ascii="Trebuchet MS" w:hint="eastAsia"/>
                <w:b/>
              </w:rPr>
              <w:t>增添</w:t>
            </w:r>
          </w:p>
        </w:tc>
        <w:tc>
          <w:tcPr>
            <w:tcW w:w="1430" w:type="dxa"/>
            <w:shd w:val="clear" w:color="auto" w:fill="auto"/>
            <w:noWrap/>
            <w:vAlign w:val="bottom"/>
          </w:tcPr>
          <w:p w14:paraId="36F1A754" w14:textId="77777777" w:rsidR="00407CAD" w:rsidRPr="006C0350" w:rsidRDefault="00407CAD" w:rsidP="005B040E">
            <w:pPr>
              <w:tabs>
                <w:tab w:val="center" w:pos="5760"/>
                <w:tab w:val="decimal" w:pos="7934"/>
                <w:tab w:val="decimal" w:pos="9634"/>
              </w:tabs>
              <w:overflowPunct w:val="0"/>
              <w:topLinePunct/>
              <w:jc w:val="right"/>
              <w:rPr>
                <w:rFonts w:ascii="Trebuchet MS" w:hAnsi="Trebuchet MS" w:cs="Arial"/>
                <w:b/>
                <w:szCs w:val="20"/>
              </w:rPr>
            </w:pPr>
          </w:p>
          <w:p w14:paraId="25138CD2" w14:textId="6FAD2325" w:rsidR="00407CAD" w:rsidRPr="006C0350" w:rsidRDefault="00407CAD" w:rsidP="005B040E">
            <w:pPr>
              <w:overflowPunct w:val="0"/>
              <w:topLinePunct/>
              <w:adjustRightInd/>
              <w:snapToGrid/>
              <w:spacing w:line="240" w:lineRule="auto"/>
              <w:jc w:val="right"/>
              <w:rPr>
                <w:rFonts w:ascii="Trebuchet MS" w:hAnsi="Trebuchet MS" w:cs="Arial"/>
                <w:color w:val="000000"/>
                <w:szCs w:val="20"/>
              </w:rPr>
            </w:pPr>
            <w:r w:rsidRPr="006C0350">
              <w:rPr>
                <w:rFonts w:ascii="Trebuchet MS" w:hint="eastAsia"/>
                <w:b/>
              </w:rPr>
              <w:t>出售</w:t>
            </w:r>
          </w:p>
        </w:tc>
        <w:tc>
          <w:tcPr>
            <w:tcW w:w="1430" w:type="dxa"/>
            <w:shd w:val="clear" w:color="auto" w:fill="auto"/>
            <w:noWrap/>
            <w:vAlign w:val="bottom"/>
          </w:tcPr>
          <w:p w14:paraId="7A0E2DC0" w14:textId="1B18D32C" w:rsidR="00407CAD" w:rsidRPr="006C0350" w:rsidRDefault="00407CAD" w:rsidP="005B040E">
            <w:pPr>
              <w:tabs>
                <w:tab w:val="center" w:pos="5760"/>
                <w:tab w:val="decimal" w:pos="7934"/>
                <w:tab w:val="decimal" w:pos="9634"/>
              </w:tabs>
              <w:overflowPunct w:val="0"/>
              <w:topLinePunct/>
              <w:ind w:left="-108"/>
              <w:jc w:val="right"/>
              <w:rPr>
                <w:rFonts w:ascii="Trebuchet MS" w:hAnsi="Trebuchet MS" w:cs="Arial"/>
                <w:color w:val="000000"/>
                <w:szCs w:val="20"/>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
        </w:tc>
      </w:tr>
      <w:tr w:rsidR="005D1A1C" w:rsidRPr="006C0350" w14:paraId="256B99F8" w14:textId="77777777" w:rsidTr="0031639A">
        <w:trPr>
          <w:trHeight w:val="79"/>
        </w:trPr>
        <w:tc>
          <w:tcPr>
            <w:tcW w:w="4302" w:type="dxa"/>
            <w:shd w:val="clear" w:color="auto" w:fill="auto"/>
            <w:noWrap/>
            <w:vAlign w:val="bottom"/>
          </w:tcPr>
          <w:p w14:paraId="59C497F8" w14:textId="22247860" w:rsidR="005D1A1C" w:rsidRPr="006C0350" w:rsidRDefault="005D1A1C" w:rsidP="005B040E">
            <w:pPr>
              <w:overflowPunct w:val="0"/>
              <w:topLinePunct/>
              <w:adjustRightInd/>
              <w:snapToGrid/>
              <w:spacing w:line="240" w:lineRule="auto"/>
              <w:jc w:val="left"/>
              <w:rPr>
                <w:rFonts w:ascii="Trebuchet MS" w:hAnsi="Trebuchet MS" w:cs="Arial"/>
                <w:b/>
                <w:szCs w:val="20"/>
              </w:rPr>
            </w:pPr>
            <w:r w:rsidRPr="006C0350">
              <w:rPr>
                <w:rFonts w:ascii="Trebuchet MS" w:hint="eastAsia"/>
                <w:b/>
              </w:rPr>
              <w:t>有报价投资</w:t>
            </w:r>
          </w:p>
        </w:tc>
        <w:tc>
          <w:tcPr>
            <w:tcW w:w="1517" w:type="dxa"/>
            <w:shd w:val="clear" w:color="auto" w:fill="auto"/>
            <w:vAlign w:val="bottom"/>
          </w:tcPr>
          <w:p w14:paraId="6606EB25" w14:textId="77777777" w:rsidR="005D1A1C" w:rsidRPr="006C0350" w:rsidRDefault="005D1A1C" w:rsidP="005B040E">
            <w:pPr>
              <w:tabs>
                <w:tab w:val="center" w:pos="5760"/>
                <w:tab w:val="decimal" w:pos="7934"/>
                <w:tab w:val="decimal" w:pos="9634"/>
              </w:tabs>
              <w:overflowPunct w:val="0"/>
              <w:topLinePunct/>
              <w:ind w:left="-199" w:right="-29"/>
              <w:jc w:val="right"/>
              <w:rPr>
                <w:rFonts w:ascii="Trebuchet MS" w:hAnsi="Trebuchet MS" w:cs="Arial"/>
                <w:b/>
                <w:szCs w:val="20"/>
              </w:rPr>
            </w:pPr>
          </w:p>
        </w:tc>
        <w:tc>
          <w:tcPr>
            <w:tcW w:w="1430" w:type="dxa"/>
            <w:shd w:val="clear" w:color="auto" w:fill="auto"/>
            <w:noWrap/>
            <w:vAlign w:val="bottom"/>
          </w:tcPr>
          <w:p w14:paraId="3277D36B" w14:textId="77777777" w:rsidR="005D1A1C" w:rsidRPr="006C0350" w:rsidRDefault="005D1A1C" w:rsidP="005B040E">
            <w:pPr>
              <w:tabs>
                <w:tab w:val="center" w:pos="5760"/>
                <w:tab w:val="decimal" w:pos="7934"/>
                <w:tab w:val="decimal" w:pos="9634"/>
              </w:tabs>
              <w:overflowPunct w:val="0"/>
              <w:topLinePunct/>
              <w:jc w:val="right"/>
              <w:rPr>
                <w:rFonts w:ascii="Trebuchet MS" w:hAnsi="Trebuchet MS" w:cs="Arial"/>
                <w:b/>
                <w:szCs w:val="20"/>
              </w:rPr>
            </w:pPr>
          </w:p>
        </w:tc>
        <w:tc>
          <w:tcPr>
            <w:tcW w:w="1430" w:type="dxa"/>
            <w:shd w:val="clear" w:color="auto" w:fill="auto"/>
            <w:noWrap/>
            <w:vAlign w:val="bottom"/>
          </w:tcPr>
          <w:p w14:paraId="39F675B4" w14:textId="77777777" w:rsidR="005D1A1C" w:rsidRPr="006C0350" w:rsidRDefault="005D1A1C" w:rsidP="005B040E">
            <w:pPr>
              <w:tabs>
                <w:tab w:val="center" w:pos="5760"/>
                <w:tab w:val="decimal" w:pos="7934"/>
                <w:tab w:val="decimal" w:pos="9634"/>
              </w:tabs>
              <w:overflowPunct w:val="0"/>
              <w:topLinePunct/>
              <w:jc w:val="right"/>
              <w:rPr>
                <w:rFonts w:ascii="Trebuchet MS" w:hAnsi="Trebuchet MS" w:cs="Arial"/>
                <w:b/>
                <w:szCs w:val="20"/>
              </w:rPr>
            </w:pPr>
          </w:p>
        </w:tc>
        <w:tc>
          <w:tcPr>
            <w:tcW w:w="1430" w:type="dxa"/>
            <w:shd w:val="clear" w:color="auto" w:fill="auto"/>
            <w:noWrap/>
            <w:vAlign w:val="bottom"/>
          </w:tcPr>
          <w:p w14:paraId="3F0E5F52" w14:textId="77777777" w:rsidR="005D1A1C" w:rsidRPr="006C0350" w:rsidRDefault="005D1A1C" w:rsidP="005B040E">
            <w:pPr>
              <w:tabs>
                <w:tab w:val="center" w:pos="5760"/>
                <w:tab w:val="decimal" w:pos="7934"/>
                <w:tab w:val="decimal" w:pos="9634"/>
              </w:tabs>
              <w:overflowPunct w:val="0"/>
              <w:topLinePunct/>
              <w:ind w:left="-108"/>
              <w:jc w:val="right"/>
              <w:rPr>
                <w:rFonts w:ascii="Trebuchet MS" w:hAnsi="Trebuchet MS" w:cs="Arial"/>
                <w:b/>
                <w:szCs w:val="20"/>
              </w:rPr>
            </w:pPr>
          </w:p>
        </w:tc>
      </w:tr>
      <w:tr w:rsidR="005D1A1C" w:rsidRPr="006C0350" w14:paraId="036900A3" w14:textId="77777777" w:rsidTr="0031639A">
        <w:trPr>
          <w:trHeight w:val="79"/>
        </w:trPr>
        <w:tc>
          <w:tcPr>
            <w:tcW w:w="4302" w:type="dxa"/>
            <w:shd w:val="clear" w:color="auto" w:fill="auto"/>
            <w:noWrap/>
            <w:vAlign w:val="bottom"/>
          </w:tcPr>
          <w:p w14:paraId="7409DFDE" w14:textId="77777777" w:rsidR="005D1A1C" w:rsidRPr="006C0350" w:rsidRDefault="005D1A1C" w:rsidP="005B040E">
            <w:pPr>
              <w:overflowPunct w:val="0"/>
              <w:topLinePunct/>
              <w:adjustRightInd/>
              <w:snapToGrid/>
              <w:spacing w:line="240" w:lineRule="auto"/>
              <w:jc w:val="left"/>
              <w:rPr>
                <w:rFonts w:ascii="Trebuchet MS" w:hAnsi="Trebuchet MS"/>
                <w:color w:val="000000"/>
                <w:szCs w:val="20"/>
              </w:rPr>
            </w:pPr>
          </w:p>
        </w:tc>
        <w:tc>
          <w:tcPr>
            <w:tcW w:w="1517" w:type="dxa"/>
            <w:shd w:val="clear" w:color="auto" w:fill="auto"/>
            <w:vAlign w:val="bottom"/>
          </w:tcPr>
          <w:p w14:paraId="39DE2ED3" w14:textId="77777777" w:rsidR="005D1A1C" w:rsidRPr="006C0350" w:rsidRDefault="005D1A1C" w:rsidP="005B040E">
            <w:pPr>
              <w:tabs>
                <w:tab w:val="center" w:pos="5760"/>
                <w:tab w:val="decimal" w:pos="7934"/>
                <w:tab w:val="decimal" w:pos="9634"/>
              </w:tabs>
              <w:overflowPunct w:val="0"/>
              <w:topLinePunct/>
              <w:ind w:left="-199" w:right="-29"/>
              <w:jc w:val="right"/>
              <w:rPr>
                <w:rFonts w:ascii="Trebuchet MS" w:hAnsi="Trebuchet MS" w:cs="Arial"/>
                <w:b/>
                <w:szCs w:val="20"/>
              </w:rPr>
            </w:pPr>
          </w:p>
        </w:tc>
        <w:tc>
          <w:tcPr>
            <w:tcW w:w="1430" w:type="dxa"/>
            <w:shd w:val="clear" w:color="auto" w:fill="auto"/>
            <w:noWrap/>
            <w:vAlign w:val="bottom"/>
          </w:tcPr>
          <w:p w14:paraId="1BB73324" w14:textId="77777777" w:rsidR="005D1A1C" w:rsidRPr="006C0350" w:rsidRDefault="005D1A1C" w:rsidP="005B040E">
            <w:pPr>
              <w:tabs>
                <w:tab w:val="center" w:pos="5760"/>
                <w:tab w:val="decimal" w:pos="7934"/>
                <w:tab w:val="decimal" w:pos="9634"/>
              </w:tabs>
              <w:overflowPunct w:val="0"/>
              <w:topLinePunct/>
              <w:jc w:val="right"/>
              <w:rPr>
                <w:rFonts w:ascii="Trebuchet MS" w:hAnsi="Trebuchet MS" w:cs="Arial"/>
                <w:b/>
                <w:szCs w:val="20"/>
              </w:rPr>
            </w:pPr>
          </w:p>
        </w:tc>
        <w:tc>
          <w:tcPr>
            <w:tcW w:w="1430" w:type="dxa"/>
            <w:shd w:val="clear" w:color="auto" w:fill="auto"/>
            <w:noWrap/>
            <w:vAlign w:val="bottom"/>
          </w:tcPr>
          <w:p w14:paraId="5E31A16D" w14:textId="77777777" w:rsidR="005D1A1C" w:rsidRPr="006C0350" w:rsidRDefault="005D1A1C" w:rsidP="005B040E">
            <w:pPr>
              <w:tabs>
                <w:tab w:val="center" w:pos="5760"/>
                <w:tab w:val="decimal" w:pos="7934"/>
                <w:tab w:val="decimal" w:pos="9634"/>
              </w:tabs>
              <w:overflowPunct w:val="0"/>
              <w:topLinePunct/>
              <w:jc w:val="right"/>
              <w:rPr>
                <w:rFonts w:ascii="Trebuchet MS" w:hAnsi="Trebuchet MS" w:cs="Arial"/>
                <w:b/>
                <w:szCs w:val="20"/>
              </w:rPr>
            </w:pPr>
          </w:p>
        </w:tc>
        <w:tc>
          <w:tcPr>
            <w:tcW w:w="1430" w:type="dxa"/>
            <w:shd w:val="clear" w:color="auto" w:fill="auto"/>
            <w:noWrap/>
            <w:vAlign w:val="bottom"/>
          </w:tcPr>
          <w:p w14:paraId="310AB907" w14:textId="77777777" w:rsidR="005D1A1C" w:rsidRPr="006C0350" w:rsidRDefault="005D1A1C" w:rsidP="005B040E">
            <w:pPr>
              <w:tabs>
                <w:tab w:val="center" w:pos="5760"/>
                <w:tab w:val="decimal" w:pos="7934"/>
                <w:tab w:val="decimal" w:pos="9634"/>
              </w:tabs>
              <w:overflowPunct w:val="0"/>
              <w:topLinePunct/>
              <w:ind w:left="-108"/>
              <w:jc w:val="right"/>
              <w:rPr>
                <w:rFonts w:ascii="Trebuchet MS" w:hAnsi="Trebuchet MS" w:cs="Arial"/>
                <w:b/>
                <w:szCs w:val="20"/>
              </w:rPr>
            </w:pPr>
          </w:p>
        </w:tc>
      </w:tr>
      <w:tr w:rsidR="00407CAD" w:rsidRPr="006C0350" w14:paraId="67EE0767" w14:textId="77777777" w:rsidTr="0031639A">
        <w:trPr>
          <w:trHeight w:val="79"/>
        </w:trPr>
        <w:tc>
          <w:tcPr>
            <w:tcW w:w="4302" w:type="dxa"/>
            <w:shd w:val="clear" w:color="auto" w:fill="auto"/>
            <w:noWrap/>
            <w:vAlign w:val="bottom"/>
          </w:tcPr>
          <w:p w14:paraId="0B441069" w14:textId="3063AF0F" w:rsidR="00407CAD" w:rsidRPr="006C0350" w:rsidRDefault="00D6784C" w:rsidP="005B040E">
            <w:pPr>
              <w:overflowPunct w:val="0"/>
              <w:topLinePunct/>
              <w:adjustRightInd/>
              <w:snapToGrid/>
              <w:spacing w:line="240" w:lineRule="auto"/>
              <w:jc w:val="left"/>
              <w:rPr>
                <w:rFonts w:ascii="Trebuchet MS" w:hAnsi="Trebuchet MS"/>
                <w:color w:val="000000"/>
                <w:szCs w:val="20"/>
              </w:rPr>
            </w:pPr>
            <w:r w:rsidRPr="006C0350">
              <w:rPr>
                <w:rFonts w:ascii="Trebuchet MS" w:hint="eastAsia"/>
                <w:b/>
              </w:rPr>
              <w:t>公司债券</w:t>
            </w:r>
          </w:p>
        </w:tc>
        <w:tc>
          <w:tcPr>
            <w:tcW w:w="1517" w:type="dxa"/>
            <w:shd w:val="clear" w:color="auto" w:fill="auto"/>
            <w:vAlign w:val="bottom"/>
          </w:tcPr>
          <w:p w14:paraId="4D36391A" w14:textId="77777777" w:rsidR="00407CAD" w:rsidRPr="006C0350" w:rsidRDefault="00407CAD" w:rsidP="005B040E">
            <w:pPr>
              <w:overflowPunct w:val="0"/>
              <w:topLinePunct/>
              <w:adjustRightInd/>
              <w:snapToGrid/>
              <w:spacing w:line="240" w:lineRule="auto"/>
              <w:jc w:val="right"/>
              <w:rPr>
                <w:rFonts w:ascii="Trebuchet MS" w:hAnsi="Trebuchet MS"/>
                <w:color w:val="000000"/>
                <w:szCs w:val="20"/>
              </w:rPr>
            </w:pPr>
          </w:p>
        </w:tc>
        <w:tc>
          <w:tcPr>
            <w:tcW w:w="1430" w:type="dxa"/>
            <w:shd w:val="clear" w:color="auto" w:fill="auto"/>
            <w:noWrap/>
            <w:vAlign w:val="bottom"/>
          </w:tcPr>
          <w:p w14:paraId="343973B0" w14:textId="6692D8DF" w:rsidR="00407CAD" w:rsidRPr="006C0350" w:rsidDel="004B4AEC" w:rsidRDefault="00407CAD" w:rsidP="005B040E">
            <w:pPr>
              <w:overflowPunct w:val="0"/>
              <w:topLinePunct/>
              <w:adjustRightInd/>
              <w:snapToGrid/>
              <w:spacing w:line="240" w:lineRule="auto"/>
              <w:jc w:val="right"/>
              <w:rPr>
                <w:rFonts w:ascii="Trebuchet MS" w:hAnsi="Trebuchet MS"/>
                <w:color w:val="000000"/>
                <w:szCs w:val="20"/>
              </w:rPr>
            </w:pPr>
          </w:p>
        </w:tc>
        <w:tc>
          <w:tcPr>
            <w:tcW w:w="1430" w:type="dxa"/>
            <w:shd w:val="clear" w:color="auto" w:fill="auto"/>
            <w:noWrap/>
            <w:vAlign w:val="bottom"/>
          </w:tcPr>
          <w:p w14:paraId="1B17E73B" w14:textId="77777777" w:rsidR="00407CAD" w:rsidRPr="006C0350" w:rsidRDefault="00407CAD" w:rsidP="005B040E">
            <w:pPr>
              <w:overflowPunct w:val="0"/>
              <w:topLinePunct/>
              <w:adjustRightInd/>
              <w:snapToGrid/>
              <w:spacing w:line="240" w:lineRule="auto"/>
              <w:jc w:val="right"/>
              <w:rPr>
                <w:rFonts w:ascii="Trebuchet MS" w:hAnsi="Trebuchet MS" w:cs="Arial"/>
                <w:color w:val="000000"/>
                <w:szCs w:val="20"/>
              </w:rPr>
            </w:pPr>
          </w:p>
        </w:tc>
        <w:tc>
          <w:tcPr>
            <w:tcW w:w="1430" w:type="dxa"/>
            <w:shd w:val="clear" w:color="auto" w:fill="auto"/>
            <w:noWrap/>
            <w:vAlign w:val="bottom"/>
          </w:tcPr>
          <w:p w14:paraId="7F0E7010" w14:textId="77777777" w:rsidR="00407CAD" w:rsidRPr="006C0350" w:rsidRDefault="00407CAD" w:rsidP="005B040E">
            <w:pPr>
              <w:overflowPunct w:val="0"/>
              <w:topLinePunct/>
              <w:adjustRightInd/>
              <w:snapToGrid/>
              <w:spacing w:line="240" w:lineRule="auto"/>
              <w:ind w:right="234"/>
              <w:jc w:val="right"/>
              <w:rPr>
                <w:rFonts w:ascii="Trebuchet MS" w:hAnsi="Trebuchet MS" w:cs="Arial"/>
                <w:color w:val="000000"/>
                <w:szCs w:val="20"/>
              </w:rPr>
            </w:pPr>
          </w:p>
        </w:tc>
      </w:tr>
      <w:tr w:rsidR="00407CAD" w:rsidRPr="006C0350" w14:paraId="233C1085" w14:textId="77777777" w:rsidTr="0031639A">
        <w:trPr>
          <w:trHeight w:val="79"/>
        </w:trPr>
        <w:tc>
          <w:tcPr>
            <w:tcW w:w="4302" w:type="dxa"/>
            <w:shd w:val="clear" w:color="auto" w:fill="auto"/>
            <w:noWrap/>
            <w:vAlign w:val="bottom"/>
          </w:tcPr>
          <w:p w14:paraId="319EE258" w14:textId="4BCC8F16" w:rsidR="00407CAD" w:rsidRPr="006C0350" w:rsidRDefault="00407CAD" w:rsidP="005B040E">
            <w:pPr>
              <w:overflowPunct w:val="0"/>
              <w:topLinePunct/>
              <w:adjustRightInd/>
              <w:snapToGrid/>
              <w:spacing w:line="240" w:lineRule="auto"/>
              <w:jc w:val="left"/>
              <w:rPr>
                <w:rFonts w:ascii="Trebuchet MS" w:hAnsi="Trebuchet MS"/>
                <w:color w:val="000000"/>
                <w:szCs w:val="20"/>
              </w:rPr>
            </w:pPr>
          </w:p>
        </w:tc>
        <w:tc>
          <w:tcPr>
            <w:tcW w:w="1517" w:type="dxa"/>
            <w:shd w:val="clear" w:color="auto" w:fill="auto"/>
            <w:vAlign w:val="bottom"/>
          </w:tcPr>
          <w:p w14:paraId="375E2156" w14:textId="77777777" w:rsidR="00407CAD" w:rsidRPr="006C0350" w:rsidRDefault="00407CAD" w:rsidP="005B040E">
            <w:pPr>
              <w:overflowPunct w:val="0"/>
              <w:topLinePunct/>
              <w:adjustRightInd/>
              <w:snapToGrid/>
              <w:spacing w:line="240" w:lineRule="auto"/>
              <w:jc w:val="right"/>
              <w:rPr>
                <w:rFonts w:ascii="Trebuchet MS" w:hAnsi="Trebuchet MS"/>
                <w:color w:val="000000"/>
                <w:szCs w:val="20"/>
              </w:rPr>
            </w:pPr>
          </w:p>
        </w:tc>
        <w:tc>
          <w:tcPr>
            <w:tcW w:w="1430" w:type="dxa"/>
            <w:shd w:val="clear" w:color="auto" w:fill="auto"/>
            <w:noWrap/>
            <w:vAlign w:val="bottom"/>
          </w:tcPr>
          <w:p w14:paraId="3131B224" w14:textId="77777777" w:rsidR="00407CAD" w:rsidRPr="006C0350" w:rsidDel="004B4AEC" w:rsidRDefault="00407CAD" w:rsidP="005B040E">
            <w:pPr>
              <w:overflowPunct w:val="0"/>
              <w:topLinePunct/>
              <w:adjustRightInd/>
              <w:snapToGrid/>
              <w:spacing w:line="240" w:lineRule="auto"/>
              <w:jc w:val="right"/>
              <w:rPr>
                <w:rFonts w:ascii="Trebuchet MS" w:hAnsi="Trebuchet MS"/>
                <w:color w:val="000000"/>
                <w:szCs w:val="20"/>
              </w:rPr>
            </w:pPr>
          </w:p>
        </w:tc>
        <w:tc>
          <w:tcPr>
            <w:tcW w:w="1430" w:type="dxa"/>
            <w:shd w:val="clear" w:color="auto" w:fill="auto"/>
            <w:noWrap/>
            <w:vAlign w:val="bottom"/>
          </w:tcPr>
          <w:p w14:paraId="5A8BD702" w14:textId="77777777" w:rsidR="00407CAD" w:rsidRPr="006C0350" w:rsidRDefault="00407CAD" w:rsidP="005B040E">
            <w:pPr>
              <w:overflowPunct w:val="0"/>
              <w:topLinePunct/>
              <w:adjustRightInd/>
              <w:snapToGrid/>
              <w:spacing w:line="240" w:lineRule="auto"/>
              <w:jc w:val="right"/>
              <w:rPr>
                <w:rFonts w:ascii="Trebuchet MS" w:hAnsi="Trebuchet MS" w:cs="Arial"/>
                <w:color w:val="000000"/>
                <w:szCs w:val="20"/>
              </w:rPr>
            </w:pPr>
          </w:p>
        </w:tc>
        <w:tc>
          <w:tcPr>
            <w:tcW w:w="1430" w:type="dxa"/>
            <w:shd w:val="clear" w:color="auto" w:fill="auto"/>
            <w:noWrap/>
            <w:vAlign w:val="bottom"/>
          </w:tcPr>
          <w:p w14:paraId="41C44FF4" w14:textId="77777777" w:rsidR="00407CAD" w:rsidRPr="006C0350" w:rsidRDefault="00407CAD" w:rsidP="005B040E">
            <w:pPr>
              <w:overflowPunct w:val="0"/>
              <w:topLinePunct/>
              <w:adjustRightInd/>
              <w:snapToGrid/>
              <w:spacing w:line="240" w:lineRule="auto"/>
              <w:ind w:right="234"/>
              <w:jc w:val="right"/>
              <w:rPr>
                <w:rFonts w:ascii="Trebuchet MS" w:hAnsi="Trebuchet MS" w:cs="Arial"/>
                <w:color w:val="000000"/>
                <w:szCs w:val="20"/>
              </w:rPr>
            </w:pPr>
          </w:p>
        </w:tc>
      </w:tr>
      <w:tr w:rsidR="00C459D5" w:rsidRPr="006C0350" w14:paraId="2359A7FB" w14:textId="77777777" w:rsidTr="0031639A">
        <w:trPr>
          <w:trHeight w:val="79"/>
        </w:trPr>
        <w:tc>
          <w:tcPr>
            <w:tcW w:w="4302" w:type="dxa"/>
            <w:shd w:val="clear" w:color="auto" w:fill="auto"/>
            <w:noWrap/>
            <w:vAlign w:val="bottom"/>
          </w:tcPr>
          <w:p w14:paraId="4E6F69BC" w14:textId="1992FED3" w:rsidR="00C459D5" w:rsidRPr="006C0350" w:rsidRDefault="00C459D5" w:rsidP="005B040E">
            <w:pPr>
              <w:overflowPunct w:val="0"/>
              <w:topLinePunct/>
              <w:adjustRightInd/>
              <w:snapToGrid/>
              <w:spacing w:line="240" w:lineRule="auto"/>
              <w:jc w:val="left"/>
              <w:rPr>
                <w:rFonts w:ascii="Trebuchet MS" w:hAnsi="Trebuchet MS"/>
                <w:color w:val="000000"/>
                <w:szCs w:val="20"/>
              </w:rPr>
            </w:pPr>
            <w:r w:rsidRPr="006C0350">
              <w:rPr>
                <w:rFonts w:ascii="Trebuchet MS" w:hint="eastAsia"/>
                <w:b/>
                <w:color w:val="000000"/>
              </w:rPr>
              <w:t>澳大利亚</w:t>
            </w:r>
          </w:p>
        </w:tc>
        <w:tc>
          <w:tcPr>
            <w:tcW w:w="1517" w:type="dxa"/>
            <w:shd w:val="clear" w:color="auto" w:fill="auto"/>
            <w:vAlign w:val="bottom"/>
          </w:tcPr>
          <w:p w14:paraId="23383507" w14:textId="77777777" w:rsidR="00C459D5" w:rsidRPr="006C0350" w:rsidRDefault="00C459D5" w:rsidP="005B040E">
            <w:pPr>
              <w:overflowPunct w:val="0"/>
              <w:topLinePunct/>
              <w:adjustRightInd/>
              <w:snapToGrid/>
              <w:spacing w:line="240" w:lineRule="auto"/>
              <w:jc w:val="right"/>
              <w:rPr>
                <w:rFonts w:ascii="Trebuchet MS" w:hAnsi="Trebuchet MS"/>
                <w:color w:val="000000"/>
                <w:szCs w:val="20"/>
              </w:rPr>
            </w:pPr>
          </w:p>
        </w:tc>
        <w:tc>
          <w:tcPr>
            <w:tcW w:w="1430" w:type="dxa"/>
            <w:shd w:val="clear" w:color="auto" w:fill="auto"/>
            <w:noWrap/>
            <w:vAlign w:val="bottom"/>
          </w:tcPr>
          <w:p w14:paraId="3E571E51" w14:textId="77777777" w:rsidR="00C459D5" w:rsidRPr="006C0350" w:rsidDel="004B4AEC" w:rsidRDefault="00C459D5" w:rsidP="005B040E">
            <w:pPr>
              <w:overflowPunct w:val="0"/>
              <w:topLinePunct/>
              <w:adjustRightInd/>
              <w:snapToGrid/>
              <w:spacing w:line="240" w:lineRule="auto"/>
              <w:jc w:val="right"/>
              <w:rPr>
                <w:rFonts w:ascii="Trebuchet MS" w:hAnsi="Trebuchet MS"/>
                <w:color w:val="000000"/>
                <w:szCs w:val="20"/>
              </w:rPr>
            </w:pPr>
          </w:p>
        </w:tc>
        <w:tc>
          <w:tcPr>
            <w:tcW w:w="1430" w:type="dxa"/>
            <w:shd w:val="clear" w:color="auto" w:fill="auto"/>
            <w:noWrap/>
            <w:vAlign w:val="bottom"/>
          </w:tcPr>
          <w:p w14:paraId="2F32DBEC" w14:textId="77777777" w:rsidR="00C459D5" w:rsidRPr="006C0350" w:rsidRDefault="00C459D5" w:rsidP="005B040E">
            <w:pPr>
              <w:overflowPunct w:val="0"/>
              <w:topLinePunct/>
              <w:adjustRightInd/>
              <w:snapToGrid/>
              <w:spacing w:line="240" w:lineRule="auto"/>
              <w:jc w:val="right"/>
              <w:rPr>
                <w:rFonts w:ascii="Trebuchet MS" w:hAnsi="Trebuchet MS" w:cs="Arial"/>
                <w:color w:val="000000"/>
                <w:szCs w:val="20"/>
              </w:rPr>
            </w:pPr>
          </w:p>
        </w:tc>
        <w:tc>
          <w:tcPr>
            <w:tcW w:w="1430" w:type="dxa"/>
            <w:shd w:val="clear" w:color="auto" w:fill="auto"/>
            <w:noWrap/>
            <w:vAlign w:val="bottom"/>
          </w:tcPr>
          <w:p w14:paraId="4D2BC60C" w14:textId="77777777" w:rsidR="00C459D5" w:rsidRPr="006C0350" w:rsidRDefault="00C459D5" w:rsidP="005B040E">
            <w:pPr>
              <w:overflowPunct w:val="0"/>
              <w:topLinePunct/>
              <w:adjustRightInd/>
              <w:snapToGrid/>
              <w:spacing w:line="240" w:lineRule="auto"/>
              <w:ind w:right="234"/>
              <w:jc w:val="right"/>
              <w:rPr>
                <w:rFonts w:ascii="Trebuchet MS" w:hAnsi="Trebuchet MS" w:cs="Arial"/>
                <w:color w:val="000000"/>
                <w:szCs w:val="20"/>
              </w:rPr>
            </w:pPr>
          </w:p>
        </w:tc>
      </w:tr>
      <w:tr w:rsidR="00394A8C" w:rsidRPr="006C0350" w14:paraId="7AEB67A6" w14:textId="77777777" w:rsidTr="0098378C">
        <w:trPr>
          <w:trHeight w:val="160"/>
        </w:trPr>
        <w:tc>
          <w:tcPr>
            <w:tcW w:w="4302" w:type="dxa"/>
            <w:shd w:val="clear" w:color="auto" w:fill="auto"/>
            <w:noWrap/>
          </w:tcPr>
          <w:p w14:paraId="502062B9" w14:textId="4DA5E9E5" w:rsidR="00394A8C" w:rsidRPr="0086492B" w:rsidRDefault="00394A8C" w:rsidP="005B040E">
            <w:pPr>
              <w:overflowPunct w:val="0"/>
              <w:topLinePunct/>
              <w:adjustRightInd/>
              <w:snapToGrid/>
              <w:spacing w:line="240" w:lineRule="auto"/>
              <w:jc w:val="left"/>
              <w:rPr>
                <w:rFonts w:ascii="Trebuchet MS" w:hAnsi="Trebuchet MS"/>
                <w:color w:val="000000"/>
                <w:szCs w:val="20"/>
                <w:lang w:val="en-US"/>
              </w:rPr>
            </w:pPr>
            <w:r w:rsidRPr="0086492B">
              <w:rPr>
                <w:rFonts w:ascii="Trebuchet MS" w:hint="eastAsia"/>
                <w:color w:val="000000"/>
                <w:lang w:val="en-US"/>
              </w:rPr>
              <w:t>MACQUARIE BANK LONDON FRN 31DEC2049</w:t>
            </w:r>
          </w:p>
        </w:tc>
        <w:tc>
          <w:tcPr>
            <w:tcW w:w="1517" w:type="dxa"/>
            <w:shd w:val="clear" w:color="auto" w:fill="auto"/>
            <w:vAlign w:val="bottom"/>
          </w:tcPr>
          <w:p w14:paraId="05782974" w14:textId="710AE6BB" w:rsidR="00394A8C" w:rsidRPr="006C0350" w:rsidRDefault="00394A8C"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   </w:t>
            </w:r>
          </w:p>
        </w:tc>
        <w:tc>
          <w:tcPr>
            <w:tcW w:w="1430" w:type="dxa"/>
            <w:shd w:val="clear" w:color="auto" w:fill="auto"/>
            <w:noWrap/>
            <w:vAlign w:val="bottom"/>
          </w:tcPr>
          <w:p w14:paraId="6DDAFD3D" w14:textId="4A428D64" w:rsidR="00394A8C" w:rsidRPr="006C0350" w:rsidRDefault="00394A8C"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30" w:type="dxa"/>
            <w:shd w:val="clear" w:color="auto" w:fill="auto"/>
            <w:noWrap/>
            <w:vAlign w:val="bottom"/>
          </w:tcPr>
          <w:p w14:paraId="0531EC8C" w14:textId="76372019" w:rsidR="00394A8C" w:rsidRPr="006C0350" w:rsidRDefault="00394A8C"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30" w:type="dxa"/>
            <w:shd w:val="clear" w:color="auto" w:fill="auto"/>
            <w:noWrap/>
            <w:vAlign w:val="bottom"/>
          </w:tcPr>
          <w:p w14:paraId="674C732D" w14:textId="3BD75911" w:rsidR="00394A8C" w:rsidRPr="006C0350" w:rsidRDefault="00394A8C"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394A8C" w:rsidRPr="006C0350" w14:paraId="7FBBB665" w14:textId="77777777" w:rsidTr="0098378C">
        <w:trPr>
          <w:trHeight w:val="160"/>
        </w:trPr>
        <w:tc>
          <w:tcPr>
            <w:tcW w:w="4302" w:type="dxa"/>
            <w:shd w:val="clear" w:color="auto" w:fill="auto"/>
            <w:noWrap/>
          </w:tcPr>
          <w:p w14:paraId="3CC97FE4" w14:textId="63A412F5" w:rsidR="00394A8C" w:rsidRPr="006C0350" w:rsidRDefault="00394A8C" w:rsidP="005B040E">
            <w:pPr>
              <w:overflowPunct w:val="0"/>
              <w:topLinePunct/>
              <w:adjustRightInd/>
              <w:snapToGrid/>
              <w:spacing w:line="240" w:lineRule="auto"/>
              <w:jc w:val="left"/>
              <w:rPr>
                <w:rFonts w:ascii="Trebuchet MS" w:hAnsi="Trebuchet MS"/>
                <w:color w:val="000000"/>
                <w:szCs w:val="20"/>
              </w:rPr>
            </w:pPr>
            <w:r w:rsidRPr="006C0350">
              <w:rPr>
                <w:rFonts w:ascii="Trebuchet MS" w:hint="eastAsia"/>
                <w:color w:val="000000"/>
              </w:rPr>
              <w:t>MINERAL RESOURCE MINAU 8 11/01/27</w:t>
            </w:r>
          </w:p>
        </w:tc>
        <w:tc>
          <w:tcPr>
            <w:tcW w:w="1517" w:type="dxa"/>
            <w:shd w:val="clear" w:color="auto" w:fill="auto"/>
            <w:vAlign w:val="bottom"/>
          </w:tcPr>
          <w:p w14:paraId="193C1876" w14:textId="30B5B7A4" w:rsidR="00394A8C" w:rsidRPr="006C0350" w:rsidRDefault="00394A8C"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30" w:type="dxa"/>
            <w:shd w:val="clear" w:color="auto" w:fill="auto"/>
            <w:noWrap/>
            <w:vAlign w:val="bottom"/>
          </w:tcPr>
          <w:p w14:paraId="3183170C" w14:textId="4652CFFE" w:rsidR="00394A8C" w:rsidRPr="006C0350" w:rsidRDefault="00394A8C"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0D17F956" w14:textId="72020CB3" w:rsidR="00394A8C" w:rsidRPr="006C0350" w:rsidRDefault="00394A8C"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6BC500C7" w14:textId="53AE2F87" w:rsidR="00394A8C" w:rsidRPr="006C0350" w:rsidRDefault="00394A8C"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r>
      <w:tr w:rsidR="00394A8C" w:rsidRPr="006C0350" w14:paraId="625E4822" w14:textId="77777777" w:rsidTr="0098378C">
        <w:trPr>
          <w:trHeight w:val="160"/>
        </w:trPr>
        <w:tc>
          <w:tcPr>
            <w:tcW w:w="4302" w:type="dxa"/>
            <w:shd w:val="clear" w:color="auto" w:fill="auto"/>
            <w:noWrap/>
            <w:vAlign w:val="bottom"/>
          </w:tcPr>
          <w:p w14:paraId="6F525F7C" w14:textId="77777777" w:rsidR="00394A8C" w:rsidRPr="006C0350" w:rsidRDefault="00394A8C" w:rsidP="005B040E">
            <w:pPr>
              <w:overflowPunct w:val="0"/>
              <w:topLinePunct/>
              <w:adjustRightInd/>
              <w:snapToGrid/>
              <w:spacing w:line="240" w:lineRule="auto"/>
              <w:jc w:val="left"/>
              <w:rPr>
                <w:rFonts w:ascii="Trebuchet MS" w:hAnsi="Trebuchet MS"/>
                <w:color w:val="000000"/>
                <w:szCs w:val="20"/>
              </w:rPr>
            </w:pPr>
          </w:p>
        </w:tc>
        <w:tc>
          <w:tcPr>
            <w:tcW w:w="1517" w:type="dxa"/>
            <w:shd w:val="clear" w:color="auto" w:fill="auto"/>
            <w:vAlign w:val="bottom"/>
          </w:tcPr>
          <w:p w14:paraId="46260E22" w14:textId="77777777" w:rsidR="00394A8C" w:rsidRPr="006C0350" w:rsidRDefault="00394A8C"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3CF91262" w14:textId="77777777" w:rsidR="00394A8C" w:rsidRPr="006C0350" w:rsidRDefault="00394A8C"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3A42FFE3" w14:textId="77777777" w:rsidR="00394A8C" w:rsidRPr="006C0350" w:rsidRDefault="00394A8C"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375F697A" w14:textId="77777777" w:rsidR="00394A8C" w:rsidRPr="006C0350" w:rsidRDefault="00394A8C" w:rsidP="005B040E">
            <w:pPr>
              <w:overflowPunct w:val="0"/>
              <w:topLinePunct/>
              <w:adjustRightInd/>
              <w:snapToGrid/>
              <w:spacing w:line="240" w:lineRule="auto"/>
              <w:jc w:val="right"/>
              <w:rPr>
                <w:rFonts w:ascii="Trebuchet MS" w:hAnsi="Trebuchet MS" w:cs="Calibri"/>
                <w:color w:val="000000"/>
                <w:szCs w:val="20"/>
              </w:rPr>
            </w:pPr>
          </w:p>
        </w:tc>
      </w:tr>
      <w:tr w:rsidR="001F10D1" w:rsidRPr="006C0350" w14:paraId="3C4B9194" w14:textId="77777777" w:rsidTr="0098378C">
        <w:trPr>
          <w:trHeight w:val="160"/>
        </w:trPr>
        <w:tc>
          <w:tcPr>
            <w:tcW w:w="4302" w:type="dxa"/>
            <w:shd w:val="clear" w:color="auto" w:fill="auto"/>
            <w:noWrap/>
            <w:vAlign w:val="bottom"/>
          </w:tcPr>
          <w:p w14:paraId="7EB9F1E7" w14:textId="73EC3DF2" w:rsidR="001F10D1" w:rsidRPr="006C0350" w:rsidRDefault="00923EFA" w:rsidP="005B040E">
            <w:pPr>
              <w:overflowPunct w:val="0"/>
              <w:topLinePunct/>
              <w:adjustRightInd/>
              <w:snapToGrid/>
              <w:spacing w:line="240" w:lineRule="auto"/>
              <w:jc w:val="left"/>
              <w:rPr>
                <w:rFonts w:ascii="Trebuchet MS" w:hAnsi="Trebuchet MS" w:cs="Calibri"/>
                <w:bCs/>
                <w:i/>
                <w:color w:val="000000"/>
                <w:szCs w:val="20"/>
              </w:rPr>
            </w:pPr>
            <w:r w:rsidRPr="006C0350">
              <w:rPr>
                <w:rFonts w:ascii="Trebuchet MS" w:hint="eastAsia"/>
                <w:b/>
                <w:color w:val="000000"/>
              </w:rPr>
              <w:t>百慕大</w:t>
            </w:r>
          </w:p>
        </w:tc>
        <w:tc>
          <w:tcPr>
            <w:tcW w:w="1517" w:type="dxa"/>
            <w:shd w:val="clear" w:color="auto" w:fill="auto"/>
            <w:vAlign w:val="bottom"/>
          </w:tcPr>
          <w:p w14:paraId="3E821C36" w14:textId="77777777" w:rsidR="001F10D1" w:rsidRPr="006C0350" w:rsidRDefault="001F10D1"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20810FAC" w14:textId="77777777" w:rsidR="001F10D1" w:rsidRPr="006C0350" w:rsidRDefault="001F10D1"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1242FAFA" w14:textId="77777777" w:rsidR="001F10D1" w:rsidRPr="006C0350" w:rsidRDefault="001F10D1"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2EA2F2DB" w14:textId="77777777" w:rsidR="001F10D1" w:rsidRPr="006C0350" w:rsidRDefault="001F10D1" w:rsidP="005B040E">
            <w:pPr>
              <w:overflowPunct w:val="0"/>
              <w:topLinePunct/>
              <w:adjustRightInd/>
              <w:snapToGrid/>
              <w:spacing w:line="240" w:lineRule="auto"/>
              <w:jc w:val="right"/>
              <w:rPr>
                <w:rFonts w:ascii="Trebuchet MS" w:hAnsi="Trebuchet MS" w:cs="Calibri"/>
                <w:color w:val="000000"/>
                <w:szCs w:val="20"/>
              </w:rPr>
            </w:pPr>
          </w:p>
        </w:tc>
      </w:tr>
      <w:tr w:rsidR="007B6DF3" w:rsidRPr="006C0350" w14:paraId="5CBFADC3" w14:textId="77777777" w:rsidTr="0098378C">
        <w:trPr>
          <w:trHeight w:val="160"/>
        </w:trPr>
        <w:tc>
          <w:tcPr>
            <w:tcW w:w="4302" w:type="dxa"/>
            <w:shd w:val="clear" w:color="auto" w:fill="auto"/>
            <w:noWrap/>
          </w:tcPr>
          <w:p w14:paraId="2816D3AB" w14:textId="4F80AFED" w:rsidR="007B6DF3" w:rsidRPr="006C0350" w:rsidRDefault="007B6DF3" w:rsidP="005B040E">
            <w:pPr>
              <w:overflowPunct w:val="0"/>
              <w:topLinePunct/>
              <w:adjustRightInd/>
              <w:snapToGrid/>
              <w:spacing w:line="240" w:lineRule="auto"/>
              <w:jc w:val="left"/>
              <w:rPr>
                <w:rFonts w:ascii="Trebuchet MS" w:hAnsi="Trebuchet MS" w:cs="Calibri"/>
                <w:bCs/>
                <w:color w:val="000000"/>
                <w:szCs w:val="20"/>
              </w:rPr>
            </w:pPr>
            <w:r w:rsidRPr="006C0350">
              <w:rPr>
                <w:rFonts w:ascii="Trebuchet MS" w:hint="eastAsia"/>
                <w:color w:val="000000"/>
              </w:rPr>
              <w:t>CHINA OIL CHIOIL 4.7 06/30/26</w:t>
            </w:r>
          </w:p>
        </w:tc>
        <w:tc>
          <w:tcPr>
            <w:tcW w:w="1517" w:type="dxa"/>
            <w:shd w:val="clear" w:color="auto" w:fill="auto"/>
            <w:vAlign w:val="bottom"/>
          </w:tcPr>
          <w:p w14:paraId="0EC2FE46" w14:textId="16E9ED45"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c>
          <w:tcPr>
            <w:tcW w:w="1430" w:type="dxa"/>
            <w:shd w:val="clear" w:color="auto" w:fill="auto"/>
            <w:noWrap/>
            <w:vAlign w:val="bottom"/>
          </w:tcPr>
          <w:p w14:paraId="69A16AEA" w14:textId="27401F33"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700,000 </w:t>
            </w:r>
          </w:p>
        </w:tc>
        <w:tc>
          <w:tcPr>
            <w:tcW w:w="1430" w:type="dxa"/>
            <w:shd w:val="clear" w:color="auto" w:fill="auto"/>
            <w:noWrap/>
            <w:vAlign w:val="bottom"/>
          </w:tcPr>
          <w:p w14:paraId="708F88A5" w14:textId="61F9A4AB"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c>
          <w:tcPr>
            <w:tcW w:w="1430" w:type="dxa"/>
            <w:shd w:val="clear" w:color="auto" w:fill="auto"/>
            <w:noWrap/>
            <w:vAlign w:val="bottom"/>
          </w:tcPr>
          <w:p w14:paraId="4D7A0286" w14:textId="412F165A"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700,000 </w:t>
            </w:r>
          </w:p>
        </w:tc>
      </w:tr>
      <w:tr w:rsidR="007B6DF3" w:rsidRPr="006C0350" w14:paraId="79BC625A" w14:textId="77777777" w:rsidTr="0098378C">
        <w:trPr>
          <w:trHeight w:val="160"/>
        </w:trPr>
        <w:tc>
          <w:tcPr>
            <w:tcW w:w="4302" w:type="dxa"/>
            <w:shd w:val="clear" w:color="auto" w:fill="auto"/>
            <w:noWrap/>
          </w:tcPr>
          <w:p w14:paraId="7C81BF06" w14:textId="4679598E" w:rsidR="007B6DF3" w:rsidRPr="006C0350" w:rsidRDefault="007B6DF3" w:rsidP="005B040E">
            <w:pPr>
              <w:overflowPunct w:val="0"/>
              <w:topLinePunct/>
              <w:adjustRightInd/>
              <w:snapToGrid/>
              <w:spacing w:line="240" w:lineRule="auto"/>
              <w:jc w:val="left"/>
              <w:rPr>
                <w:rFonts w:ascii="Trebuchet MS" w:hAnsi="Trebuchet MS" w:cs="Calibri"/>
                <w:bCs/>
                <w:color w:val="000000"/>
                <w:szCs w:val="20"/>
              </w:rPr>
            </w:pPr>
            <w:r w:rsidRPr="006C0350">
              <w:rPr>
                <w:rFonts w:ascii="Trebuchet MS" w:hint="eastAsia"/>
                <w:color w:val="000000"/>
              </w:rPr>
              <w:t>CHINA WATER AFF CWAHK 4.85 05/18/26</w:t>
            </w:r>
          </w:p>
        </w:tc>
        <w:tc>
          <w:tcPr>
            <w:tcW w:w="1517" w:type="dxa"/>
            <w:shd w:val="clear" w:color="auto" w:fill="auto"/>
            <w:vAlign w:val="bottom"/>
          </w:tcPr>
          <w:p w14:paraId="188A311C" w14:textId="386D74C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30" w:type="dxa"/>
            <w:shd w:val="clear" w:color="auto" w:fill="auto"/>
            <w:noWrap/>
            <w:vAlign w:val="bottom"/>
          </w:tcPr>
          <w:p w14:paraId="088AB041" w14:textId="5A25C81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4B98601D" w14:textId="767AE7DC"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2FAC22B6" w14:textId="641DCF44"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r>
      <w:tr w:rsidR="007B6DF3" w:rsidRPr="006C0350" w14:paraId="0ED315E0" w14:textId="77777777" w:rsidTr="0098378C">
        <w:trPr>
          <w:trHeight w:val="160"/>
        </w:trPr>
        <w:tc>
          <w:tcPr>
            <w:tcW w:w="4302" w:type="dxa"/>
            <w:shd w:val="clear" w:color="auto" w:fill="auto"/>
            <w:noWrap/>
          </w:tcPr>
          <w:p w14:paraId="291E3231" w14:textId="1131D0CF" w:rsidR="007B6DF3" w:rsidRPr="006C0350" w:rsidRDefault="007B6DF3" w:rsidP="005B040E">
            <w:pPr>
              <w:overflowPunct w:val="0"/>
              <w:topLinePunct/>
              <w:adjustRightInd/>
              <w:snapToGrid/>
              <w:spacing w:line="240" w:lineRule="auto"/>
              <w:jc w:val="left"/>
              <w:rPr>
                <w:rFonts w:ascii="Trebuchet MS" w:hAnsi="Trebuchet MS" w:cs="Calibri"/>
                <w:bCs/>
                <w:color w:val="000000"/>
                <w:szCs w:val="20"/>
              </w:rPr>
            </w:pPr>
            <w:r w:rsidRPr="006C0350">
              <w:rPr>
                <w:rFonts w:ascii="Trebuchet MS" w:hint="eastAsia"/>
                <w:color w:val="000000"/>
              </w:rPr>
              <w:t>LI &amp; FUNG LTD LIFUNG 4 1/2 08/18/25</w:t>
            </w:r>
          </w:p>
        </w:tc>
        <w:tc>
          <w:tcPr>
            <w:tcW w:w="1517" w:type="dxa"/>
            <w:shd w:val="clear" w:color="auto" w:fill="auto"/>
            <w:vAlign w:val="bottom"/>
          </w:tcPr>
          <w:p w14:paraId="06783C06" w14:textId="1DBC19C0"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30" w:type="dxa"/>
            <w:shd w:val="clear" w:color="auto" w:fill="auto"/>
            <w:noWrap/>
            <w:vAlign w:val="bottom"/>
          </w:tcPr>
          <w:p w14:paraId="4DA36AD3" w14:textId="54348FF3"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114606C8" w14:textId="669B9BB5"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30" w:type="dxa"/>
            <w:shd w:val="clear" w:color="auto" w:fill="auto"/>
            <w:noWrap/>
            <w:vAlign w:val="bottom"/>
          </w:tcPr>
          <w:p w14:paraId="467EF03C" w14:textId="67B28DE5"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76BA9FF9" w14:textId="77777777" w:rsidTr="0098378C">
        <w:trPr>
          <w:trHeight w:val="160"/>
        </w:trPr>
        <w:tc>
          <w:tcPr>
            <w:tcW w:w="4302" w:type="dxa"/>
            <w:shd w:val="clear" w:color="auto" w:fill="auto"/>
            <w:noWrap/>
          </w:tcPr>
          <w:p w14:paraId="1A5843DC" w14:textId="3F2448E7" w:rsidR="007B6DF3" w:rsidRPr="006C0350" w:rsidRDefault="007B6DF3" w:rsidP="005B040E">
            <w:pPr>
              <w:overflowPunct w:val="0"/>
              <w:topLinePunct/>
              <w:adjustRightInd/>
              <w:snapToGrid/>
              <w:spacing w:line="240" w:lineRule="auto"/>
              <w:jc w:val="left"/>
              <w:rPr>
                <w:rFonts w:ascii="Trebuchet MS" w:hAnsi="Trebuchet MS" w:cs="Calibri"/>
                <w:bCs/>
                <w:color w:val="000000"/>
                <w:szCs w:val="20"/>
              </w:rPr>
            </w:pPr>
            <w:r w:rsidRPr="006C0350">
              <w:rPr>
                <w:rFonts w:ascii="Trebuchet MS" w:hint="eastAsia"/>
                <w:color w:val="000000"/>
              </w:rPr>
              <w:t>LONGFOR PROPERTI LNGFOR 4 1/2 01/16/28</w:t>
            </w:r>
          </w:p>
        </w:tc>
        <w:tc>
          <w:tcPr>
            <w:tcW w:w="1517" w:type="dxa"/>
            <w:shd w:val="clear" w:color="auto" w:fill="auto"/>
            <w:vAlign w:val="bottom"/>
          </w:tcPr>
          <w:p w14:paraId="47301069" w14:textId="47FA8765"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19F25C8C" w14:textId="71291B89"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c>
          <w:tcPr>
            <w:tcW w:w="1430" w:type="dxa"/>
            <w:shd w:val="clear" w:color="auto" w:fill="auto"/>
            <w:noWrap/>
            <w:vAlign w:val="bottom"/>
          </w:tcPr>
          <w:p w14:paraId="01D51685" w14:textId="6B2A538E"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c>
          <w:tcPr>
            <w:tcW w:w="1430" w:type="dxa"/>
            <w:shd w:val="clear" w:color="auto" w:fill="auto"/>
            <w:noWrap/>
            <w:vAlign w:val="bottom"/>
          </w:tcPr>
          <w:p w14:paraId="66CD8D82" w14:textId="43834F8A"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753627A8" w14:textId="77777777" w:rsidTr="0098378C">
        <w:trPr>
          <w:trHeight w:val="160"/>
        </w:trPr>
        <w:tc>
          <w:tcPr>
            <w:tcW w:w="4302" w:type="dxa"/>
            <w:shd w:val="clear" w:color="auto" w:fill="auto"/>
            <w:noWrap/>
            <w:vAlign w:val="bottom"/>
          </w:tcPr>
          <w:p w14:paraId="352A27CE" w14:textId="77777777" w:rsidR="007B6DF3" w:rsidRPr="006C0350" w:rsidRDefault="007B6DF3" w:rsidP="005B040E">
            <w:pPr>
              <w:overflowPunct w:val="0"/>
              <w:topLinePunct/>
              <w:adjustRightInd/>
              <w:snapToGrid/>
              <w:spacing w:line="240" w:lineRule="auto"/>
              <w:jc w:val="left"/>
              <w:rPr>
                <w:rFonts w:ascii="Trebuchet MS" w:hAnsi="Trebuchet MS" w:cs="Calibri"/>
                <w:bCs/>
                <w:color w:val="000000"/>
                <w:szCs w:val="20"/>
              </w:rPr>
            </w:pPr>
          </w:p>
        </w:tc>
        <w:tc>
          <w:tcPr>
            <w:tcW w:w="1517" w:type="dxa"/>
            <w:shd w:val="clear" w:color="auto" w:fill="auto"/>
            <w:vAlign w:val="bottom"/>
          </w:tcPr>
          <w:p w14:paraId="2D45E8B2" w14:textId="7777777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6DFCCCDA" w14:textId="7777777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164BBF62" w14:textId="7777777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72F9D390" w14:textId="7777777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p>
        </w:tc>
      </w:tr>
      <w:tr w:rsidR="008B186E" w:rsidRPr="006C0350" w14:paraId="4BC3FCF9" w14:textId="77777777" w:rsidTr="0098378C">
        <w:trPr>
          <w:trHeight w:val="160"/>
        </w:trPr>
        <w:tc>
          <w:tcPr>
            <w:tcW w:w="4302" w:type="dxa"/>
            <w:shd w:val="clear" w:color="auto" w:fill="auto"/>
            <w:noWrap/>
            <w:vAlign w:val="bottom"/>
          </w:tcPr>
          <w:p w14:paraId="52FAF150" w14:textId="6FFCA3B6" w:rsidR="008B186E" w:rsidRPr="006C0350" w:rsidRDefault="007B6DF3" w:rsidP="005B040E">
            <w:pPr>
              <w:overflowPunct w:val="0"/>
              <w:topLinePunct/>
              <w:adjustRightInd/>
              <w:snapToGrid/>
              <w:spacing w:line="240" w:lineRule="auto"/>
              <w:jc w:val="left"/>
              <w:rPr>
                <w:rFonts w:ascii="Trebuchet MS" w:hAnsi="Trebuchet MS" w:cs="Calibri"/>
                <w:b/>
                <w:bCs/>
                <w:color w:val="000000"/>
                <w:szCs w:val="20"/>
                <w:lang w:val="en-029"/>
              </w:rPr>
            </w:pPr>
            <w:r w:rsidRPr="006C0350">
              <w:rPr>
                <w:rFonts w:ascii="Trebuchet MS" w:hint="eastAsia"/>
                <w:b/>
                <w:color w:val="000000"/>
              </w:rPr>
              <w:t>英国</w:t>
            </w:r>
          </w:p>
        </w:tc>
        <w:tc>
          <w:tcPr>
            <w:tcW w:w="1517" w:type="dxa"/>
            <w:shd w:val="clear" w:color="auto" w:fill="auto"/>
            <w:vAlign w:val="bottom"/>
          </w:tcPr>
          <w:p w14:paraId="00087A16" w14:textId="1196CC70" w:rsidR="008B186E" w:rsidRPr="006C0350" w:rsidRDefault="008B186E"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6040404F" w14:textId="612D98E9" w:rsidR="008B186E" w:rsidRPr="006C0350" w:rsidRDefault="008B186E"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1BEFF7E3" w14:textId="2D5013A3" w:rsidR="008B186E" w:rsidRPr="006C0350" w:rsidRDefault="008B186E"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600570C4" w14:textId="740E2AC1" w:rsidR="008B186E" w:rsidRPr="006C0350" w:rsidRDefault="008B186E" w:rsidP="005B040E">
            <w:pPr>
              <w:overflowPunct w:val="0"/>
              <w:topLinePunct/>
              <w:adjustRightInd/>
              <w:snapToGrid/>
              <w:spacing w:line="240" w:lineRule="auto"/>
              <w:jc w:val="right"/>
              <w:rPr>
                <w:rFonts w:ascii="Trebuchet MS" w:hAnsi="Trebuchet MS" w:cs="Calibri"/>
                <w:color w:val="000000"/>
                <w:szCs w:val="20"/>
              </w:rPr>
            </w:pPr>
          </w:p>
        </w:tc>
      </w:tr>
      <w:tr w:rsidR="007B6DF3" w:rsidRPr="006C0350" w14:paraId="79946367" w14:textId="77777777" w:rsidTr="0098378C">
        <w:trPr>
          <w:trHeight w:val="160"/>
        </w:trPr>
        <w:tc>
          <w:tcPr>
            <w:tcW w:w="4302" w:type="dxa"/>
            <w:shd w:val="clear" w:color="auto" w:fill="auto"/>
            <w:noWrap/>
            <w:vAlign w:val="bottom"/>
          </w:tcPr>
          <w:p w14:paraId="38CCBA45" w14:textId="4A217946" w:rsidR="007B6DF3" w:rsidRPr="006C0350" w:rsidRDefault="007B6DF3" w:rsidP="005B040E">
            <w:pPr>
              <w:overflowPunct w:val="0"/>
              <w:topLinePunct/>
              <w:adjustRightInd/>
              <w:snapToGrid/>
              <w:spacing w:line="240" w:lineRule="auto"/>
              <w:jc w:val="left"/>
              <w:rPr>
                <w:rFonts w:ascii="Trebuchet MS" w:hAnsi="Trebuchet MS" w:cs="Calibri"/>
                <w:color w:val="000000"/>
                <w:szCs w:val="20"/>
                <w:lang w:val="en-029"/>
              </w:rPr>
            </w:pPr>
            <w:r w:rsidRPr="006C0350">
              <w:rPr>
                <w:rFonts w:ascii="Trebuchet MS" w:hint="eastAsia"/>
                <w:color w:val="000000"/>
              </w:rPr>
              <w:t>HSBC HOLDINGS HSBC 6 3/8 12/29/49</w:t>
            </w:r>
          </w:p>
        </w:tc>
        <w:tc>
          <w:tcPr>
            <w:tcW w:w="1517" w:type="dxa"/>
            <w:shd w:val="clear" w:color="auto" w:fill="auto"/>
            <w:vAlign w:val="bottom"/>
          </w:tcPr>
          <w:p w14:paraId="2112AC6E" w14:textId="01364B86"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30" w:type="dxa"/>
            <w:shd w:val="clear" w:color="auto" w:fill="auto"/>
            <w:noWrap/>
            <w:vAlign w:val="bottom"/>
          </w:tcPr>
          <w:p w14:paraId="646DB6C0" w14:textId="1AFC0609"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6008C5D4" w14:textId="51803D25"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30" w:type="dxa"/>
            <w:shd w:val="clear" w:color="auto" w:fill="auto"/>
            <w:noWrap/>
            <w:vAlign w:val="bottom"/>
          </w:tcPr>
          <w:p w14:paraId="4B9A4D4D" w14:textId="3FB68A6C"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5E043A" w:rsidRPr="006C0350" w14:paraId="6B2CE346" w14:textId="77777777" w:rsidTr="0098378C">
        <w:trPr>
          <w:trHeight w:val="160"/>
        </w:trPr>
        <w:tc>
          <w:tcPr>
            <w:tcW w:w="4302" w:type="dxa"/>
            <w:shd w:val="clear" w:color="auto" w:fill="auto"/>
            <w:noWrap/>
            <w:vAlign w:val="bottom"/>
          </w:tcPr>
          <w:p w14:paraId="4CB65DDA" w14:textId="58E92873" w:rsidR="005E043A" w:rsidRPr="006C0350" w:rsidRDefault="005E043A" w:rsidP="005B040E">
            <w:pPr>
              <w:overflowPunct w:val="0"/>
              <w:topLinePunct/>
              <w:adjustRightInd/>
              <w:snapToGrid/>
              <w:spacing w:line="240" w:lineRule="auto"/>
              <w:jc w:val="left"/>
              <w:rPr>
                <w:rFonts w:ascii="Trebuchet MS" w:hAnsi="Trebuchet MS" w:cs="Calibri"/>
                <w:color w:val="000000"/>
                <w:szCs w:val="20"/>
              </w:rPr>
            </w:pPr>
          </w:p>
        </w:tc>
        <w:tc>
          <w:tcPr>
            <w:tcW w:w="1517" w:type="dxa"/>
            <w:shd w:val="clear" w:color="auto" w:fill="auto"/>
            <w:vAlign w:val="bottom"/>
          </w:tcPr>
          <w:p w14:paraId="0B3B62B8" w14:textId="03C1AE1B"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0046DD40" w14:textId="3840EB9F"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39A2A0C4" w14:textId="2D9BF3E0"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2EFE41BE" w14:textId="52E7AC4B"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r>
      <w:tr w:rsidR="005E043A" w:rsidRPr="006C0350" w14:paraId="36012F3E" w14:textId="77777777" w:rsidTr="0098378C">
        <w:trPr>
          <w:trHeight w:val="160"/>
        </w:trPr>
        <w:tc>
          <w:tcPr>
            <w:tcW w:w="4302" w:type="dxa"/>
            <w:shd w:val="clear" w:color="auto" w:fill="auto"/>
            <w:noWrap/>
            <w:vAlign w:val="bottom"/>
          </w:tcPr>
          <w:p w14:paraId="2867BDA0" w14:textId="1CC9A3DF" w:rsidR="005E043A" w:rsidRPr="006C0350" w:rsidRDefault="007B6DF3" w:rsidP="005B040E">
            <w:pPr>
              <w:overflowPunct w:val="0"/>
              <w:topLinePunct/>
              <w:adjustRightInd/>
              <w:snapToGrid/>
              <w:spacing w:line="240" w:lineRule="auto"/>
              <w:jc w:val="left"/>
              <w:rPr>
                <w:rFonts w:ascii="Trebuchet MS" w:hAnsi="Trebuchet MS" w:cs="Calibri"/>
                <w:color w:val="000000"/>
                <w:szCs w:val="20"/>
                <w:lang w:val="es-ES"/>
              </w:rPr>
            </w:pPr>
            <w:r w:rsidRPr="006C0350">
              <w:rPr>
                <w:rFonts w:ascii="Trebuchet MS" w:hint="eastAsia"/>
                <w:b/>
                <w:color w:val="000000"/>
              </w:rPr>
              <w:t>中国内地</w:t>
            </w:r>
          </w:p>
        </w:tc>
        <w:tc>
          <w:tcPr>
            <w:tcW w:w="1517" w:type="dxa"/>
            <w:shd w:val="clear" w:color="auto" w:fill="auto"/>
            <w:vAlign w:val="bottom"/>
          </w:tcPr>
          <w:p w14:paraId="2EE27CBE" w14:textId="6AB6EEA7"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41D841CA" w14:textId="06EE7887"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2060C823" w14:textId="05929030"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3BEAB3D1" w14:textId="62B23D4E"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r>
      <w:tr w:rsidR="007B6DF3" w:rsidRPr="006C0350" w14:paraId="2791797D" w14:textId="77777777" w:rsidTr="0098378C">
        <w:trPr>
          <w:trHeight w:val="160"/>
        </w:trPr>
        <w:tc>
          <w:tcPr>
            <w:tcW w:w="4302" w:type="dxa"/>
            <w:shd w:val="clear" w:color="auto" w:fill="auto"/>
            <w:noWrap/>
            <w:vAlign w:val="bottom"/>
          </w:tcPr>
          <w:p w14:paraId="3417D8AF" w14:textId="6AE6B831" w:rsidR="007B6DF3" w:rsidRPr="0086492B" w:rsidRDefault="007B6DF3"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BANK OF COMMUNICATIONS FRN 31DEC2020</w:t>
            </w:r>
          </w:p>
        </w:tc>
        <w:tc>
          <w:tcPr>
            <w:tcW w:w="1517" w:type="dxa"/>
            <w:shd w:val="clear" w:color="auto" w:fill="auto"/>
            <w:vAlign w:val="bottom"/>
          </w:tcPr>
          <w:p w14:paraId="11E08CEA" w14:textId="30352E5B"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350,000 </w:t>
            </w:r>
          </w:p>
        </w:tc>
        <w:tc>
          <w:tcPr>
            <w:tcW w:w="1430" w:type="dxa"/>
            <w:shd w:val="clear" w:color="auto" w:fill="auto"/>
            <w:noWrap/>
            <w:vAlign w:val="bottom"/>
          </w:tcPr>
          <w:p w14:paraId="6E8AB097" w14:textId="03402AF6"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59A58AEA" w14:textId="4FBCC0EF"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(350,000) </w:t>
            </w:r>
          </w:p>
        </w:tc>
        <w:tc>
          <w:tcPr>
            <w:tcW w:w="1430" w:type="dxa"/>
            <w:shd w:val="clear" w:color="auto" w:fill="auto"/>
            <w:noWrap/>
            <w:vAlign w:val="bottom"/>
          </w:tcPr>
          <w:p w14:paraId="3ECF08CD" w14:textId="1742790E"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5E043A" w:rsidRPr="006C0350" w14:paraId="3E14B85C" w14:textId="77777777" w:rsidTr="0098378C">
        <w:trPr>
          <w:trHeight w:val="160"/>
        </w:trPr>
        <w:tc>
          <w:tcPr>
            <w:tcW w:w="4302" w:type="dxa"/>
            <w:shd w:val="clear" w:color="auto" w:fill="auto"/>
            <w:noWrap/>
            <w:vAlign w:val="bottom"/>
          </w:tcPr>
          <w:p w14:paraId="12EE8229" w14:textId="6C2ACB9A" w:rsidR="005E043A" w:rsidRPr="006C0350" w:rsidRDefault="005E043A" w:rsidP="005B040E">
            <w:pPr>
              <w:overflowPunct w:val="0"/>
              <w:topLinePunct/>
              <w:adjustRightInd/>
              <w:snapToGrid/>
              <w:spacing w:line="240" w:lineRule="auto"/>
              <w:jc w:val="left"/>
              <w:rPr>
                <w:rFonts w:ascii="Trebuchet MS" w:hAnsi="Trebuchet MS" w:cs="Calibri"/>
                <w:color w:val="000000"/>
                <w:szCs w:val="20"/>
              </w:rPr>
            </w:pPr>
          </w:p>
        </w:tc>
        <w:tc>
          <w:tcPr>
            <w:tcW w:w="1517" w:type="dxa"/>
            <w:shd w:val="clear" w:color="auto" w:fill="auto"/>
            <w:vAlign w:val="bottom"/>
          </w:tcPr>
          <w:p w14:paraId="630418E3" w14:textId="40D1B1A8"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2F3BACEF" w14:textId="47994449"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1F6618F4" w14:textId="5DDD7E95"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2AD81119" w14:textId="154E00B5"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r>
      <w:tr w:rsidR="005E043A" w:rsidRPr="006C0350" w14:paraId="3B3D07C1" w14:textId="77777777" w:rsidTr="0098378C">
        <w:trPr>
          <w:trHeight w:val="160"/>
        </w:trPr>
        <w:tc>
          <w:tcPr>
            <w:tcW w:w="4302" w:type="dxa"/>
            <w:shd w:val="clear" w:color="auto" w:fill="auto"/>
            <w:noWrap/>
            <w:vAlign w:val="bottom"/>
          </w:tcPr>
          <w:p w14:paraId="0AA2FAB0" w14:textId="6C7DECC7" w:rsidR="005E043A" w:rsidRPr="006C0350" w:rsidRDefault="007B6DF3" w:rsidP="005B040E">
            <w:pPr>
              <w:overflowPunct w:val="0"/>
              <w:topLinePunct/>
              <w:adjustRightInd/>
              <w:snapToGrid/>
              <w:spacing w:line="240" w:lineRule="auto"/>
              <w:jc w:val="left"/>
              <w:rPr>
                <w:rFonts w:ascii="Trebuchet MS" w:hAnsi="Trebuchet MS" w:cs="Calibri"/>
                <w:color w:val="000000"/>
                <w:szCs w:val="20"/>
                <w:lang w:val="es-ES"/>
              </w:rPr>
            </w:pPr>
            <w:r w:rsidRPr="006C0350">
              <w:rPr>
                <w:rFonts w:ascii="Trebuchet MS" w:hint="eastAsia"/>
                <w:b/>
                <w:color w:val="000000"/>
              </w:rPr>
              <w:t>法国</w:t>
            </w:r>
          </w:p>
        </w:tc>
        <w:tc>
          <w:tcPr>
            <w:tcW w:w="1517" w:type="dxa"/>
            <w:shd w:val="clear" w:color="auto" w:fill="auto"/>
            <w:vAlign w:val="bottom"/>
          </w:tcPr>
          <w:p w14:paraId="2977E484" w14:textId="35F18402"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778666BA" w14:textId="0D6201FE"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7A1FF869" w14:textId="03F328C5" w:rsidR="005E043A" w:rsidRPr="006C0350" w:rsidRDefault="005E043A" w:rsidP="005B040E">
            <w:pPr>
              <w:overflowPunct w:val="0"/>
              <w:topLinePunct/>
              <w:adjustRightInd/>
              <w:snapToGrid/>
              <w:spacing w:line="240" w:lineRule="auto"/>
              <w:ind w:right="-57"/>
              <w:jc w:val="right"/>
              <w:rPr>
                <w:rFonts w:ascii="Trebuchet MS" w:hAnsi="Trebuchet MS" w:cs="Calibri"/>
                <w:color w:val="000000"/>
                <w:szCs w:val="20"/>
              </w:rPr>
            </w:pPr>
          </w:p>
        </w:tc>
        <w:tc>
          <w:tcPr>
            <w:tcW w:w="1430" w:type="dxa"/>
            <w:shd w:val="clear" w:color="auto" w:fill="auto"/>
            <w:noWrap/>
            <w:vAlign w:val="bottom"/>
          </w:tcPr>
          <w:p w14:paraId="3789C450" w14:textId="226FC996"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r>
      <w:tr w:rsidR="007B6DF3" w:rsidRPr="006C0350" w14:paraId="0FDB31C7" w14:textId="77777777" w:rsidTr="0098378C">
        <w:trPr>
          <w:trHeight w:val="160"/>
        </w:trPr>
        <w:tc>
          <w:tcPr>
            <w:tcW w:w="4302" w:type="dxa"/>
            <w:shd w:val="clear" w:color="auto" w:fill="auto"/>
            <w:noWrap/>
          </w:tcPr>
          <w:p w14:paraId="454322E1" w14:textId="359545ED"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BNP PARIBAS BNP 8 PERP</w:t>
            </w:r>
          </w:p>
        </w:tc>
        <w:tc>
          <w:tcPr>
            <w:tcW w:w="1517" w:type="dxa"/>
            <w:shd w:val="clear" w:color="auto" w:fill="auto"/>
            <w:vAlign w:val="bottom"/>
          </w:tcPr>
          <w:p w14:paraId="3B9DDBFE" w14:textId="69394FEE"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320D7957" w14:textId="56BC3DBE"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30" w:type="dxa"/>
            <w:shd w:val="clear" w:color="auto" w:fill="auto"/>
            <w:noWrap/>
            <w:vAlign w:val="bottom"/>
          </w:tcPr>
          <w:p w14:paraId="49F4BED2" w14:textId="0E998B8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4D494B51" w14:textId="338A63EE"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r>
      <w:tr w:rsidR="007B6DF3" w:rsidRPr="006C0350" w14:paraId="3AA41882" w14:textId="77777777" w:rsidTr="0098378C">
        <w:trPr>
          <w:trHeight w:val="160"/>
        </w:trPr>
        <w:tc>
          <w:tcPr>
            <w:tcW w:w="4302" w:type="dxa"/>
            <w:shd w:val="clear" w:color="auto" w:fill="auto"/>
            <w:noWrap/>
          </w:tcPr>
          <w:p w14:paraId="231EE6C1" w14:textId="2C65C94C"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SOCIETE GENERALE SOCGEN 10 PERP</w:t>
            </w:r>
          </w:p>
        </w:tc>
        <w:tc>
          <w:tcPr>
            <w:tcW w:w="1517" w:type="dxa"/>
            <w:shd w:val="clear" w:color="auto" w:fill="auto"/>
            <w:vAlign w:val="bottom"/>
          </w:tcPr>
          <w:p w14:paraId="73873D2C" w14:textId="57E82D3E"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2642B0A1" w14:textId="011C8C0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30" w:type="dxa"/>
            <w:shd w:val="clear" w:color="auto" w:fill="auto"/>
            <w:noWrap/>
            <w:vAlign w:val="bottom"/>
          </w:tcPr>
          <w:p w14:paraId="677EDCD7" w14:textId="3F35911C"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08EB0178" w14:textId="050CB678"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r>
      <w:tr w:rsidR="005E043A" w:rsidRPr="006C0350" w14:paraId="7861234B" w14:textId="77777777" w:rsidTr="0098378C">
        <w:trPr>
          <w:trHeight w:val="160"/>
        </w:trPr>
        <w:tc>
          <w:tcPr>
            <w:tcW w:w="4302" w:type="dxa"/>
            <w:shd w:val="clear" w:color="auto" w:fill="auto"/>
            <w:noWrap/>
            <w:vAlign w:val="bottom"/>
          </w:tcPr>
          <w:p w14:paraId="573BC7FD" w14:textId="53C0C99F" w:rsidR="005E043A" w:rsidRPr="006C0350" w:rsidRDefault="005E043A" w:rsidP="005B040E">
            <w:pPr>
              <w:overflowPunct w:val="0"/>
              <w:topLinePunct/>
              <w:adjustRightInd/>
              <w:snapToGrid/>
              <w:spacing w:line="240" w:lineRule="auto"/>
              <w:jc w:val="left"/>
              <w:rPr>
                <w:rFonts w:ascii="Trebuchet MS" w:hAnsi="Trebuchet MS" w:cs="Calibri"/>
                <w:color w:val="000000"/>
                <w:szCs w:val="20"/>
                <w:lang w:val="es-ES"/>
              </w:rPr>
            </w:pPr>
          </w:p>
        </w:tc>
        <w:tc>
          <w:tcPr>
            <w:tcW w:w="1517" w:type="dxa"/>
            <w:shd w:val="clear" w:color="auto" w:fill="auto"/>
            <w:vAlign w:val="bottom"/>
          </w:tcPr>
          <w:p w14:paraId="2B7408D5" w14:textId="2603C329"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1D8397A4" w14:textId="7962D308"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5C5D3443" w14:textId="5F46E39F" w:rsidR="005E043A" w:rsidRPr="006C0350" w:rsidRDefault="005E043A" w:rsidP="005B040E">
            <w:pPr>
              <w:overflowPunct w:val="0"/>
              <w:topLinePunct/>
              <w:adjustRightInd/>
              <w:snapToGrid/>
              <w:spacing w:line="240" w:lineRule="auto"/>
              <w:ind w:right="-57"/>
              <w:jc w:val="right"/>
              <w:rPr>
                <w:rFonts w:ascii="Trebuchet MS" w:hAnsi="Trebuchet MS" w:cs="Calibri"/>
                <w:color w:val="000000"/>
                <w:szCs w:val="20"/>
              </w:rPr>
            </w:pPr>
          </w:p>
        </w:tc>
        <w:tc>
          <w:tcPr>
            <w:tcW w:w="1430" w:type="dxa"/>
            <w:shd w:val="clear" w:color="auto" w:fill="auto"/>
            <w:noWrap/>
            <w:vAlign w:val="bottom"/>
          </w:tcPr>
          <w:p w14:paraId="7EAAC554" w14:textId="3D974592"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r>
      <w:tr w:rsidR="005E043A" w:rsidRPr="006C0350" w14:paraId="4905F778" w14:textId="77777777" w:rsidTr="0098378C">
        <w:trPr>
          <w:trHeight w:val="160"/>
        </w:trPr>
        <w:tc>
          <w:tcPr>
            <w:tcW w:w="4302" w:type="dxa"/>
            <w:shd w:val="clear" w:color="auto" w:fill="auto"/>
            <w:noWrap/>
            <w:vAlign w:val="bottom"/>
          </w:tcPr>
          <w:p w14:paraId="4193F725" w14:textId="2171FBAF" w:rsidR="005E043A"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b/>
              </w:rPr>
              <w:t>香港</w:t>
            </w:r>
            <w:r w:rsidRPr="006C0350">
              <w:rPr>
                <w:rFonts w:ascii="Trebuchet MS" w:hint="eastAsia"/>
                <w:color w:val="000000"/>
              </w:rPr>
              <w:t xml:space="preserve"> </w:t>
            </w:r>
          </w:p>
        </w:tc>
        <w:tc>
          <w:tcPr>
            <w:tcW w:w="1517" w:type="dxa"/>
            <w:shd w:val="clear" w:color="auto" w:fill="auto"/>
            <w:vAlign w:val="bottom"/>
          </w:tcPr>
          <w:p w14:paraId="647D2CDE" w14:textId="2CD11BE7"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312F261A" w14:textId="6D2830A7"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78D58B09" w14:textId="39DF584D"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3343BF12" w14:textId="484B4F86"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r>
      <w:tr w:rsidR="007B6DF3" w:rsidRPr="006C0350" w14:paraId="668E4022" w14:textId="77777777" w:rsidTr="0098378C">
        <w:trPr>
          <w:trHeight w:val="160"/>
        </w:trPr>
        <w:tc>
          <w:tcPr>
            <w:tcW w:w="4302" w:type="dxa"/>
            <w:shd w:val="clear" w:color="auto" w:fill="auto"/>
            <w:noWrap/>
          </w:tcPr>
          <w:p w14:paraId="6EF2D646" w14:textId="0C36A173" w:rsidR="007B6DF3" w:rsidRPr="0086492B" w:rsidRDefault="007B6DF3"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CHONG HING BANK LTD FRN 31DEC2049</w:t>
            </w:r>
          </w:p>
        </w:tc>
        <w:tc>
          <w:tcPr>
            <w:tcW w:w="1517" w:type="dxa"/>
            <w:shd w:val="clear" w:color="auto" w:fill="auto"/>
            <w:vAlign w:val="bottom"/>
          </w:tcPr>
          <w:p w14:paraId="75134020" w14:textId="26DC5D1F"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250,000 </w:t>
            </w:r>
          </w:p>
        </w:tc>
        <w:tc>
          <w:tcPr>
            <w:tcW w:w="1430" w:type="dxa"/>
            <w:shd w:val="clear" w:color="auto" w:fill="auto"/>
            <w:noWrap/>
            <w:vAlign w:val="bottom"/>
          </w:tcPr>
          <w:p w14:paraId="7E8FFFD6" w14:textId="6EED2568"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7556AA74" w14:textId="1AC0FAFF"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(250,000) </w:t>
            </w:r>
          </w:p>
        </w:tc>
        <w:tc>
          <w:tcPr>
            <w:tcW w:w="1430" w:type="dxa"/>
            <w:shd w:val="clear" w:color="auto" w:fill="auto"/>
            <w:noWrap/>
            <w:vAlign w:val="bottom"/>
          </w:tcPr>
          <w:p w14:paraId="18D60BC5" w14:textId="7869D7FC"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7D4E5295" w14:textId="77777777" w:rsidTr="0098378C">
        <w:trPr>
          <w:trHeight w:val="160"/>
        </w:trPr>
        <w:tc>
          <w:tcPr>
            <w:tcW w:w="4302" w:type="dxa"/>
            <w:shd w:val="clear" w:color="auto" w:fill="auto"/>
            <w:noWrap/>
          </w:tcPr>
          <w:p w14:paraId="48BEDDDD" w14:textId="0F8FC61A" w:rsidR="007B6DF3" w:rsidRPr="0086492B" w:rsidRDefault="007B6DF3"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CTHY PCFC MTN HK CATHAY 4 7/8 08/17/26</w:t>
            </w:r>
          </w:p>
        </w:tc>
        <w:tc>
          <w:tcPr>
            <w:tcW w:w="1517" w:type="dxa"/>
            <w:shd w:val="clear" w:color="auto" w:fill="auto"/>
            <w:vAlign w:val="bottom"/>
          </w:tcPr>
          <w:p w14:paraId="5D525222" w14:textId="19AF881F"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200,000 </w:t>
            </w:r>
          </w:p>
        </w:tc>
        <w:tc>
          <w:tcPr>
            <w:tcW w:w="1430" w:type="dxa"/>
            <w:shd w:val="clear" w:color="auto" w:fill="auto"/>
            <w:noWrap/>
            <w:vAlign w:val="bottom"/>
          </w:tcPr>
          <w:p w14:paraId="3A25BCF1" w14:textId="7E05DB55"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54CE342E" w14:textId="41BC566C"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30" w:type="dxa"/>
            <w:shd w:val="clear" w:color="auto" w:fill="auto"/>
            <w:noWrap/>
            <w:vAlign w:val="bottom"/>
          </w:tcPr>
          <w:p w14:paraId="05B49F42" w14:textId="714C418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45180651" w14:textId="77777777" w:rsidTr="0098378C">
        <w:trPr>
          <w:trHeight w:val="160"/>
        </w:trPr>
        <w:tc>
          <w:tcPr>
            <w:tcW w:w="4302" w:type="dxa"/>
            <w:shd w:val="clear" w:color="auto" w:fill="auto"/>
            <w:noWrap/>
          </w:tcPr>
          <w:p w14:paraId="2A0E8092" w14:textId="157ABF26"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EHI CAR SERVICES EHICAR 12 09/26/27</w:t>
            </w:r>
          </w:p>
        </w:tc>
        <w:tc>
          <w:tcPr>
            <w:tcW w:w="1517" w:type="dxa"/>
            <w:shd w:val="clear" w:color="auto" w:fill="auto"/>
            <w:vAlign w:val="bottom"/>
          </w:tcPr>
          <w:p w14:paraId="09671C9C" w14:textId="2103C5E3"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53C14FA8" w14:textId="28CB47F8"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568,000 </w:t>
            </w:r>
          </w:p>
        </w:tc>
        <w:tc>
          <w:tcPr>
            <w:tcW w:w="1430" w:type="dxa"/>
            <w:shd w:val="clear" w:color="auto" w:fill="auto"/>
            <w:noWrap/>
            <w:vAlign w:val="bottom"/>
          </w:tcPr>
          <w:p w14:paraId="3A19C8B5" w14:textId="1994B8E8"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0A359815" w14:textId="79865E84"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568,000 </w:t>
            </w:r>
          </w:p>
        </w:tc>
      </w:tr>
      <w:tr w:rsidR="000C0E4A" w:rsidRPr="006C0350" w14:paraId="505871F8" w14:textId="77777777" w:rsidTr="0067345A">
        <w:trPr>
          <w:trHeight w:val="160"/>
        </w:trPr>
        <w:tc>
          <w:tcPr>
            <w:tcW w:w="4302" w:type="dxa"/>
            <w:shd w:val="clear" w:color="auto" w:fill="auto"/>
            <w:noWrap/>
          </w:tcPr>
          <w:p w14:paraId="13FF9786" w14:textId="08A22382" w:rsidR="000C0E4A" w:rsidRPr="006C0350" w:rsidRDefault="000C0E4A"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rPr>
              <w:t xml:space="preserve">FWD LTD FWDINS 5 1/2 PERP </w:t>
            </w:r>
          </w:p>
        </w:tc>
        <w:tc>
          <w:tcPr>
            <w:tcW w:w="1517" w:type="dxa"/>
            <w:shd w:val="clear" w:color="auto" w:fill="auto"/>
          </w:tcPr>
          <w:p w14:paraId="4F64A7F3" w14:textId="4F38EF98" w:rsidR="000C0E4A" w:rsidRPr="006C0350" w:rsidRDefault="000C0E4A"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rPr>
              <w:t xml:space="preserve"> 950,000 </w:t>
            </w:r>
          </w:p>
        </w:tc>
        <w:tc>
          <w:tcPr>
            <w:tcW w:w="1430" w:type="dxa"/>
            <w:shd w:val="clear" w:color="auto" w:fill="auto"/>
            <w:noWrap/>
          </w:tcPr>
          <w:p w14:paraId="638BFEED" w14:textId="564C6AFE" w:rsidR="000C0E4A" w:rsidRPr="006C0350" w:rsidRDefault="000C0E4A"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rPr>
              <w:t xml:space="preserve"> 600,000 </w:t>
            </w:r>
          </w:p>
        </w:tc>
        <w:tc>
          <w:tcPr>
            <w:tcW w:w="1430" w:type="dxa"/>
            <w:shd w:val="clear" w:color="auto" w:fill="auto"/>
            <w:noWrap/>
          </w:tcPr>
          <w:p w14:paraId="0CBFA849" w14:textId="4CB164C5" w:rsidR="000C0E4A" w:rsidRPr="006C0350" w:rsidRDefault="000C0E4A"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rPr>
              <w:t xml:space="preserve"> (1,150,000) </w:t>
            </w:r>
          </w:p>
        </w:tc>
        <w:tc>
          <w:tcPr>
            <w:tcW w:w="1430" w:type="dxa"/>
            <w:shd w:val="clear" w:color="auto" w:fill="auto"/>
            <w:noWrap/>
          </w:tcPr>
          <w:p w14:paraId="2FA7B85C" w14:textId="4C73B2E1" w:rsidR="000C0E4A" w:rsidRPr="006C0350" w:rsidRDefault="000C0E4A"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rPr>
              <w:t xml:space="preserve"> 400,000 </w:t>
            </w:r>
          </w:p>
        </w:tc>
      </w:tr>
      <w:tr w:rsidR="007B6DF3" w:rsidRPr="006C0350" w14:paraId="1CA1E42A" w14:textId="77777777" w:rsidTr="0098378C">
        <w:trPr>
          <w:trHeight w:val="160"/>
        </w:trPr>
        <w:tc>
          <w:tcPr>
            <w:tcW w:w="4302" w:type="dxa"/>
            <w:shd w:val="clear" w:color="auto" w:fill="auto"/>
            <w:noWrap/>
          </w:tcPr>
          <w:p w14:paraId="71AB215F" w14:textId="32E4DDAC"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GLP CHINA GLPCHI 2.95 03/29/26</w:t>
            </w:r>
          </w:p>
        </w:tc>
        <w:tc>
          <w:tcPr>
            <w:tcW w:w="1517" w:type="dxa"/>
            <w:shd w:val="clear" w:color="auto" w:fill="auto"/>
            <w:vAlign w:val="bottom"/>
          </w:tcPr>
          <w:p w14:paraId="4D2C3538" w14:textId="1118E2BC"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34027AFD" w14:textId="02BEF235"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30" w:type="dxa"/>
            <w:shd w:val="clear" w:color="auto" w:fill="auto"/>
            <w:noWrap/>
            <w:vAlign w:val="bottom"/>
          </w:tcPr>
          <w:p w14:paraId="5E3506FD" w14:textId="725E9FA9"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3359F1E6" w14:textId="33201062"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r>
      <w:tr w:rsidR="007B6DF3" w:rsidRPr="006C0350" w14:paraId="15DFA088" w14:textId="77777777" w:rsidTr="0098378C">
        <w:trPr>
          <w:trHeight w:val="160"/>
        </w:trPr>
        <w:tc>
          <w:tcPr>
            <w:tcW w:w="4302" w:type="dxa"/>
            <w:shd w:val="clear" w:color="auto" w:fill="auto"/>
            <w:noWrap/>
          </w:tcPr>
          <w:p w14:paraId="21E226AE" w14:textId="4EFC1D90"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JSW STEEL LTD JSTLIN 5.05 04/05/32</w:t>
            </w:r>
          </w:p>
        </w:tc>
        <w:tc>
          <w:tcPr>
            <w:tcW w:w="1517" w:type="dxa"/>
            <w:shd w:val="clear" w:color="auto" w:fill="auto"/>
            <w:vAlign w:val="bottom"/>
          </w:tcPr>
          <w:p w14:paraId="7BF2B534" w14:textId="0D3ACE14"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700,000 </w:t>
            </w:r>
          </w:p>
        </w:tc>
        <w:tc>
          <w:tcPr>
            <w:tcW w:w="1430" w:type="dxa"/>
            <w:shd w:val="clear" w:color="auto" w:fill="auto"/>
            <w:noWrap/>
            <w:vAlign w:val="bottom"/>
          </w:tcPr>
          <w:p w14:paraId="291E7D7C" w14:textId="24009EB3"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11C0BF9D" w14:textId="5BB24A0B"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30" w:type="dxa"/>
            <w:shd w:val="clear" w:color="auto" w:fill="auto"/>
            <w:noWrap/>
            <w:vAlign w:val="bottom"/>
          </w:tcPr>
          <w:p w14:paraId="2A839B0A" w14:textId="718D6204"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500,000 </w:t>
            </w:r>
          </w:p>
        </w:tc>
      </w:tr>
      <w:tr w:rsidR="007B6DF3" w:rsidRPr="006C0350" w14:paraId="1689E11B" w14:textId="77777777" w:rsidTr="0098378C">
        <w:trPr>
          <w:trHeight w:val="160"/>
        </w:trPr>
        <w:tc>
          <w:tcPr>
            <w:tcW w:w="4302" w:type="dxa"/>
            <w:shd w:val="clear" w:color="auto" w:fill="auto"/>
            <w:noWrap/>
          </w:tcPr>
          <w:p w14:paraId="412AADF5" w14:textId="70213F10" w:rsidR="007B6DF3" w:rsidRPr="006C0350" w:rsidRDefault="007B6DF3" w:rsidP="005B040E">
            <w:pPr>
              <w:overflowPunct w:val="0"/>
              <w:topLinePunct/>
              <w:adjustRightInd/>
              <w:snapToGrid/>
              <w:spacing w:line="240" w:lineRule="auto"/>
              <w:jc w:val="left"/>
              <w:rPr>
                <w:rFonts w:ascii="Trebuchet MS" w:hAnsi="Trebuchet MS" w:cs="Calibri"/>
                <w:color w:val="000000"/>
                <w:szCs w:val="20"/>
                <w:lang w:val="es-ES"/>
              </w:rPr>
            </w:pPr>
            <w:r w:rsidRPr="0086492B">
              <w:rPr>
                <w:rFonts w:ascii="Trebuchet MS" w:hint="eastAsia"/>
                <w:color w:val="000000"/>
                <w:lang w:val="en-US"/>
              </w:rPr>
              <w:t>LAI SUN MTN LTD LASUDE 5 07/28/26</w:t>
            </w:r>
          </w:p>
        </w:tc>
        <w:tc>
          <w:tcPr>
            <w:tcW w:w="1517" w:type="dxa"/>
            <w:shd w:val="clear" w:color="auto" w:fill="auto"/>
            <w:vAlign w:val="bottom"/>
          </w:tcPr>
          <w:p w14:paraId="1D606AAB" w14:textId="57F622B8"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200,000 </w:t>
            </w:r>
          </w:p>
        </w:tc>
        <w:tc>
          <w:tcPr>
            <w:tcW w:w="1430" w:type="dxa"/>
            <w:shd w:val="clear" w:color="auto" w:fill="auto"/>
            <w:noWrap/>
            <w:vAlign w:val="bottom"/>
          </w:tcPr>
          <w:p w14:paraId="16E8F3B9" w14:textId="189EE302"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1,050,000 </w:t>
            </w:r>
          </w:p>
        </w:tc>
        <w:tc>
          <w:tcPr>
            <w:tcW w:w="1430" w:type="dxa"/>
            <w:shd w:val="clear" w:color="auto" w:fill="auto"/>
            <w:noWrap/>
            <w:vAlign w:val="bottom"/>
          </w:tcPr>
          <w:p w14:paraId="01DAAC45" w14:textId="2277885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3D0F7F0D" w14:textId="5EB719F2"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1,250,000 </w:t>
            </w:r>
          </w:p>
        </w:tc>
      </w:tr>
      <w:tr w:rsidR="007B6DF3" w:rsidRPr="006C0350" w14:paraId="2B5CFEAF" w14:textId="77777777" w:rsidTr="0098378C">
        <w:trPr>
          <w:trHeight w:val="160"/>
        </w:trPr>
        <w:tc>
          <w:tcPr>
            <w:tcW w:w="4302" w:type="dxa"/>
            <w:shd w:val="clear" w:color="auto" w:fill="auto"/>
            <w:noWrap/>
          </w:tcPr>
          <w:p w14:paraId="03A23C2A" w14:textId="467D433F"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LENOVO GROUP LTD 5.875% 24APR2025</w:t>
            </w:r>
          </w:p>
        </w:tc>
        <w:tc>
          <w:tcPr>
            <w:tcW w:w="1517" w:type="dxa"/>
            <w:shd w:val="clear" w:color="auto" w:fill="auto"/>
            <w:vAlign w:val="bottom"/>
          </w:tcPr>
          <w:p w14:paraId="01EAC9C3" w14:textId="4E899A3B"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30" w:type="dxa"/>
            <w:shd w:val="clear" w:color="auto" w:fill="auto"/>
            <w:noWrap/>
            <w:vAlign w:val="bottom"/>
          </w:tcPr>
          <w:p w14:paraId="274B01A7" w14:textId="0FEEBB2E"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038B25E9" w14:textId="548F7CD8"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30" w:type="dxa"/>
            <w:shd w:val="clear" w:color="auto" w:fill="auto"/>
            <w:noWrap/>
            <w:vAlign w:val="bottom"/>
          </w:tcPr>
          <w:p w14:paraId="0C3A15A4" w14:textId="1FB55FF5"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76D9703B" w14:textId="77777777" w:rsidTr="0098378C">
        <w:trPr>
          <w:trHeight w:val="160"/>
        </w:trPr>
        <w:tc>
          <w:tcPr>
            <w:tcW w:w="4302" w:type="dxa"/>
            <w:shd w:val="clear" w:color="auto" w:fill="auto"/>
            <w:noWrap/>
          </w:tcPr>
          <w:p w14:paraId="44F87136" w14:textId="0C2F0CA7"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NANYANG COMMERC NANYAN 6 1/2 PERP</w:t>
            </w:r>
          </w:p>
        </w:tc>
        <w:tc>
          <w:tcPr>
            <w:tcW w:w="1517" w:type="dxa"/>
            <w:shd w:val="clear" w:color="auto" w:fill="auto"/>
            <w:vAlign w:val="bottom"/>
          </w:tcPr>
          <w:p w14:paraId="0A1BF997" w14:textId="0405238F"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300,000 </w:t>
            </w:r>
          </w:p>
        </w:tc>
        <w:tc>
          <w:tcPr>
            <w:tcW w:w="1430" w:type="dxa"/>
            <w:shd w:val="clear" w:color="auto" w:fill="auto"/>
            <w:noWrap/>
            <w:vAlign w:val="bottom"/>
          </w:tcPr>
          <w:p w14:paraId="6E42C894" w14:textId="5431E3F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1315D4D9" w14:textId="19034B5B"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(300,000) </w:t>
            </w:r>
          </w:p>
        </w:tc>
        <w:tc>
          <w:tcPr>
            <w:tcW w:w="1430" w:type="dxa"/>
            <w:shd w:val="clear" w:color="auto" w:fill="auto"/>
            <w:noWrap/>
            <w:vAlign w:val="bottom"/>
          </w:tcPr>
          <w:p w14:paraId="47933EB5" w14:textId="2E6EA69F"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6AEBFBB3" w14:textId="77777777" w:rsidTr="0098378C">
        <w:trPr>
          <w:trHeight w:val="160"/>
        </w:trPr>
        <w:tc>
          <w:tcPr>
            <w:tcW w:w="4302" w:type="dxa"/>
            <w:shd w:val="clear" w:color="auto" w:fill="auto"/>
            <w:noWrap/>
          </w:tcPr>
          <w:p w14:paraId="0E862BB0" w14:textId="65FADCF4" w:rsidR="007B6DF3" w:rsidRPr="0086492B" w:rsidRDefault="007B6DF3"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RH INTL FINANCE LTD 6.5% 31DEC2049</w:t>
            </w:r>
          </w:p>
        </w:tc>
        <w:tc>
          <w:tcPr>
            <w:tcW w:w="1517" w:type="dxa"/>
            <w:shd w:val="clear" w:color="auto" w:fill="auto"/>
            <w:vAlign w:val="bottom"/>
          </w:tcPr>
          <w:p w14:paraId="4C46C598" w14:textId="63FB6982"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600,000 </w:t>
            </w:r>
          </w:p>
        </w:tc>
        <w:tc>
          <w:tcPr>
            <w:tcW w:w="1430" w:type="dxa"/>
            <w:shd w:val="clear" w:color="auto" w:fill="auto"/>
            <w:noWrap/>
            <w:vAlign w:val="bottom"/>
          </w:tcPr>
          <w:p w14:paraId="52173D12" w14:textId="3F0B9D82"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300,000 </w:t>
            </w:r>
          </w:p>
        </w:tc>
        <w:tc>
          <w:tcPr>
            <w:tcW w:w="1430" w:type="dxa"/>
            <w:shd w:val="clear" w:color="auto" w:fill="auto"/>
            <w:noWrap/>
            <w:vAlign w:val="bottom"/>
          </w:tcPr>
          <w:p w14:paraId="608EC81C" w14:textId="3BA652A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609FBB94" w14:textId="76BE9781"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900,000 </w:t>
            </w:r>
          </w:p>
        </w:tc>
      </w:tr>
      <w:tr w:rsidR="007B6DF3" w:rsidRPr="006C0350" w14:paraId="0B5A24BA" w14:textId="77777777" w:rsidTr="0098378C">
        <w:trPr>
          <w:trHeight w:val="160"/>
        </w:trPr>
        <w:tc>
          <w:tcPr>
            <w:tcW w:w="4302" w:type="dxa"/>
            <w:shd w:val="clear" w:color="auto" w:fill="auto"/>
            <w:noWrap/>
          </w:tcPr>
          <w:p w14:paraId="40C31364" w14:textId="08C715D8"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VEDANTA RESOURCE</w:t>
            </w:r>
          </w:p>
        </w:tc>
        <w:tc>
          <w:tcPr>
            <w:tcW w:w="1517" w:type="dxa"/>
            <w:shd w:val="clear" w:color="auto" w:fill="auto"/>
            <w:vAlign w:val="bottom"/>
          </w:tcPr>
          <w:p w14:paraId="16CBC783" w14:textId="589DBB2F"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22B19A73" w14:textId="3622F15C"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950,000 </w:t>
            </w:r>
          </w:p>
        </w:tc>
        <w:tc>
          <w:tcPr>
            <w:tcW w:w="1430" w:type="dxa"/>
            <w:shd w:val="clear" w:color="auto" w:fill="auto"/>
            <w:noWrap/>
            <w:vAlign w:val="bottom"/>
          </w:tcPr>
          <w:p w14:paraId="127EE78D" w14:textId="759236DA"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c>
          <w:tcPr>
            <w:tcW w:w="1430" w:type="dxa"/>
            <w:shd w:val="clear" w:color="auto" w:fill="auto"/>
            <w:noWrap/>
            <w:vAlign w:val="bottom"/>
          </w:tcPr>
          <w:p w14:paraId="2985C16C" w14:textId="054F40A3"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550,000 </w:t>
            </w:r>
          </w:p>
        </w:tc>
      </w:tr>
      <w:tr w:rsidR="007B6DF3" w:rsidRPr="006C0350" w14:paraId="77C6224F" w14:textId="77777777" w:rsidTr="0098378C">
        <w:trPr>
          <w:trHeight w:val="160"/>
        </w:trPr>
        <w:tc>
          <w:tcPr>
            <w:tcW w:w="4302" w:type="dxa"/>
            <w:shd w:val="clear" w:color="auto" w:fill="auto"/>
            <w:noWrap/>
          </w:tcPr>
          <w:p w14:paraId="07E5337F" w14:textId="4C6F4F02"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YANLORD LAND HK YLLGSP 5 1/8 05/20/26</w:t>
            </w:r>
          </w:p>
        </w:tc>
        <w:tc>
          <w:tcPr>
            <w:tcW w:w="1517" w:type="dxa"/>
            <w:shd w:val="clear" w:color="auto" w:fill="auto"/>
            <w:vAlign w:val="bottom"/>
          </w:tcPr>
          <w:p w14:paraId="7EF55365" w14:textId="6536D67E"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248D35BD" w14:textId="03CF86A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1,100,000 </w:t>
            </w:r>
          </w:p>
        </w:tc>
        <w:tc>
          <w:tcPr>
            <w:tcW w:w="1430" w:type="dxa"/>
            <w:shd w:val="clear" w:color="auto" w:fill="auto"/>
            <w:noWrap/>
            <w:vAlign w:val="bottom"/>
          </w:tcPr>
          <w:p w14:paraId="58536ACD" w14:textId="4B6D7734"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13351DD5" w14:textId="4182EB1E"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1,100,000 </w:t>
            </w:r>
          </w:p>
        </w:tc>
      </w:tr>
      <w:tr w:rsidR="005E043A" w:rsidRPr="006C0350" w14:paraId="31502458" w14:textId="77777777" w:rsidTr="0098378C">
        <w:trPr>
          <w:trHeight w:val="160"/>
        </w:trPr>
        <w:tc>
          <w:tcPr>
            <w:tcW w:w="4302" w:type="dxa"/>
            <w:shd w:val="clear" w:color="auto" w:fill="auto"/>
            <w:noWrap/>
            <w:vAlign w:val="bottom"/>
          </w:tcPr>
          <w:p w14:paraId="7DFA2100" w14:textId="72172513" w:rsidR="005E043A" w:rsidRPr="006C0350" w:rsidRDefault="005E043A" w:rsidP="005B040E">
            <w:pPr>
              <w:overflowPunct w:val="0"/>
              <w:topLinePunct/>
              <w:adjustRightInd/>
              <w:snapToGrid/>
              <w:spacing w:line="240" w:lineRule="auto"/>
              <w:jc w:val="left"/>
              <w:rPr>
                <w:rFonts w:ascii="Trebuchet MS" w:hAnsi="Trebuchet MS" w:cs="Calibri"/>
                <w:bCs/>
                <w:color w:val="000000"/>
                <w:szCs w:val="20"/>
              </w:rPr>
            </w:pPr>
          </w:p>
        </w:tc>
        <w:tc>
          <w:tcPr>
            <w:tcW w:w="1517" w:type="dxa"/>
            <w:shd w:val="clear" w:color="auto" w:fill="auto"/>
            <w:vAlign w:val="bottom"/>
          </w:tcPr>
          <w:p w14:paraId="7FD0F64F" w14:textId="7CF65112"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0E862877" w14:textId="10911375"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4BCB2922" w14:textId="28A422FB" w:rsidR="005E043A" w:rsidRPr="006C0350" w:rsidRDefault="005E043A" w:rsidP="005B040E">
            <w:pPr>
              <w:overflowPunct w:val="0"/>
              <w:topLinePunct/>
              <w:adjustRightInd/>
              <w:snapToGrid/>
              <w:spacing w:line="240" w:lineRule="auto"/>
              <w:ind w:right="-57"/>
              <w:jc w:val="right"/>
              <w:rPr>
                <w:rFonts w:ascii="Trebuchet MS" w:hAnsi="Trebuchet MS" w:cs="Calibri"/>
                <w:color w:val="000000"/>
                <w:szCs w:val="20"/>
              </w:rPr>
            </w:pPr>
          </w:p>
        </w:tc>
        <w:tc>
          <w:tcPr>
            <w:tcW w:w="1430" w:type="dxa"/>
            <w:shd w:val="clear" w:color="auto" w:fill="auto"/>
            <w:noWrap/>
            <w:vAlign w:val="bottom"/>
          </w:tcPr>
          <w:p w14:paraId="4BF5D744" w14:textId="3BDEC8DB"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r>
      <w:tr w:rsidR="00923EFA" w:rsidRPr="006C0350" w14:paraId="2E077187" w14:textId="77777777" w:rsidTr="0098378C">
        <w:trPr>
          <w:trHeight w:val="160"/>
        </w:trPr>
        <w:tc>
          <w:tcPr>
            <w:tcW w:w="4302" w:type="dxa"/>
            <w:shd w:val="clear" w:color="auto" w:fill="auto"/>
            <w:noWrap/>
            <w:vAlign w:val="bottom"/>
          </w:tcPr>
          <w:p w14:paraId="47E217D1" w14:textId="00C82C1B" w:rsidR="00923EFA"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b/>
              </w:rPr>
              <w:t>印度</w:t>
            </w:r>
          </w:p>
        </w:tc>
        <w:tc>
          <w:tcPr>
            <w:tcW w:w="1517" w:type="dxa"/>
            <w:shd w:val="clear" w:color="auto" w:fill="auto"/>
            <w:vAlign w:val="bottom"/>
          </w:tcPr>
          <w:p w14:paraId="47B882DE" w14:textId="639A0BCD" w:rsidR="00923EFA" w:rsidRPr="006C0350" w:rsidRDefault="00923EF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0C81659A" w14:textId="67DEA62D" w:rsidR="00923EFA" w:rsidRPr="006C0350" w:rsidRDefault="00923EF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5B238E73" w14:textId="08DED6AF" w:rsidR="00923EFA" w:rsidRPr="006C0350" w:rsidRDefault="00923EF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7E1CB2E2" w14:textId="5A68FDD6" w:rsidR="00923EFA" w:rsidRPr="006C0350" w:rsidRDefault="00923EFA" w:rsidP="005B040E">
            <w:pPr>
              <w:overflowPunct w:val="0"/>
              <w:topLinePunct/>
              <w:adjustRightInd/>
              <w:snapToGrid/>
              <w:spacing w:line="240" w:lineRule="auto"/>
              <w:jc w:val="right"/>
              <w:rPr>
                <w:rFonts w:ascii="Trebuchet MS" w:hAnsi="Trebuchet MS" w:cs="Calibri"/>
                <w:color w:val="000000"/>
                <w:szCs w:val="20"/>
              </w:rPr>
            </w:pPr>
          </w:p>
        </w:tc>
      </w:tr>
      <w:tr w:rsidR="007B6DF3" w:rsidRPr="006C0350" w14:paraId="3183E392" w14:textId="77777777" w:rsidTr="0098378C">
        <w:trPr>
          <w:trHeight w:val="160"/>
        </w:trPr>
        <w:tc>
          <w:tcPr>
            <w:tcW w:w="4302" w:type="dxa"/>
            <w:shd w:val="clear" w:color="auto" w:fill="auto"/>
            <w:noWrap/>
          </w:tcPr>
          <w:p w14:paraId="78EBD7A6" w14:textId="6CCC52F2"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ADANI RENEW ENER ARENRJ 4 5/8 10/15/39</w:t>
            </w:r>
          </w:p>
        </w:tc>
        <w:tc>
          <w:tcPr>
            <w:tcW w:w="1517" w:type="dxa"/>
            <w:shd w:val="clear" w:color="auto" w:fill="auto"/>
            <w:vAlign w:val="bottom"/>
          </w:tcPr>
          <w:p w14:paraId="0ABCE854" w14:textId="106E6AF5"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0C299D16" w14:textId="7709E98E"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30" w:type="dxa"/>
            <w:shd w:val="clear" w:color="auto" w:fill="auto"/>
            <w:noWrap/>
            <w:vAlign w:val="bottom"/>
          </w:tcPr>
          <w:p w14:paraId="337BFBCE" w14:textId="5251E166"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3677EB1F" w14:textId="2A40E6CA"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r>
      <w:tr w:rsidR="007B6DF3" w:rsidRPr="006C0350" w14:paraId="0CF8D6CD" w14:textId="77777777" w:rsidTr="0098378C">
        <w:trPr>
          <w:trHeight w:val="160"/>
        </w:trPr>
        <w:tc>
          <w:tcPr>
            <w:tcW w:w="4302" w:type="dxa"/>
            <w:shd w:val="clear" w:color="auto" w:fill="auto"/>
            <w:noWrap/>
          </w:tcPr>
          <w:p w14:paraId="5A4D9FB2" w14:textId="75970280"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JABABEKA INTL BV KIJAIJ 7 12/15/27</w:t>
            </w:r>
          </w:p>
        </w:tc>
        <w:tc>
          <w:tcPr>
            <w:tcW w:w="1517" w:type="dxa"/>
            <w:shd w:val="clear" w:color="auto" w:fill="auto"/>
            <w:vAlign w:val="bottom"/>
          </w:tcPr>
          <w:p w14:paraId="6EF44F58" w14:textId="3D47DA9E"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300,000 </w:t>
            </w:r>
          </w:p>
        </w:tc>
        <w:tc>
          <w:tcPr>
            <w:tcW w:w="1430" w:type="dxa"/>
            <w:shd w:val="clear" w:color="auto" w:fill="auto"/>
            <w:noWrap/>
            <w:vAlign w:val="bottom"/>
          </w:tcPr>
          <w:p w14:paraId="2D94E173" w14:textId="089AAB74"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300,000 </w:t>
            </w:r>
          </w:p>
        </w:tc>
        <w:tc>
          <w:tcPr>
            <w:tcW w:w="1430" w:type="dxa"/>
            <w:shd w:val="clear" w:color="auto" w:fill="auto"/>
            <w:noWrap/>
            <w:vAlign w:val="bottom"/>
          </w:tcPr>
          <w:p w14:paraId="4399C3A1" w14:textId="30B042A1"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7CF2E2EF" w14:textId="74F8EAE2"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600,000 </w:t>
            </w:r>
          </w:p>
        </w:tc>
      </w:tr>
      <w:tr w:rsidR="007B6DF3" w:rsidRPr="006C0350" w14:paraId="311D07B9" w14:textId="77777777" w:rsidTr="0098378C">
        <w:trPr>
          <w:trHeight w:val="160"/>
        </w:trPr>
        <w:tc>
          <w:tcPr>
            <w:tcW w:w="4302" w:type="dxa"/>
            <w:shd w:val="clear" w:color="auto" w:fill="auto"/>
            <w:noWrap/>
          </w:tcPr>
          <w:p w14:paraId="10938747" w14:textId="0C57DC7C"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KWG PROPERTY KWGPRO 0% 11/10/24</w:t>
            </w:r>
          </w:p>
        </w:tc>
        <w:tc>
          <w:tcPr>
            <w:tcW w:w="1517" w:type="dxa"/>
            <w:shd w:val="clear" w:color="auto" w:fill="auto"/>
            <w:vAlign w:val="bottom"/>
          </w:tcPr>
          <w:p w14:paraId="06B97109" w14:textId="21B2489B"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500,000 </w:t>
            </w:r>
          </w:p>
        </w:tc>
        <w:tc>
          <w:tcPr>
            <w:tcW w:w="1430" w:type="dxa"/>
            <w:shd w:val="clear" w:color="auto" w:fill="auto"/>
            <w:noWrap/>
            <w:vAlign w:val="bottom"/>
          </w:tcPr>
          <w:p w14:paraId="13320944" w14:textId="4F9827B1"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019A2284" w14:textId="1B3792C9"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(500,000) </w:t>
            </w:r>
          </w:p>
        </w:tc>
        <w:tc>
          <w:tcPr>
            <w:tcW w:w="1430" w:type="dxa"/>
            <w:shd w:val="clear" w:color="auto" w:fill="auto"/>
            <w:noWrap/>
            <w:vAlign w:val="bottom"/>
          </w:tcPr>
          <w:p w14:paraId="112AC6E5" w14:textId="3E06E88F"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38A9EE6A" w14:textId="77777777" w:rsidTr="0098378C">
        <w:trPr>
          <w:trHeight w:val="160"/>
        </w:trPr>
        <w:tc>
          <w:tcPr>
            <w:tcW w:w="4302" w:type="dxa"/>
            <w:shd w:val="clear" w:color="auto" w:fill="auto"/>
            <w:noWrap/>
          </w:tcPr>
          <w:p w14:paraId="29F221DA" w14:textId="2A1490FD"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MEDCO BELL MEDCIJ 6 3/8 01/30/27</w:t>
            </w:r>
          </w:p>
        </w:tc>
        <w:tc>
          <w:tcPr>
            <w:tcW w:w="1517" w:type="dxa"/>
            <w:shd w:val="clear" w:color="auto" w:fill="auto"/>
            <w:vAlign w:val="bottom"/>
          </w:tcPr>
          <w:p w14:paraId="4909821C" w14:textId="720B07FC"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300,000 </w:t>
            </w:r>
          </w:p>
        </w:tc>
        <w:tc>
          <w:tcPr>
            <w:tcW w:w="1430" w:type="dxa"/>
            <w:shd w:val="clear" w:color="auto" w:fill="auto"/>
            <w:noWrap/>
            <w:vAlign w:val="bottom"/>
          </w:tcPr>
          <w:p w14:paraId="0CD144D1" w14:textId="2C3E32BA"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5349B4D4" w14:textId="692CDDD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(300,000) </w:t>
            </w:r>
          </w:p>
        </w:tc>
        <w:tc>
          <w:tcPr>
            <w:tcW w:w="1430" w:type="dxa"/>
            <w:shd w:val="clear" w:color="auto" w:fill="auto"/>
            <w:noWrap/>
            <w:vAlign w:val="bottom"/>
          </w:tcPr>
          <w:p w14:paraId="4DAB1DFA" w14:textId="79484E62"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5E043A" w:rsidRPr="006C0350" w14:paraId="3A3B64A8" w14:textId="77777777" w:rsidTr="0098378C">
        <w:trPr>
          <w:trHeight w:val="160"/>
        </w:trPr>
        <w:tc>
          <w:tcPr>
            <w:tcW w:w="4302" w:type="dxa"/>
            <w:shd w:val="clear" w:color="auto" w:fill="auto"/>
            <w:noWrap/>
            <w:vAlign w:val="bottom"/>
          </w:tcPr>
          <w:p w14:paraId="6E7062E8" w14:textId="65F40367" w:rsidR="005E043A" w:rsidRPr="006C0350" w:rsidRDefault="005E043A" w:rsidP="005B040E">
            <w:pPr>
              <w:overflowPunct w:val="0"/>
              <w:topLinePunct/>
              <w:adjustRightInd/>
              <w:snapToGrid/>
              <w:spacing w:line="240" w:lineRule="auto"/>
              <w:jc w:val="left"/>
              <w:rPr>
                <w:rFonts w:ascii="Trebuchet MS" w:hAnsi="Trebuchet MS" w:cs="Calibri"/>
                <w:color w:val="000000"/>
                <w:szCs w:val="20"/>
              </w:rPr>
            </w:pPr>
          </w:p>
        </w:tc>
        <w:tc>
          <w:tcPr>
            <w:tcW w:w="1517" w:type="dxa"/>
            <w:shd w:val="clear" w:color="auto" w:fill="auto"/>
            <w:vAlign w:val="bottom"/>
          </w:tcPr>
          <w:p w14:paraId="688F412F" w14:textId="5D3385B8"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5AC49F49" w14:textId="1C9DD4FD"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441F8CFC" w14:textId="6E00AC06"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097074BE" w14:textId="2AD45246"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r>
      <w:tr w:rsidR="005E043A" w:rsidRPr="006C0350" w14:paraId="657F64E5" w14:textId="77777777" w:rsidTr="0098378C">
        <w:trPr>
          <w:trHeight w:val="160"/>
        </w:trPr>
        <w:tc>
          <w:tcPr>
            <w:tcW w:w="4302" w:type="dxa"/>
            <w:shd w:val="clear" w:color="auto" w:fill="auto"/>
            <w:noWrap/>
            <w:vAlign w:val="bottom"/>
          </w:tcPr>
          <w:p w14:paraId="625AE909" w14:textId="2E651714" w:rsidR="005E043A"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b/>
              </w:rPr>
              <w:t>印尼</w:t>
            </w:r>
            <w:r w:rsidRPr="006C0350">
              <w:rPr>
                <w:rFonts w:ascii="Trebuchet MS" w:hint="eastAsia"/>
                <w:b/>
              </w:rPr>
              <w:t xml:space="preserve"> </w:t>
            </w:r>
          </w:p>
        </w:tc>
        <w:tc>
          <w:tcPr>
            <w:tcW w:w="1517" w:type="dxa"/>
            <w:shd w:val="clear" w:color="auto" w:fill="auto"/>
            <w:vAlign w:val="bottom"/>
          </w:tcPr>
          <w:p w14:paraId="54AADD35" w14:textId="77333753"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39F50A0E" w14:textId="02DE5BEC"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088F7FB9" w14:textId="27792E73"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30" w:type="dxa"/>
            <w:shd w:val="clear" w:color="auto" w:fill="auto"/>
            <w:noWrap/>
            <w:vAlign w:val="bottom"/>
          </w:tcPr>
          <w:p w14:paraId="04239E5F" w14:textId="6EF7B0B8"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r>
      <w:tr w:rsidR="007B6DF3" w:rsidRPr="006C0350" w14:paraId="2F21F89B" w14:textId="77777777" w:rsidTr="0098378C">
        <w:trPr>
          <w:trHeight w:val="160"/>
        </w:trPr>
        <w:tc>
          <w:tcPr>
            <w:tcW w:w="4302" w:type="dxa"/>
            <w:shd w:val="clear" w:color="auto" w:fill="auto"/>
            <w:noWrap/>
          </w:tcPr>
          <w:p w14:paraId="28F3C138" w14:textId="474D0BA1"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ALAM SUTERA REAL ASRIIJ 8 1/4 11/02/25</w:t>
            </w:r>
          </w:p>
        </w:tc>
        <w:tc>
          <w:tcPr>
            <w:tcW w:w="1517" w:type="dxa"/>
            <w:shd w:val="clear" w:color="auto" w:fill="auto"/>
            <w:vAlign w:val="bottom"/>
          </w:tcPr>
          <w:p w14:paraId="2A4839FE" w14:textId="71C3E911"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30" w:type="dxa"/>
            <w:shd w:val="clear" w:color="auto" w:fill="auto"/>
            <w:noWrap/>
            <w:vAlign w:val="bottom"/>
          </w:tcPr>
          <w:p w14:paraId="2FE5850A" w14:textId="03D11941"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132D9A37" w14:textId="07C291A2"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30" w:type="dxa"/>
            <w:shd w:val="clear" w:color="auto" w:fill="auto"/>
            <w:noWrap/>
            <w:vAlign w:val="bottom"/>
          </w:tcPr>
          <w:p w14:paraId="5781F1B1" w14:textId="4E599E1C"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42456332" w14:textId="77777777" w:rsidTr="0098378C">
        <w:trPr>
          <w:trHeight w:val="160"/>
        </w:trPr>
        <w:tc>
          <w:tcPr>
            <w:tcW w:w="4302" w:type="dxa"/>
            <w:shd w:val="clear" w:color="auto" w:fill="auto"/>
            <w:noWrap/>
          </w:tcPr>
          <w:p w14:paraId="660FF3B2" w14:textId="15B64398"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CELESTIAL DYNASTY LTD 4.25% 27JUN2029</w:t>
            </w:r>
          </w:p>
        </w:tc>
        <w:tc>
          <w:tcPr>
            <w:tcW w:w="1517" w:type="dxa"/>
            <w:shd w:val="clear" w:color="auto" w:fill="auto"/>
            <w:vAlign w:val="bottom"/>
          </w:tcPr>
          <w:p w14:paraId="0D04EC01" w14:textId="238D6794"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255,000 </w:t>
            </w:r>
          </w:p>
        </w:tc>
        <w:tc>
          <w:tcPr>
            <w:tcW w:w="1430" w:type="dxa"/>
            <w:shd w:val="clear" w:color="auto" w:fill="auto"/>
            <w:noWrap/>
            <w:vAlign w:val="bottom"/>
          </w:tcPr>
          <w:p w14:paraId="10DE8AE7" w14:textId="02CB68CB"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44837DA9" w14:textId="64DBADEE"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(255,000) </w:t>
            </w:r>
          </w:p>
        </w:tc>
        <w:tc>
          <w:tcPr>
            <w:tcW w:w="1430" w:type="dxa"/>
            <w:shd w:val="clear" w:color="auto" w:fill="auto"/>
            <w:noWrap/>
            <w:vAlign w:val="bottom"/>
          </w:tcPr>
          <w:p w14:paraId="037889A6" w14:textId="55CAC7E6"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50E78952" w14:textId="77777777" w:rsidTr="0098378C">
        <w:trPr>
          <w:trHeight w:val="160"/>
        </w:trPr>
        <w:tc>
          <w:tcPr>
            <w:tcW w:w="4302" w:type="dxa"/>
            <w:shd w:val="clear" w:color="auto" w:fill="auto"/>
            <w:noWrap/>
          </w:tcPr>
          <w:p w14:paraId="7AFB5059" w14:textId="5F138318"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DELHI INTL AIRPORT 6.125% 31OCT2026</w:t>
            </w:r>
          </w:p>
        </w:tc>
        <w:tc>
          <w:tcPr>
            <w:tcW w:w="1517" w:type="dxa"/>
            <w:shd w:val="clear" w:color="auto" w:fill="auto"/>
            <w:vAlign w:val="bottom"/>
          </w:tcPr>
          <w:p w14:paraId="164668B6" w14:textId="5F639D11"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30" w:type="dxa"/>
            <w:shd w:val="clear" w:color="auto" w:fill="auto"/>
            <w:noWrap/>
            <w:vAlign w:val="bottom"/>
          </w:tcPr>
          <w:p w14:paraId="262BC3B1" w14:textId="0B8D7F34"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77FF3244" w14:textId="2429CACA"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30" w:type="dxa"/>
            <w:shd w:val="clear" w:color="auto" w:fill="auto"/>
            <w:noWrap/>
            <w:vAlign w:val="bottom"/>
          </w:tcPr>
          <w:p w14:paraId="14385A29" w14:textId="463C0366"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70B96992" w14:textId="77777777" w:rsidTr="0098378C">
        <w:trPr>
          <w:trHeight w:val="160"/>
        </w:trPr>
        <w:tc>
          <w:tcPr>
            <w:tcW w:w="4302" w:type="dxa"/>
            <w:shd w:val="clear" w:color="auto" w:fill="auto"/>
            <w:noWrap/>
          </w:tcPr>
          <w:p w14:paraId="4F1A36D1" w14:textId="0A991147"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INDIKA INTI ENEG INDYIJ 8 3/4 05/07/29</w:t>
            </w:r>
          </w:p>
        </w:tc>
        <w:tc>
          <w:tcPr>
            <w:tcW w:w="1517" w:type="dxa"/>
            <w:shd w:val="clear" w:color="auto" w:fill="auto"/>
            <w:vAlign w:val="bottom"/>
          </w:tcPr>
          <w:p w14:paraId="3BB5C545" w14:textId="2D38974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475DBDA2" w14:textId="6F113BE3"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600,000 </w:t>
            </w:r>
          </w:p>
        </w:tc>
        <w:tc>
          <w:tcPr>
            <w:tcW w:w="1430" w:type="dxa"/>
            <w:shd w:val="clear" w:color="auto" w:fill="auto"/>
            <w:noWrap/>
            <w:vAlign w:val="bottom"/>
          </w:tcPr>
          <w:p w14:paraId="7240DA52" w14:textId="03336848"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(250,000) </w:t>
            </w:r>
          </w:p>
        </w:tc>
        <w:tc>
          <w:tcPr>
            <w:tcW w:w="1430" w:type="dxa"/>
            <w:shd w:val="clear" w:color="auto" w:fill="auto"/>
            <w:noWrap/>
            <w:vAlign w:val="bottom"/>
          </w:tcPr>
          <w:p w14:paraId="3D048043" w14:textId="66344C86"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350,000 </w:t>
            </w:r>
          </w:p>
        </w:tc>
      </w:tr>
      <w:tr w:rsidR="007B6DF3" w:rsidRPr="006C0350" w14:paraId="350750AA" w14:textId="77777777" w:rsidTr="0098378C">
        <w:trPr>
          <w:trHeight w:val="160"/>
        </w:trPr>
        <w:tc>
          <w:tcPr>
            <w:tcW w:w="4302" w:type="dxa"/>
            <w:shd w:val="clear" w:color="auto" w:fill="auto"/>
            <w:noWrap/>
          </w:tcPr>
          <w:p w14:paraId="75B26669" w14:textId="6B73F803"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LONGFOR HOLDINGS LNGFOR 3.95 09/16/29</w:t>
            </w:r>
          </w:p>
        </w:tc>
        <w:tc>
          <w:tcPr>
            <w:tcW w:w="1517" w:type="dxa"/>
            <w:shd w:val="clear" w:color="auto" w:fill="auto"/>
            <w:vAlign w:val="bottom"/>
          </w:tcPr>
          <w:p w14:paraId="580FC1BB" w14:textId="5AFE72B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6F87F8E0" w14:textId="6E83B869"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850,000 </w:t>
            </w:r>
          </w:p>
        </w:tc>
        <w:tc>
          <w:tcPr>
            <w:tcW w:w="1430" w:type="dxa"/>
            <w:shd w:val="clear" w:color="auto" w:fill="auto"/>
            <w:noWrap/>
            <w:vAlign w:val="bottom"/>
          </w:tcPr>
          <w:p w14:paraId="4E639053" w14:textId="4E467D7E"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30" w:type="dxa"/>
            <w:shd w:val="clear" w:color="auto" w:fill="auto"/>
            <w:noWrap/>
            <w:vAlign w:val="bottom"/>
          </w:tcPr>
          <w:p w14:paraId="5CA4B02B" w14:textId="0149339A"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850,000 </w:t>
            </w:r>
          </w:p>
        </w:tc>
      </w:tr>
    </w:tbl>
    <w:p w14:paraId="471239A1" w14:textId="60FC8D39" w:rsidR="00474013" w:rsidRPr="006C0350" w:rsidRDefault="00474013" w:rsidP="005B040E">
      <w:pPr>
        <w:overflowPunct w:val="0"/>
        <w:topLinePunct/>
      </w:pPr>
    </w:p>
    <w:p w14:paraId="6D8250CE" w14:textId="169ED5E0" w:rsidR="00923EFA" w:rsidRPr="006C0350" w:rsidRDefault="00923EFA" w:rsidP="005B040E">
      <w:pPr>
        <w:overflowPunct w:val="0"/>
        <w:topLinePunct/>
      </w:pPr>
    </w:p>
    <w:p w14:paraId="667FBFD9" w14:textId="42FEE4A5" w:rsidR="00621F41" w:rsidRPr="006C0350" w:rsidRDefault="00621F41" w:rsidP="005B040E">
      <w:pPr>
        <w:overflowPunct w:val="0"/>
        <w:topLinePunct/>
      </w:pPr>
    </w:p>
    <w:p w14:paraId="47966AC7" w14:textId="2418A200" w:rsidR="00621F41" w:rsidRPr="006C0350" w:rsidRDefault="00621F41" w:rsidP="005B040E">
      <w:pPr>
        <w:overflowPunct w:val="0"/>
        <w:topLinePunct/>
      </w:pPr>
    </w:p>
    <w:p w14:paraId="3955FC3D" w14:textId="58D9B1A9" w:rsidR="00F9361F" w:rsidRPr="006C0350" w:rsidRDefault="00F9361F" w:rsidP="005B040E">
      <w:pPr>
        <w:pStyle w:val="Heading2"/>
        <w:overflowPunct w:val="0"/>
        <w:topLinePunct/>
      </w:pPr>
      <w:r w:rsidRPr="006C0350">
        <w:rPr>
          <w:rFonts w:hint="eastAsia"/>
        </w:rPr>
        <w:t>投资组合持仓变动表（未经审计）（续）</w:t>
      </w:r>
    </w:p>
    <w:p w14:paraId="32BA7A44" w14:textId="77777777" w:rsidR="00F9361F" w:rsidRPr="006C0350" w:rsidRDefault="00F9361F" w:rsidP="005B040E">
      <w:pPr>
        <w:overflowPunct w:val="0"/>
        <w:topLinePunct/>
        <w:spacing w:line="240" w:lineRule="auto"/>
        <w:rPr>
          <w:rFonts w:ascii="Trebuchet MS" w:hAnsi="Trebuchet MS" w:cs="Arial"/>
          <w:b/>
        </w:rPr>
      </w:pPr>
    </w:p>
    <w:p w14:paraId="43FD2BC8" w14:textId="1E3B4ED6" w:rsidR="00E75D67" w:rsidRPr="006C0350" w:rsidRDefault="00F9361F" w:rsidP="005B040E">
      <w:pPr>
        <w:tabs>
          <w:tab w:val="center" w:pos="7020"/>
          <w:tab w:val="right" w:pos="8647"/>
        </w:tabs>
        <w:overflowPunct w:val="0"/>
        <w:topLinePunct/>
        <w:spacing w:line="240" w:lineRule="auto"/>
        <w:rPr>
          <w:rFonts w:ascii="Trebuchet MS" w:hAnsi="Trebuchet MS" w:cs="Arial"/>
          <w: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roofErr w:type="gramStart"/>
      <w:r w:rsidRPr="006C0350">
        <w:rPr>
          <w:rFonts w:ascii="Trebuchet MS" w:hint="eastAsia"/>
          <w:b/>
        </w:rPr>
        <w:t>止</w:t>
      </w:r>
      <w:proofErr w:type="gramEnd"/>
      <w:r w:rsidRPr="006C0350">
        <w:rPr>
          <w:rFonts w:ascii="Trebuchet MS" w:hint="eastAsia"/>
          <w:b/>
        </w:rPr>
        <w:t>六个月</w:t>
      </w:r>
    </w:p>
    <w:p w14:paraId="4D828906" w14:textId="542D0C86" w:rsidR="001F105B" w:rsidRPr="006C0350" w:rsidRDefault="001F105B" w:rsidP="005B040E">
      <w:pPr>
        <w:overflowPunct w:val="0"/>
        <w:topLinePunct/>
        <w:adjustRightInd/>
        <w:snapToGrid/>
        <w:spacing w:line="240" w:lineRule="auto"/>
        <w:jc w:val="left"/>
        <w:rPr>
          <w:rFonts w:ascii="Trebuchet MS" w:hAnsi="Trebuchet MS"/>
          <w:b/>
          <w:szCs w:val="20"/>
        </w:rPr>
      </w:pPr>
    </w:p>
    <w:tbl>
      <w:tblPr>
        <w:tblW w:w="10180" w:type="dxa"/>
        <w:tblInd w:w="-72" w:type="dxa"/>
        <w:tblLayout w:type="fixed"/>
        <w:tblLook w:val="04A0" w:firstRow="1" w:lastRow="0" w:firstColumn="1" w:lastColumn="0" w:noHBand="0" w:noVBand="1"/>
      </w:tblPr>
      <w:tblGrid>
        <w:gridCol w:w="4334"/>
        <w:gridCol w:w="1526"/>
        <w:gridCol w:w="1440"/>
        <w:gridCol w:w="1440"/>
        <w:gridCol w:w="1440"/>
      </w:tblGrid>
      <w:tr w:rsidR="001F105B" w:rsidRPr="006C0350" w14:paraId="0A4D6260" w14:textId="77777777" w:rsidTr="00642811">
        <w:trPr>
          <w:trHeight w:val="79"/>
        </w:trPr>
        <w:tc>
          <w:tcPr>
            <w:tcW w:w="4334" w:type="dxa"/>
            <w:shd w:val="clear" w:color="auto" w:fill="auto"/>
            <w:noWrap/>
            <w:vAlign w:val="bottom"/>
          </w:tcPr>
          <w:p w14:paraId="23CF8A6A" w14:textId="77777777" w:rsidR="001F105B" w:rsidRPr="006C0350" w:rsidRDefault="001F105B" w:rsidP="005B040E">
            <w:pPr>
              <w:overflowPunct w:val="0"/>
              <w:topLinePunct/>
              <w:adjustRightInd/>
              <w:snapToGrid/>
              <w:spacing w:line="240" w:lineRule="auto"/>
              <w:jc w:val="left"/>
              <w:rPr>
                <w:rFonts w:ascii="Trebuchet MS" w:hAnsi="Trebuchet MS"/>
                <w:color w:val="000000"/>
                <w:szCs w:val="20"/>
              </w:rPr>
            </w:pPr>
          </w:p>
        </w:tc>
        <w:tc>
          <w:tcPr>
            <w:tcW w:w="1526" w:type="dxa"/>
            <w:shd w:val="clear" w:color="auto" w:fill="auto"/>
            <w:vAlign w:val="bottom"/>
          </w:tcPr>
          <w:p w14:paraId="048176EE" w14:textId="0E11B075" w:rsidR="001F105B" w:rsidRPr="006C0350" w:rsidRDefault="001F105B" w:rsidP="005B040E">
            <w:pPr>
              <w:tabs>
                <w:tab w:val="center" w:pos="5760"/>
                <w:tab w:val="decimal" w:pos="7934"/>
                <w:tab w:val="decimal" w:pos="9634"/>
              </w:tabs>
              <w:overflowPunct w:val="0"/>
              <w:topLinePunct/>
              <w:ind w:left="-199" w:right="-29"/>
              <w:jc w:val="right"/>
              <w:rPr>
                <w:rFonts w:ascii="Trebuchet MS" w:hAnsi="Trebuchet MS"/>
                <w:color w:val="000000"/>
                <w:szCs w:val="20"/>
              </w:rPr>
            </w:pPr>
            <w:r w:rsidRPr="006C0350">
              <w:rPr>
                <w:rFonts w:ascii="Trebuchet MS" w:hint="eastAsia"/>
                <w:b/>
              </w:rPr>
              <w:t>截至</w:t>
            </w:r>
            <w:r w:rsidRPr="006C0350">
              <w:rPr>
                <w:rFonts w:ascii="Trebuchet MS" w:hint="eastAsia"/>
                <w:b/>
              </w:rPr>
              <w:t>2024</w:t>
            </w:r>
            <w:r w:rsidRPr="006C0350">
              <w:rPr>
                <w:rFonts w:ascii="Trebuchet MS" w:hint="eastAsia"/>
                <w:b/>
              </w:rPr>
              <w:t>年</w:t>
            </w:r>
            <w:r w:rsidR="001A461C">
              <w:rPr>
                <w:rFonts w:ascii="Trebuchet MS" w:hint="eastAsia"/>
                <w:b/>
              </w:rPr>
              <w:br/>
            </w:r>
            <w:r w:rsidRPr="006C0350">
              <w:rPr>
                <w:rFonts w:ascii="Trebuchet MS" w:hint="eastAsia"/>
                <w:b/>
              </w:rPr>
              <w:t>1</w:t>
            </w:r>
            <w:r w:rsidRPr="006C0350">
              <w:rPr>
                <w:rFonts w:ascii="Trebuchet MS" w:hint="eastAsia"/>
                <w:b/>
              </w:rPr>
              <w:t>月</w:t>
            </w:r>
            <w:r w:rsidRPr="006C0350">
              <w:rPr>
                <w:rFonts w:ascii="Trebuchet MS" w:hint="eastAsia"/>
                <w:b/>
              </w:rPr>
              <w:t>1</w:t>
            </w:r>
            <w:r w:rsidRPr="006C0350">
              <w:rPr>
                <w:rFonts w:ascii="Trebuchet MS" w:hint="eastAsia"/>
                <w:b/>
              </w:rPr>
              <w:t>日</w:t>
            </w:r>
          </w:p>
        </w:tc>
        <w:tc>
          <w:tcPr>
            <w:tcW w:w="1440" w:type="dxa"/>
            <w:shd w:val="clear" w:color="auto" w:fill="auto"/>
            <w:noWrap/>
            <w:vAlign w:val="bottom"/>
          </w:tcPr>
          <w:p w14:paraId="75BC4B5E" w14:textId="77777777" w:rsidR="001F105B" w:rsidRPr="006C0350" w:rsidRDefault="001F105B" w:rsidP="005B040E">
            <w:pPr>
              <w:tabs>
                <w:tab w:val="center" w:pos="5760"/>
                <w:tab w:val="decimal" w:pos="7934"/>
                <w:tab w:val="decimal" w:pos="9634"/>
              </w:tabs>
              <w:overflowPunct w:val="0"/>
              <w:topLinePunct/>
              <w:jc w:val="right"/>
              <w:rPr>
                <w:rFonts w:ascii="Trebuchet MS" w:hAnsi="Trebuchet MS" w:cs="Arial"/>
                <w:b/>
                <w:szCs w:val="20"/>
              </w:rPr>
            </w:pPr>
          </w:p>
          <w:p w14:paraId="53A45D38" w14:textId="77777777" w:rsidR="001F105B" w:rsidRPr="006C0350" w:rsidDel="004B4AEC" w:rsidRDefault="001F105B" w:rsidP="005B040E">
            <w:pPr>
              <w:overflowPunct w:val="0"/>
              <w:topLinePunct/>
              <w:adjustRightInd/>
              <w:snapToGrid/>
              <w:spacing w:line="240" w:lineRule="auto"/>
              <w:jc w:val="right"/>
              <w:rPr>
                <w:rFonts w:ascii="Trebuchet MS" w:hAnsi="Trebuchet MS"/>
                <w:color w:val="000000"/>
                <w:szCs w:val="20"/>
              </w:rPr>
            </w:pPr>
            <w:r w:rsidRPr="006C0350">
              <w:rPr>
                <w:rFonts w:ascii="Trebuchet MS" w:hint="eastAsia"/>
                <w:b/>
              </w:rPr>
              <w:t>增添</w:t>
            </w:r>
          </w:p>
        </w:tc>
        <w:tc>
          <w:tcPr>
            <w:tcW w:w="1440" w:type="dxa"/>
            <w:shd w:val="clear" w:color="auto" w:fill="auto"/>
            <w:noWrap/>
            <w:vAlign w:val="bottom"/>
          </w:tcPr>
          <w:p w14:paraId="639901C9" w14:textId="77777777" w:rsidR="001F105B" w:rsidRPr="006C0350" w:rsidRDefault="001F105B" w:rsidP="005B040E">
            <w:pPr>
              <w:tabs>
                <w:tab w:val="center" w:pos="5760"/>
                <w:tab w:val="decimal" w:pos="7934"/>
                <w:tab w:val="decimal" w:pos="9634"/>
              </w:tabs>
              <w:overflowPunct w:val="0"/>
              <w:topLinePunct/>
              <w:jc w:val="right"/>
              <w:rPr>
                <w:rFonts w:ascii="Trebuchet MS" w:hAnsi="Trebuchet MS" w:cs="Arial"/>
                <w:b/>
                <w:szCs w:val="20"/>
              </w:rPr>
            </w:pPr>
          </w:p>
          <w:p w14:paraId="7FE6710E" w14:textId="77777777" w:rsidR="001F105B" w:rsidRPr="006C0350" w:rsidRDefault="001F105B" w:rsidP="005B040E">
            <w:pPr>
              <w:overflowPunct w:val="0"/>
              <w:topLinePunct/>
              <w:adjustRightInd/>
              <w:snapToGrid/>
              <w:spacing w:line="240" w:lineRule="auto"/>
              <w:jc w:val="right"/>
              <w:rPr>
                <w:rFonts w:ascii="Trebuchet MS" w:hAnsi="Trebuchet MS" w:cs="Arial"/>
                <w:color w:val="000000"/>
                <w:szCs w:val="20"/>
              </w:rPr>
            </w:pPr>
            <w:r w:rsidRPr="006C0350">
              <w:rPr>
                <w:rFonts w:ascii="Trebuchet MS" w:hint="eastAsia"/>
                <w:b/>
              </w:rPr>
              <w:t>出售</w:t>
            </w:r>
          </w:p>
        </w:tc>
        <w:tc>
          <w:tcPr>
            <w:tcW w:w="1440" w:type="dxa"/>
            <w:shd w:val="clear" w:color="auto" w:fill="auto"/>
            <w:noWrap/>
            <w:vAlign w:val="bottom"/>
          </w:tcPr>
          <w:p w14:paraId="080D88FF" w14:textId="3A024173" w:rsidR="001F105B" w:rsidRPr="006C0350" w:rsidRDefault="001F105B" w:rsidP="005B040E">
            <w:pPr>
              <w:tabs>
                <w:tab w:val="center" w:pos="5760"/>
                <w:tab w:val="decimal" w:pos="7934"/>
                <w:tab w:val="decimal" w:pos="9634"/>
              </w:tabs>
              <w:overflowPunct w:val="0"/>
              <w:topLinePunct/>
              <w:ind w:left="-108"/>
              <w:jc w:val="right"/>
              <w:rPr>
                <w:rFonts w:ascii="Trebuchet MS" w:hAnsi="Trebuchet MS" w:cs="Arial"/>
                <w:color w:val="000000"/>
                <w:szCs w:val="20"/>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
        </w:tc>
      </w:tr>
      <w:tr w:rsidR="001F105B" w:rsidRPr="006C0350" w14:paraId="19BF7E99" w14:textId="77777777" w:rsidTr="00642811">
        <w:trPr>
          <w:trHeight w:val="79"/>
        </w:trPr>
        <w:tc>
          <w:tcPr>
            <w:tcW w:w="4334" w:type="dxa"/>
            <w:shd w:val="clear" w:color="auto" w:fill="auto"/>
            <w:noWrap/>
            <w:vAlign w:val="bottom"/>
          </w:tcPr>
          <w:p w14:paraId="55C3B824" w14:textId="77777777" w:rsidR="001F105B" w:rsidRPr="006C0350" w:rsidRDefault="001F105B" w:rsidP="005B040E">
            <w:pPr>
              <w:overflowPunct w:val="0"/>
              <w:topLinePunct/>
              <w:adjustRightInd/>
              <w:snapToGrid/>
              <w:spacing w:line="240" w:lineRule="auto"/>
              <w:jc w:val="left"/>
              <w:rPr>
                <w:rFonts w:ascii="Trebuchet MS" w:hAnsi="Trebuchet MS"/>
                <w:color w:val="000000"/>
                <w:szCs w:val="20"/>
              </w:rPr>
            </w:pPr>
            <w:r w:rsidRPr="006C0350">
              <w:rPr>
                <w:rFonts w:ascii="Trebuchet MS" w:hint="eastAsia"/>
                <w:b/>
              </w:rPr>
              <w:t>公司债券（续）</w:t>
            </w:r>
          </w:p>
        </w:tc>
        <w:tc>
          <w:tcPr>
            <w:tcW w:w="1526" w:type="dxa"/>
            <w:shd w:val="clear" w:color="auto" w:fill="auto"/>
            <w:vAlign w:val="bottom"/>
          </w:tcPr>
          <w:p w14:paraId="507C30EB" w14:textId="77777777" w:rsidR="001F105B" w:rsidRPr="006C0350" w:rsidRDefault="001F105B" w:rsidP="005B040E">
            <w:pPr>
              <w:overflowPunct w:val="0"/>
              <w:topLinePunct/>
              <w:adjustRightInd/>
              <w:snapToGrid/>
              <w:spacing w:line="240" w:lineRule="auto"/>
              <w:jc w:val="right"/>
              <w:rPr>
                <w:rFonts w:ascii="Trebuchet MS" w:hAnsi="Trebuchet MS"/>
                <w:color w:val="000000"/>
                <w:szCs w:val="20"/>
              </w:rPr>
            </w:pPr>
          </w:p>
        </w:tc>
        <w:tc>
          <w:tcPr>
            <w:tcW w:w="1440" w:type="dxa"/>
            <w:shd w:val="clear" w:color="auto" w:fill="auto"/>
            <w:noWrap/>
            <w:vAlign w:val="bottom"/>
          </w:tcPr>
          <w:p w14:paraId="476D7A2B" w14:textId="77777777" w:rsidR="001F105B" w:rsidRPr="006C0350" w:rsidDel="004B4AEC" w:rsidRDefault="001F105B" w:rsidP="005B040E">
            <w:pPr>
              <w:overflowPunct w:val="0"/>
              <w:topLinePunct/>
              <w:adjustRightInd/>
              <w:snapToGrid/>
              <w:spacing w:line="240" w:lineRule="auto"/>
              <w:jc w:val="right"/>
              <w:rPr>
                <w:rFonts w:ascii="Trebuchet MS" w:hAnsi="Trebuchet MS"/>
                <w:color w:val="000000"/>
                <w:szCs w:val="20"/>
              </w:rPr>
            </w:pPr>
          </w:p>
        </w:tc>
        <w:tc>
          <w:tcPr>
            <w:tcW w:w="1440" w:type="dxa"/>
            <w:shd w:val="clear" w:color="auto" w:fill="auto"/>
            <w:noWrap/>
            <w:vAlign w:val="bottom"/>
          </w:tcPr>
          <w:p w14:paraId="4DF49272" w14:textId="77777777" w:rsidR="001F105B" w:rsidRPr="006C0350" w:rsidRDefault="001F105B" w:rsidP="005B040E">
            <w:pPr>
              <w:overflowPunct w:val="0"/>
              <w:topLinePunct/>
              <w:adjustRightInd/>
              <w:snapToGrid/>
              <w:spacing w:line="240" w:lineRule="auto"/>
              <w:jc w:val="right"/>
              <w:rPr>
                <w:rFonts w:ascii="Trebuchet MS" w:hAnsi="Trebuchet MS" w:cs="Arial"/>
                <w:color w:val="000000"/>
                <w:szCs w:val="20"/>
              </w:rPr>
            </w:pPr>
          </w:p>
        </w:tc>
        <w:tc>
          <w:tcPr>
            <w:tcW w:w="1440" w:type="dxa"/>
            <w:shd w:val="clear" w:color="auto" w:fill="auto"/>
            <w:noWrap/>
            <w:vAlign w:val="bottom"/>
          </w:tcPr>
          <w:p w14:paraId="3AA2FC8D" w14:textId="77777777" w:rsidR="001F105B" w:rsidRPr="006C0350" w:rsidRDefault="001F105B" w:rsidP="005B040E">
            <w:pPr>
              <w:overflowPunct w:val="0"/>
              <w:topLinePunct/>
              <w:adjustRightInd/>
              <w:snapToGrid/>
              <w:spacing w:line="240" w:lineRule="auto"/>
              <w:ind w:right="234"/>
              <w:jc w:val="right"/>
              <w:rPr>
                <w:rFonts w:ascii="Trebuchet MS" w:hAnsi="Trebuchet MS" w:cs="Arial"/>
                <w:color w:val="000000"/>
                <w:szCs w:val="20"/>
              </w:rPr>
            </w:pPr>
          </w:p>
        </w:tc>
      </w:tr>
      <w:tr w:rsidR="001F105B" w:rsidRPr="006C0350" w14:paraId="646B675A" w14:textId="77777777" w:rsidTr="00642811">
        <w:trPr>
          <w:trHeight w:val="79"/>
        </w:trPr>
        <w:tc>
          <w:tcPr>
            <w:tcW w:w="4334" w:type="dxa"/>
            <w:shd w:val="clear" w:color="auto" w:fill="auto"/>
            <w:noWrap/>
            <w:vAlign w:val="bottom"/>
          </w:tcPr>
          <w:p w14:paraId="62687119" w14:textId="77777777" w:rsidR="001F105B" w:rsidRPr="006C0350" w:rsidRDefault="001F105B" w:rsidP="005B040E">
            <w:pPr>
              <w:overflowPunct w:val="0"/>
              <w:topLinePunct/>
              <w:adjustRightInd/>
              <w:snapToGrid/>
              <w:spacing w:line="240" w:lineRule="auto"/>
              <w:jc w:val="left"/>
              <w:rPr>
                <w:rFonts w:ascii="Trebuchet MS" w:hAnsi="Trebuchet MS"/>
                <w:color w:val="000000"/>
                <w:szCs w:val="20"/>
              </w:rPr>
            </w:pPr>
          </w:p>
        </w:tc>
        <w:tc>
          <w:tcPr>
            <w:tcW w:w="1526" w:type="dxa"/>
            <w:shd w:val="clear" w:color="auto" w:fill="auto"/>
            <w:vAlign w:val="bottom"/>
          </w:tcPr>
          <w:p w14:paraId="5BC7AACA" w14:textId="77777777" w:rsidR="001F105B" w:rsidRPr="006C0350" w:rsidRDefault="001F105B" w:rsidP="005B040E">
            <w:pPr>
              <w:overflowPunct w:val="0"/>
              <w:topLinePunct/>
              <w:adjustRightInd/>
              <w:snapToGrid/>
              <w:spacing w:line="240" w:lineRule="auto"/>
              <w:jc w:val="right"/>
              <w:rPr>
                <w:rFonts w:ascii="Trebuchet MS" w:hAnsi="Trebuchet MS"/>
                <w:color w:val="000000"/>
                <w:szCs w:val="20"/>
              </w:rPr>
            </w:pPr>
          </w:p>
        </w:tc>
        <w:tc>
          <w:tcPr>
            <w:tcW w:w="1440" w:type="dxa"/>
            <w:shd w:val="clear" w:color="auto" w:fill="auto"/>
            <w:noWrap/>
            <w:vAlign w:val="bottom"/>
          </w:tcPr>
          <w:p w14:paraId="15EFF801" w14:textId="77777777" w:rsidR="001F105B" w:rsidRPr="006C0350" w:rsidDel="004B4AEC" w:rsidRDefault="001F105B" w:rsidP="005B040E">
            <w:pPr>
              <w:overflowPunct w:val="0"/>
              <w:topLinePunct/>
              <w:adjustRightInd/>
              <w:snapToGrid/>
              <w:spacing w:line="240" w:lineRule="auto"/>
              <w:jc w:val="right"/>
              <w:rPr>
                <w:rFonts w:ascii="Trebuchet MS" w:hAnsi="Trebuchet MS"/>
                <w:color w:val="000000"/>
                <w:szCs w:val="20"/>
              </w:rPr>
            </w:pPr>
          </w:p>
        </w:tc>
        <w:tc>
          <w:tcPr>
            <w:tcW w:w="1440" w:type="dxa"/>
            <w:shd w:val="clear" w:color="auto" w:fill="auto"/>
            <w:noWrap/>
            <w:vAlign w:val="bottom"/>
          </w:tcPr>
          <w:p w14:paraId="3209F211" w14:textId="77777777" w:rsidR="001F105B" w:rsidRPr="006C0350" w:rsidRDefault="001F105B" w:rsidP="005B040E">
            <w:pPr>
              <w:overflowPunct w:val="0"/>
              <w:topLinePunct/>
              <w:adjustRightInd/>
              <w:snapToGrid/>
              <w:spacing w:line="240" w:lineRule="auto"/>
              <w:jc w:val="right"/>
              <w:rPr>
                <w:rFonts w:ascii="Trebuchet MS" w:hAnsi="Trebuchet MS" w:cs="Arial"/>
                <w:color w:val="000000"/>
                <w:szCs w:val="20"/>
              </w:rPr>
            </w:pPr>
          </w:p>
        </w:tc>
        <w:tc>
          <w:tcPr>
            <w:tcW w:w="1440" w:type="dxa"/>
            <w:shd w:val="clear" w:color="auto" w:fill="auto"/>
            <w:noWrap/>
            <w:vAlign w:val="bottom"/>
          </w:tcPr>
          <w:p w14:paraId="42983664" w14:textId="77777777" w:rsidR="001F105B" w:rsidRPr="006C0350" w:rsidRDefault="001F105B" w:rsidP="005B040E">
            <w:pPr>
              <w:overflowPunct w:val="0"/>
              <w:topLinePunct/>
              <w:adjustRightInd/>
              <w:snapToGrid/>
              <w:spacing w:line="240" w:lineRule="auto"/>
              <w:ind w:right="234"/>
              <w:jc w:val="right"/>
              <w:rPr>
                <w:rFonts w:ascii="Trebuchet MS" w:hAnsi="Trebuchet MS" w:cs="Arial"/>
                <w:color w:val="000000"/>
                <w:szCs w:val="20"/>
              </w:rPr>
            </w:pPr>
          </w:p>
        </w:tc>
      </w:tr>
      <w:tr w:rsidR="001F105B" w:rsidRPr="006C0350" w14:paraId="302EF609" w14:textId="77777777" w:rsidTr="00642811">
        <w:trPr>
          <w:trHeight w:val="79"/>
        </w:trPr>
        <w:tc>
          <w:tcPr>
            <w:tcW w:w="4334" w:type="dxa"/>
            <w:shd w:val="clear" w:color="auto" w:fill="auto"/>
            <w:noWrap/>
            <w:vAlign w:val="bottom"/>
          </w:tcPr>
          <w:p w14:paraId="0768DD69" w14:textId="10024D3B" w:rsidR="001F105B" w:rsidRPr="006C0350" w:rsidRDefault="007B6DF3" w:rsidP="005B040E">
            <w:pPr>
              <w:overflowPunct w:val="0"/>
              <w:topLinePunct/>
              <w:adjustRightInd/>
              <w:snapToGrid/>
              <w:spacing w:line="240" w:lineRule="auto"/>
              <w:jc w:val="left"/>
              <w:rPr>
                <w:rFonts w:ascii="Trebuchet MS" w:hAnsi="Trebuchet MS"/>
                <w:color w:val="000000"/>
                <w:szCs w:val="20"/>
              </w:rPr>
            </w:pPr>
            <w:r w:rsidRPr="006C0350">
              <w:rPr>
                <w:rFonts w:ascii="Trebuchet MS" w:hint="eastAsia"/>
                <w:b/>
              </w:rPr>
              <w:t>日本</w:t>
            </w:r>
          </w:p>
        </w:tc>
        <w:tc>
          <w:tcPr>
            <w:tcW w:w="1526" w:type="dxa"/>
            <w:shd w:val="clear" w:color="auto" w:fill="auto"/>
            <w:vAlign w:val="bottom"/>
          </w:tcPr>
          <w:p w14:paraId="5D02C655" w14:textId="77777777"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4E7F85C4" w14:textId="77777777" w:rsidR="001F105B" w:rsidRPr="006C0350" w:rsidDel="004B4AEC"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0D3B96B5" w14:textId="77777777"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421163D0" w14:textId="77777777"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r>
      <w:tr w:rsidR="007B6DF3" w:rsidRPr="006C0350" w14:paraId="651C912C" w14:textId="77777777" w:rsidTr="0098378C">
        <w:trPr>
          <w:trHeight w:val="160"/>
        </w:trPr>
        <w:tc>
          <w:tcPr>
            <w:tcW w:w="4334" w:type="dxa"/>
            <w:shd w:val="clear" w:color="auto" w:fill="auto"/>
            <w:noWrap/>
            <w:vAlign w:val="bottom"/>
          </w:tcPr>
          <w:p w14:paraId="14A17816" w14:textId="43599B5D" w:rsidR="007B6DF3" w:rsidRPr="006C0350" w:rsidRDefault="007B6DF3" w:rsidP="005B040E">
            <w:pPr>
              <w:overflowPunct w:val="0"/>
              <w:topLinePunct/>
              <w:adjustRightInd/>
              <w:snapToGrid/>
              <w:spacing w:line="240" w:lineRule="auto"/>
              <w:jc w:val="left"/>
              <w:rPr>
                <w:rFonts w:ascii="Trebuchet MS" w:hAnsi="Trebuchet MS" w:cs="Calibri"/>
                <w:bCs/>
                <w:color w:val="000000"/>
                <w:szCs w:val="20"/>
              </w:rPr>
            </w:pPr>
            <w:r w:rsidRPr="006C0350">
              <w:rPr>
                <w:rFonts w:ascii="Trebuchet MS" w:hint="eastAsia"/>
                <w:color w:val="000000"/>
              </w:rPr>
              <w:t xml:space="preserve">RAKUTEN GROUP RAKUTN 9 3/4 04/15/29 </w:t>
            </w:r>
          </w:p>
        </w:tc>
        <w:tc>
          <w:tcPr>
            <w:tcW w:w="1526" w:type="dxa"/>
            <w:shd w:val="clear" w:color="auto" w:fill="auto"/>
            <w:vAlign w:val="bottom"/>
          </w:tcPr>
          <w:p w14:paraId="11889C0B" w14:textId="5FAA0AD6"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40D70061" w14:textId="196E9B98"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600,000 </w:t>
            </w:r>
          </w:p>
        </w:tc>
        <w:tc>
          <w:tcPr>
            <w:tcW w:w="1440" w:type="dxa"/>
            <w:shd w:val="clear" w:color="auto" w:fill="auto"/>
            <w:noWrap/>
            <w:vAlign w:val="bottom"/>
          </w:tcPr>
          <w:p w14:paraId="13364D6D" w14:textId="4353E69E"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25450D51" w14:textId="04C3116C"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600,000 </w:t>
            </w:r>
          </w:p>
        </w:tc>
      </w:tr>
      <w:tr w:rsidR="001F105B" w:rsidRPr="006C0350" w14:paraId="475F00BA" w14:textId="77777777" w:rsidTr="0098378C">
        <w:trPr>
          <w:trHeight w:val="160"/>
        </w:trPr>
        <w:tc>
          <w:tcPr>
            <w:tcW w:w="4334" w:type="dxa"/>
            <w:shd w:val="clear" w:color="auto" w:fill="auto"/>
            <w:noWrap/>
            <w:vAlign w:val="bottom"/>
          </w:tcPr>
          <w:p w14:paraId="13FA4065" w14:textId="4A7FFD6D" w:rsidR="001F105B" w:rsidRPr="006C0350" w:rsidRDefault="001F105B" w:rsidP="005B040E">
            <w:pPr>
              <w:overflowPunct w:val="0"/>
              <w:topLinePunct/>
              <w:adjustRightInd/>
              <w:snapToGrid/>
              <w:spacing w:line="240" w:lineRule="auto"/>
              <w:jc w:val="left"/>
              <w:rPr>
                <w:rFonts w:ascii="Trebuchet MS" w:hAnsi="Trebuchet MS" w:cs="Calibri"/>
                <w:bCs/>
                <w:color w:val="000000"/>
                <w:szCs w:val="20"/>
              </w:rPr>
            </w:pPr>
          </w:p>
        </w:tc>
        <w:tc>
          <w:tcPr>
            <w:tcW w:w="1526" w:type="dxa"/>
            <w:shd w:val="clear" w:color="auto" w:fill="auto"/>
            <w:vAlign w:val="bottom"/>
          </w:tcPr>
          <w:p w14:paraId="02851C64" w14:textId="2B2A2A59"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479ED68F" w14:textId="0BA75374"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339A0890" w14:textId="2D3948AE"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37475A46" w14:textId="09A61641"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r>
      <w:tr w:rsidR="001F105B" w:rsidRPr="006C0350" w14:paraId="593E6E60" w14:textId="77777777" w:rsidTr="0098378C">
        <w:trPr>
          <w:trHeight w:val="160"/>
        </w:trPr>
        <w:tc>
          <w:tcPr>
            <w:tcW w:w="4334" w:type="dxa"/>
            <w:shd w:val="clear" w:color="auto" w:fill="auto"/>
            <w:noWrap/>
            <w:vAlign w:val="bottom"/>
          </w:tcPr>
          <w:p w14:paraId="22ABBC7C" w14:textId="43B06353" w:rsidR="001F105B" w:rsidRPr="006C0350" w:rsidRDefault="007B6DF3" w:rsidP="005B040E">
            <w:pPr>
              <w:overflowPunct w:val="0"/>
              <w:topLinePunct/>
              <w:adjustRightInd/>
              <w:snapToGrid/>
              <w:spacing w:line="240" w:lineRule="auto"/>
              <w:jc w:val="left"/>
              <w:rPr>
                <w:rFonts w:ascii="Trebuchet MS" w:hAnsi="Trebuchet MS" w:cs="Calibri"/>
                <w:bCs/>
                <w:color w:val="000000"/>
                <w:szCs w:val="20"/>
              </w:rPr>
            </w:pPr>
            <w:r w:rsidRPr="006C0350">
              <w:rPr>
                <w:rFonts w:ascii="Trebuchet MS" w:hint="eastAsia"/>
                <w:b/>
              </w:rPr>
              <w:t>泽西岛</w:t>
            </w:r>
          </w:p>
        </w:tc>
        <w:tc>
          <w:tcPr>
            <w:tcW w:w="1526" w:type="dxa"/>
            <w:shd w:val="clear" w:color="auto" w:fill="auto"/>
            <w:vAlign w:val="bottom"/>
          </w:tcPr>
          <w:p w14:paraId="316A9D84" w14:textId="60DF4B54"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62299AD5" w14:textId="7159D018"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7125BAF6" w14:textId="1D912F38"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4F826A8C" w14:textId="65CD2C9E"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r>
      <w:tr w:rsidR="007B6DF3" w:rsidRPr="006C0350" w14:paraId="25F72089" w14:textId="77777777" w:rsidTr="0098378C">
        <w:trPr>
          <w:trHeight w:val="160"/>
        </w:trPr>
        <w:tc>
          <w:tcPr>
            <w:tcW w:w="4334" w:type="dxa"/>
            <w:shd w:val="clear" w:color="auto" w:fill="auto"/>
            <w:noWrap/>
            <w:vAlign w:val="bottom"/>
          </w:tcPr>
          <w:p w14:paraId="4B1D39D5" w14:textId="0B3588DC" w:rsidR="007B6DF3" w:rsidRPr="006C0350" w:rsidRDefault="007B6DF3" w:rsidP="005B040E">
            <w:pPr>
              <w:overflowPunct w:val="0"/>
              <w:topLinePunct/>
              <w:adjustRightInd/>
              <w:snapToGrid/>
              <w:spacing w:line="240" w:lineRule="auto"/>
              <w:jc w:val="left"/>
              <w:rPr>
                <w:rFonts w:ascii="Trebuchet MS" w:hAnsi="Trebuchet MS" w:cs="Calibri"/>
                <w:bCs/>
                <w:color w:val="000000"/>
                <w:szCs w:val="20"/>
              </w:rPr>
            </w:pPr>
            <w:r w:rsidRPr="006C0350">
              <w:rPr>
                <w:rFonts w:ascii="Trebuchet MS" w:hint="eastAsia"/>
                <w:color w:val="000000"/>
              </w:rPr>
              <w:t xml:space="preserve">WEST CHINA CEM WESCHI 4.95 07/08/26 </w:t>
            </w:r>
          </w:p>
        </w:tc>
        <w:tc>
          <w:tcPr>
            <w:tcW w:w="1526" w:type="dxa"/>
            <w:shd w:val="clear" w:color="auto" w:fill="auto"/>
            <w:vAlign w:val="bottom"/>
          </w:tcPr>
          <w:p w14:paraId="3B407BDE" w14:textId="1FD02323"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shd w:val="clear" w:color="auto" w:fill="auto"/>
            <w:noWrap/>
            <w:vAlign w:val="bottom"/>
          </w:tcPr>
          <w:p w14:paraId="33DCC52C" w14:textId="0EE0A692"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shd w:val="clear" w:color="auto" w:fill="auto"/>
            <w:noWrap/>
            <w:vAlign w:val="bottom"/>
          </w:tcPr>
          <w:p w14:paraId="3784F470" w14:textId="5B62F2FF"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02A24329" w14:textId="7E11172B"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r>
      <w:tr w:rsidR="001F105B" w:rsidRPr="006C0350" w14:paraId="48A48039" w14:textId="77777777" w:rsidTr="0098378C">
        <w:trPr>
          <w:trHeight w:val="160"/>
        </w:trPr>
        <w:tc>
          <w:tcPr>
            <w:tcW w:w="4334" w:type="dxa"/>
            <w:shd w:val="clear" w:color="auto" w:fill="auto"/>
            <w:noWrap/>
            <w:vAlign w:val="bottom"/>
          </w:tcPr>
          <w:p w14:paraId="14A7FACC" w14:textId="77777777" w:rsidR="001F105B" w:rsidRPr="006C0350" w:rsidRDefault="001F105B" w:rsidP="005B040E">
            <w:pPr>
              <w:overflowPunct w:val="0"/>
              <w:topLinePunct/>
              <w:adjustRightInd/>
              <w:snapToGrid/>
              <w:spacing w:line="240" w:lineRule="auto"/>
              <w:jc w:val="left"/>
              <w:rPr>
                <w:rFonts w:ascii="Trebuchet MS" w:hAnsi="Trebuchet MS" w:cs="Calibri"/>
                <w:bCs/>
                <w:color w:val="000000"/>
                <w:szCs w:val="20"/>
              </w:rPr>
            </w:pPr>
          </w:p>
        </w:tc>
        <w:tc>
          <w:tcPr>
            <w:tcW w:w="1526" w:type="dxa"/>
            <w:shd w:val="clear" w:color="auto" w:fill="auto"/>
            <w:vAlign w:val="bottom"/>
          </w:tcPr>
          <w:p w14:paraId="0B4D121E" w14:textId="77777777"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26BCD09B" w14:textId="77777777"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349B9DA1" w14:textId="77777777"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50FB02BA" w14:textId="77777777"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r>
      <w:tr w:rsidR="007B6DF3" w:rsidRPr="006C0350" w14:paraId="10C89D75" w14:textId="77777777" w:rsidTr="0098378C">
        <w:trPr>
          <w:trHeight w:val="160"/>
        </w:trPr>
        <w:tc>
          <w:tcPr>
            <w:tcW w:w="4334" w:type="dxa"/>
            <w:shd w:val="clear" w:color="auto" w:fill="auto"/>
            <w:noWrap/>
            <w:vAlign w:val="bottom"/>
          </w:tcPr>
          <w:p w14:paraId="6BBEF309" w14:textId="41672D67" w:rsidR="007B6DF3" w:rsidRPr="006C0350" w:rsidRDefault="007B6DF3" w:rsidP="005B040E">
            <w:pPr>
              <w:overflowPunct w:val="0"/>
              <w:topLinePunct/>
              <w:adjustRightInd/>
              <w:snapToGrid/>
              <w:spacing w:line="240" w:lineRule="auto"/>
              <w:jc w:val="left"/>
              <w:rPr>
                <w:rFonts w:ascii="Trebuchet MS" w:hAnsi="Trebuchet MS" w:cs="Calibri"/>
                <w:bCs/>
                <w:color w:val="000000"/>
                <w:szCs w:val="20"/>
              </w:rPr>
            </w:pPr>
            <w:r w:rsidRPr="006C0350">
              <w:rPr>
                <w:rFonts w:ascii="Trebuchet MS" w:hint="eastAsia"/>
                <w:b/>
              </w:rPr>
              <w:t>毛里求斯</w:t>
            </w:r>
          </w:p>
        </w:tc>
        <w:tc>
          <w:tcPr>
            <w:tcW w:w="1526" w:type="dxa"/>
            <w:shd w:val="clear" w:color="auto" w:fill="auto"/>
            <w:vAlign w:val="bottom"/>
          </w:tcPr>
          <w:p w14:paraId="177E9E01" w14:textId="7777777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6F80380B" w14:textId="7777777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24F2FA3B" w14:textId="7777777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18766335" w14:textId="7777777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p>
        </w:tc>
      </w:tr>
      <w:tr w:rsidR="007B6DF3" w:rsidRPr="006C0350" w14:paraId="056B5E86" w14:textId="77777777" w:rsidTr="0098378C">
        <w:trPr>
          <w:trHeight w:val="160"/>
        </w:trPr>
        <w:tc>
          <w:tcPr>
            <w:tcW w:w="4334" w:type="dxa"/>
            <w:shd w:val="clear" w:color="auto" w:fill="auto"/>
            <w:noWrap/>
            <w:vAlign w:val="bottom"/>
          </w:tcPr>
          <w:p w14:paraId="05A02144" w14:textId="6FB96A92" w:rsidR="007B6DF3" w:rsidRPr="006C0350" w:rsidRDefault="007B6DF3" w:rsidP="005B040E">
            <w:pPr>
              <w:overflowPunct w:val="0"/>
              <w:topLinePunct/>
              <w:adjustRightInd/>
              <w:snapToGrid/>
              <w:spacing w:line="240" w:lineRule="auto"/>
              <w:jc w:val="left"/>
              <w:rPr>
                <w:rFonts w:ascii="Trebuchet MS" w:hAnsi="Trebuchet MS" w:cs="Calibri"/>
                <w:bCs/>
                <w:color w:val="000000"/>
                <w:szCs w:val="20"/>
              </w:rPr>
            </w:pPr>
            <w:r w:rsidRPr="006C0350">
              <w:rPr>
                <w:rFonts w:ascii="Trebuchet MS" w:hint="eastAsia"/>
                <w:color w:val="000000"/>
              </w:rPr>
              <w:t>DIAMOND II LTD RNW 7.95 07/28/26</w:t>
            </w:r>
          </w:p>
        </w:tc>
        <w:tc>
          <w:tcPr>
            <w:tcW w:w="1526" w:type="dxa"/>
            <w:shd w:val="clear" w:color="auto" w:fill="auto"/>
            <w:vAlign w:val="bottom"/>
          </w:tcPr>
          <w:p w14:paraId="6B28DCFB" w14:textId="6880E9F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shd w:val="clear" w:color="auto" w:fill="auto"/>
            <w:noWrap/>
            <w:vAlign w:val="bottom"/>
          </w:tcPr>
          <w:p w14:paraId="19B27AA1" w14:textId="349D794F"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6F172643" w14:textId="1843A2D8"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6623C5E2" w14:textId="75CAF575"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r>
      <w:tr w:rsidR="007B6DF3" w:rsidRPr="006C0350" w14:paraId="0CE56B5A" w14:textId="77777777" w:rsidTr="0098378C">
        <w:trPr>
          <w:trHeight w:val="160"/>
        </w:trPr>
        <w:tc>
          <w:tcPr>
            <w:tcW w:w="4334" w:type="dxa"/>
            <w:shd w:val="clear" w:color="auto" w:fill="auto"/>
            <w:noWrap/>
            <w:vAlign w:val="bottom"/>
          </w:tcPr>
          <w:p w14:paraId="06C580CB" w14:textId="77777777" w:rsidR="007B6DF3" w:rsidRPr="006C0350" w:rsidRDefault="007B6DF3" w:rsidP="005B040E">
            <w:pPr>
              <w:overflowPunct w:val="0"/>
              <w:topLinePunct/>
              <w:adjustRightInd/>
              <w:snapToGrid/>
              <w:spacing w:line="240" w:lineRule="auto"/>
              <w:jc w:val="left"/>
              <w:rPr>
                <w:rFonts w:ascii="Trebuchet MS" w:hAnsi="Trebuchet MS" w:cs="Calibri"/>
                <w:bCs/>
                <w:color w:val="000000"/>
                <w:szCs w:val="20"/>
              </w:rPr>
            </w:pPr>
          </w:p>
        </w:tc>
        <w:tc>
          <w:tcPr>
            <w:tcW w:w="1526" w:type="dxa"/>
            <w:shd w:val="clear" w:color="auto" w:fill="auto"/>
            <w:vAlign w:val="bottom"/>
          </w:tcPr>
          <w:p w14:paraId="61EA92DB" w14:textId="7777777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7F10D4B7" w14:textId="7777777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43BD65AB" w14:textId="7777777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53F22E42" w14:textId="7777777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p>
        </w:tc>
      </w:tr>
      <w:tr w:rsidR="001F105B" w:rsidRPr="006C0350" w14:paraId="3A16B7A8" w14:textId="77777777" w:rsidTr="0098378C">
        <w:trPr>
          <w:trHeight w:val="160"/>
        </w:trPr>
        <w:tc>
          <w:tcPr>
            <w:tcW w:w="4334" w:type="dxa"/>
            <w:shd w:val="clear" w:color="auto" w:fill="auto"/>
            <w:noWrap/>
            <w:vAlign w:val="bottom"/>
          </w:tcPr>
          <w:p w14:paraId="69D7DEB3" w14:textId="77777777" w:rsidR="001F105B" w:rsidRPr="006C0350" w:rsidRDefault="001F105B" w:rsidP="005B040E">
            <w:pPr>
              <w:overflowPunct w:val="0"/>
              <w:topLinePunct/>
              <w:adjustRightInd/>
              <w:snapToGrid/>
              <w:spacing w:line="240" w:lineRule="auto"/>
              <w:jc w:val="left"/>
              <w:rPr>
                <w:rFonts w:ascii="Trebuchet MS" w:hAnsi="Trebuchet MS" w:cs="Calibri"/>
                <w:bCs/>
                <w:color w:val="000000"/>
                <w:szCs w:val="20"/>
              </w:rPr>
            </w:pPr>
            <w:r w:rsidRPr="006C0350">
              <w:rPr>
                <w:rFonts w:ascii="Trebuchet MS" w:hint="eastAsia"/>
                <w:b/>
              </w:rPr>
              <w:t>蒙古</w:t>
            </w:r>
          </w:p>
        </w:tc>
        <w:tc>
          <w:tcPr>
            <w:tcW w:w="1526" w:type="dxa"/>
            <w:shd w:val="clear" w:color="auto" w:fill="auto"/>
            <w:vAlign w:val="bottom"/>
          </w:tcPr>
          <w:p w14:paraId="19876A9F" w14:textId="77777777"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7B121752" w14:textId="77777777"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0015A286" w14:textId="77777777"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59089A5D" w14:textId="77777777"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r>
      <w:tr w:rsidR="007B6DF3" w:rsidRPr="006C0350" w14:paraId="480523BB" w14:textId="77777777" w:rsidTr="0098378C">
        <w:trPr>
          <w:trHeight w:val="160"/>
        </w:trPr>
        <w:tc>
          <w:tcPr>
            <w:tcW w:w="4334" w:type="dxa"/>
            <w:shd w:val="clear" w:color="auto" w:fill="auto"/>
            <w:noWrap/>
          </w:tcPr>
          <w:p w14:paraId="14906F4B" w14:textId="70B2DA75" w:rsidR="007B6DF3" w:rsidRPr="006C0350" w:rsidRDefault="007B6DF3" w:rsidP="005B040E">
            <w:pPr>
              <w:overflowPunct w:val="0"/>
              <w:topLinePunct/>
              <w:adjustRightInd/>
              <w:snapToGrid/>
              <w:spacing w:line="240" w:lineRule="auto"/>
              <w:jc w:val="left"/>
              <w:rPr>
                <w:rFonts w:ascii="Trebuchet MS" w:hAnsi="Trebuchet MS" w:cs="Calibri"/>
                <w:bCs/>
                <w:color w:val="000000"/>
                <w:szCs w:val="20"/>
              </w:rPr>
            </w:pPr>
            <w:r w:rsidRPr="006C0350">
              <w:rPr>
                <w:rFonts w:ascii="Trebuchet MS" w:hint="eastAsia"/>
                <w:color w:val="000000"/>
              </w:rPr>
              <w:t>MGM CHINA HOLDIN MGMCHI 5 7/8 05/15/26</w:t>
            </w:r>
          </w:p>
        </w:tc>
        <w:tc>
          <w:tcPr>
            <w:tcW w:w="1526" w:type="dxa"/>
            <w:shd w:val="clear" w:color="auto" w:fill="auto"/>
            <w:vAlign w:val="bottom"/>
          </w:tcPr>
          <w:p w14:paraId="040A39C3" w14:textId="1873B4D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500,000 </w:t>
            </w:r>
          </w:p>
        </w:tc>
        <w:tc>
          <w:tcPr>
            <w:tcW w:w="1440" w:type="dxa"/>
            <w:shd w:val="clear" w:color="auto" w:fill="auto"/>
            <w:noWrap/>
            <w:vAlign w:val="bottom"/>
          </w:tcPr>
          <w:p w14:paraId="17569315" w14:textId="29EE4D9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6F554AAB" w14:textId="36236263"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(500,000) </w:t>
            </w:r>
          </w:p>
        </w:tc>
        <w:tc>
          <w:tcPr>
            <w:tcW w:w="1440" w:type="dxa"/>
            <w:shd w:val="clear" w:color="auto" w:fill="auto"/>
            <w:noWrap/>
            <w:vAlign w:val="bottom"/>
          </w:tcPr>
          <w:p w14:paraId="361E6B3F" w14:textId="0682433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55612F34" w14:textId="77777777" w:rsidTr="0098378C">
        <w:trPr>
          <w:trHeight w:val="160"/>
        </w:trPr>
        <w:tc>
          <w:tcPr>
            <w:tcW w:w="4334" w:type="dxa"/>
            <w:shd w:val="clear" w:color="auto" w:fill="auto"/>
            <w:noWrap/>
          </w:tcPr>
          <w:p w14:paraId="0838A098" w14:textId="4D5452E7" w:rsidR="007B6DF3" w:rsidRPr="006C0350" w:rsidRDefault="007B6DF3" w:rsidP="005B040E">
            <w:pPr>
              <w:overflowPunct w:val="0"/>
              <w:topLinePunct/>
              <w:adjustRightInd/>
              <w:snapToGrid/>
              <w:spacing w:line="240" w:lineRule="auto"/>
              <w:jc w:val="left"/>
              <w:rPr>
                <w:rFonts w:ascii="Trebuchet MS" w:hAnsi="Trebuchet MS" w:cs="Calibri"/>
                <w:bCs/>
                <w:color w:val="000000"/>
                <w:szCs w:val="20"/>
              </w:rPr>
            </w:pPr>
            <w:r w:rsidRPr="006C0350">
              <w:rPr>
                <w:rFonts w:ascii="Trebuchet MS" w:hint="eastAsia"/>
                <w:color w:val="000000"/>
              </w:rPr>
              <w:t>MODERNLAND OVERS MDLNIJ 6.95 04/13/24</w:t>
            </w:r>
          </w:p>
        </w:tc>
        <w:tc>
          <w:tcPr>
            <w:tcW w:w="1526" w:type="dxa"/>
            <w:shd w:val="clear" w:color="auto" w:fill="auto"/>
            <w:vAlign w:val="bottom"/>
          </w:tcPr>
          <w:p w14:paraId="7F758AA8" w14:textId="07C3A5FB"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5B554C03" w14:textId="77C352A1"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1,350,000 </w:t>
            </w:r>
          </w:p>
        </w:tc>
        <w:tc>
          <w:tcPr>
            <w:tcW w:w="1440" w:type="dxa"/>
            <w:shd w:val="clear" w:color="auto" w:fill="auto"/>
            <w:noWrap/>
            <w:vAlign w:val="bottom"/>
          </w:tcPr>
          <w:p w14:paraId="7251E807" w14:textId="1B45D4C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4B3F45AF" w14:textId="61008FE9"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1,350,000 </w:t>
            </w:r>
          </w:p>
        </w:tc>
      </w:tr>
      <w:tr w:rsidR="007B6DF3" w:rsidRPr="006C0350" w14:paraId="7687B53D" w14:textId="77777777" w:rsidTr="0098378C">
        <w:trPr>
          <w:trHeight w:val="160"/>
        </w:trPr>
        <w:tc>
          <w:tcPr>
            <w:tcW w:w="4334" w:type="dxa"/>
            <w:shd w:val="clear" w:color="auto" w:fill="auto"/>
            <w:noWrap/>
            <w:vAlign w:val="bottom"/>
          </w:tcPr>
          <w:p w14:paraId="34002A06" w14:textId="77777777"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p>
        </w:tc>
        <w:tc>
          <w:tcPr>
            <w:tcW w:w="1526" w:type="dxa"/>
            <w:shd w:val="clear" w:color="auto" w:fill="auto"/>
            <w:vAlign w:val="bottom"/>
          </w:tcPr>
          <w:p w14:paraId="0558E4E0" w14:textId="7777777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3E511DCC" w14:textId="7777777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48F0EC55" w14:textId="7777777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5DA74ED2" w14:textId="7777777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p>
        </w:tc>
      </w:tr>
      <w:tr w:rsidR="001F105B" w:rsidRPr="006C0350" w14:paraId="0EA3CCD8" w14:textId="77777777" w:rsidTr="0098378C">
        <w:trPr>
          <w:trHeight w:val="160"/>
        </w:trPr>
        <w:tc>
          <w:tcPr>
            <w:tcW w:w="4334" w:type="dxa"/>
            <w:shd w:val="clear" w:color="auto" w:fill="auto"/>
            <w:noWrap/>
            <w:vAlign w:val="bottom"/>
          </w:tcPr>
          <w:p w14:paraId="0C5CB58F" w14:textId="4E5940E3" w:rsidR="001F105B"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b/>
              </w:rPr>
              <w:t>荷兰</w:t>
            </w:r>
          </w:p>
        </w:tc>
        <w:tc>
          <w:tcPr>
            <w:tcW w:w="1526" w:type="dxa"/>
            <w:shd w:val="clear" w:color="auto" w:fill="auto"/>
            <w:vAlign w:val="bottom"/>
          </w:tcPr>
          <w:p w14:paraId="5BADF65B" w14:textId="77777777"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3BD0DEDF" w14:textId="77777777"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5702D45F" w14:textId="77777777"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229A25AB" w14:textId="77777777"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r>
      <w:tr w:rsidR="007B6DF3" w:rsidRPr="006C0350" w14:paraId="1BF51C2E" w14:textId="77777777" w:rsidTr="0098378C">
        <w:trPr>
          <w:trHeight w:val="160"/>
        </w:trPr>
        <w:tc>
          <w:tcPr>
            <w:tcW w:w="4334" w:type="dxa"/>
            <w:shd w:val="clear" w:color="auto" w:fill="auto"/>
            <w:noWrap/>
            <w:vAlign w:val="bottom"/>
          </w:tcPr>
          <w:p w14:paraId="3CF62507" w14:textId="511B2F3D"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 xml:space="preserve">MINEJESA CAPITAL MINCAP 5 5/8 08/10/37 </w:t>
            </w:r>
          </w:p>
        </w:tc>
        <w:tc>
          <w:tcPr>
            <w:tcW w:w="1526" w:type="dxa"/>
            <w:shd w:val="clear" w:color="auto" w:fill="auto"/>
            <w:vAlign w:val="bottom"/>
          </w:tcPr>
          <w:p w14:paraId="49F75DFA" w14:textId="1AF00AC8"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shd w:val="clear" w:color="auto" w:fill="auto"/>
            <w:noWrap/>
            <w:vAlign w:val="bottom"/>
          </w:tcPr>
          <w:p w14:paraId="31DD10E5" w14:textId="05DA6969"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08DDE934" w14:textId="270A90F3"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4448125C" w14:textId="5B678FC5"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r>
      <w:tr w:rsidR="001F105B" w:rsidRPr="006C0350" w14:paraId="64E1A071" w14:textId="77777777" w:rsidTr="0098378C">
        <w:trPr>
          <w:trHeight w:val="160"/>
        </w:trPr>
        <w:tc>
          <w:tcPr>
            <w:tcW w:w="4334" w:type="dxa"/>
            <w:shd w:val="clear" w:color="auto" w:fill="auto"/>
            <w:noWrap/>
            <w:vAlign w:val="bottom"/>
          </w:tcPr>
          <w:p w14:paraId="2546D280" w14:textId="2EF000C5" w:rsidR="001F105B" w:rsidRPr="006C0350" w:rsidRDefault="001F105B" w:rsidP="005B040E">
            <w:pPr>
              <w:overflowPunct w:val="0"/>
              <w:topLinePunct/>
              <w:adjustRightInd/>
              <w:snapToGrid/>
              <w:spacing w:line="240" w:lineRule="auto"/>
              <w:jc w:val="left"/>
              <w:rPr>
                <w:rFonts w:ascii="Trebuchet MS" w:hAnsi="Trebuchet MS" w:cs="Calibri"/>
                <w:color w:val="000000"/>
                <w:szCs w:val="20"/>
              </w:rPr>
            </w:pPr>
          </w:p>
        </w:tc>
        <w:tc>
          <w:tcPr>
            <w:tcW w:w="1526" w:type="dxa"/>
            <w:shd w:val="clear" w:color="auto" w:fill="auto"/>
            <w:vAlign w:val="bottom"/>
          </w:tcPr>
          <w:p w14:paraId="29063E69" w14:textId="485A646D"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6F9507AD" w14:textId="4ECB81CA"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43546744" w14:textId="703EF434"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180A7971" w14:textId="3A2B5638"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r>
      <w:tr w:rsidR="001F105B" w:rsidRPr="006C0350" w14:paraId="54C0D6CF" w14:textId="77777777" w:rsidTr="0098378C">
        <w:trPr>
          <w:trHeight w:val="160"/>
        </w:trPr>
        <w:tc>
          <w:tcPr>
            <w:tcW w:w="4334" w:type="dxa"/>
            <w:shd w:val="clear" w:color="auto" w:fill="auto"/>
            <w:noWrap/>
            <w:vAlign w:val="bottom"/>
          </w:tcPr>
          <w:p w14:paraId="3ED4F853" w14:textId="767AFC98" w:rsidR="001F105B"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b/>
              </w:rPr>
              <w:t>巴基斯坦</w:t>
            </w:r>
          </w:p>
        </w:tc>
        <w:tc>
          <w:tcPr>
            <w:tcW w:w="1526" w:type="dxa"/>
            <w:shd w:val="clear" w:color="auto" w:fill="auto"/>
            <w:vAlign w:val="bottom"/>
          </w:tcPr>
          <w:p w14:paraId="0B4769DD" w14:textId="77777777"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4DB4F15E" w14:textId="77777777"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319C71D3" w14:textId="77777777" w:rsidR="001F105B" w:rsidRPr="006C0350" w:rsidRDefault="001F105B" w:rsidP="005B040E">
            <w:pPr>
              <w:overflowPunct w:val="0"/>
              <w:topLinePunct/>
              <w:adjustRightInd/>
              <w:snapToGrid/>
              <w:spacing w:line="240" w:lineRule="auto"/>
              <w:ind w:right="72"/>
              <w:jc w:val="right"/>
              <w:rPr>
                <w:rFonts w:ascii="Trebuchet MS" w:hAnsi="Trebuchet MS" w:cs="Calibri"/>
                <w:color w:val="000000"/>
                <w:szCs w:val="20"/>
              </w:rPr>
            </w:pPr>
          </w:p>
        </w:tc>
        <w:tc>
          <w:tcPr>
            <w:tcW w:w="1440" w:type="dxa"/>
            <w:shd w:val="clear" w:color="auto" w:fill="auto"/>
            <w:noWrap/>
            <w:vAlign w:val="bottom"/>
          </w:tcPr>
          <w:p w14:paraId="59C77ADA" w14:textId="77777777"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r>
      <w:tr w:rsidR="007B6DF3" w:rsidRPr="006C0350" w14:paraId="5BCA278B" w14:textId="77777777" w:rsidTr="0098378C">
        <w:trPr>
          <w:trHeight w:val="160"/>
        </w:trPr>
        <w:tc>
          <w:tcPr>
            <w:tcW w:w="4334" w:type="dxa"/>
            <w:shd w:val="clear" w:color="auto" w:fill="auto"/>
            <w:noWrap/>
            <w:vAlign w:val="bottom"/>
          </w:tcPr>
          <w:p w14:paraId="08D1F5AB" w14:textId="30AB8090" w:rsidR="007B6DF3" w:rsidRPr="0086492B" w:rsidRDefault="007B6DF3"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NETWORK I2I LTD FRN 31DEC2049</w:t>
            </w:r>
          </w:p>
        </w:tc>
        <w:tc>
          <w:tcPr>
            <w:tcW w:w="1526" w:type="dxa"/>
            <w:shd w:val="clear" w:color="auto" w:fill="auto"/>
            <w:vAlign w:val="bottom"/>
          </w:tcPr>
          <w:p w14:paraId="79CA4E13" w14:textId="0CBB2634"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300,000 </w:t>
            </w:r>
          </w:p>
        </w:tc>
        <w:tc>
          <w:tcPr>
            <w:tcW w:w="1440" w:type="dxa"/>
            <w:shd w:val="clear" w:color="auto" w:fill="auto"/>
            <w:noWrap/>
            <w:vAlign w:val="bottom"/>
          </w:tcPr>
          <w:p w14:paraId="61222E81" w14:textId="02B5476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775EF196" w14:textId="15FA0BA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(300,000) </w:t>
            </w:r>
          </w:p>
        </w:tc>
        <w:tc>
          <w:tcPr>
            <w:tcW w:w="1440" w:type="dxa"/>
            <w:shd w:val="clear" w:color="auto" w:fill="auto"/>
            <w:noWrap/>
            <w:vAlign w:val="bottom"/>
          </w:tcPr>
          <w:p w14:paraId="106708D2" w14:textId="31899BE6"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29339815" w14:textId="77777777" w:rsidTr="0098378C">
        <w:trPr>
          <w:trHeight w:val="160"/>
        </w:trPr>
        <w:tc>
          <w:tcPr>
            <w:tcW w:w="4334" w:type="dxa"/>
            <w:shd w:val="clear" w:color="auto" w:fill="auto"/>
            <w:noWrap/>
            <w:vAlign w:val="bottom"/>
          </w:tcPr>
          <w:p w14:paraId="2D38307D" w14:textId="77777777"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p>
        </w:tc>
        <w:tc>
          <w:tcPr>
            <w:tcW w:w="1526" w:type="dxa"/>
            <w:shd w:val="clear" w:color="auto" w:fill="auto"/>
            <w:vAlign w:val="bottom"/>
          </w:tcPr>
          <w:p w14:paraId="5FA8E5DA" w14:textId="7777777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6D86D01B" w14:textId="7777777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67EA9BEF" w14:textId="77777777" w:rsidR="007B6DF3" w:rsidRPr="006C0350" w:rsidRDefault="007B6DF3" w:rsidP="005B040E">
            <w:pPr>
              <w:overflowPunct w:val="0"/>
              <w:topLinePunct/>
              <w:adjustRightInd/>
              <w:snapToGrid/>
              <w:spacing w:line="240" w:lineRule="auto"/>
              <w:ind w:right="72"/>
              <w:jc w:val="right"/>
              <w:rPr>
                <w:rFonts w:ascii="Trebuchet MS" w:hAnsi="Trebuchet MS" w:cs="Calibri"/>
                <w:color w:val="000000"/>
                <w:szCs w:val="20"/>
              </w:rPr>
            </w:pPr>
          </w:p>
        </w:tc>
        <w:tc>
          <w:tcPr>
            <w:tcW w:w="1440" w:type="dxa"/>
            <w:shd w:val="clear" w:color="auto" w:fill="auto"/>
            <w:noWrap/>
            <w:vAlign w:val="bottom"/>
          </w:tcPr>
          <w:p w14:paraId="2E6D110B" w14:textId="7777777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p>
        </w:tc>
      </w:tr>
      <w:tr w:rsidR="001F105B" w:rsidRPr="006C0350" w14:paraId="13CE17AA" w14:textId="77777777" w:rsidTr="0098378C">
        <w:trPr>
          <w:trHeight w:val="160"/>
        </w:trPr>
        <w:tc>
          <w:tcPr>
            <w:tcW w:w="4334" w:type="dxa"/>
            <w:shd w:val="clear" w:color="auto" w:fill="auto"/>
            <w:noWrap/>
            <w:vAlign w:val="bottom"/>
          </w:tcPr>
          <w:p w14:paraId="04FDA655" w14:textId="77777777" w:rsidR="001F105B" w:rsidRPr="006C0350" w:rsidRDefault="001F105B" w:rsidP="005B040E">
            <w:pPr>
              <w:overflowPunct w:val="0"/>
              <w:topLinePunct/>
              <w:adjustRightInd/>
              <w:snapToGrid/>
              <w:spacing w:line="240" w:lineRule="auto"/>
              <w:jc w:val="left"/>
              <w:rPr>
                <w:rFonts w:ascii="Trebuchet MS" w:hAnsi="Trebuchet MS"/>
                <w:b/>
              </w:rPr>
            </w:pPr>
            <w:r w:rsidRPr="006C0350">
              <w:rPr>
                <w:rFonts w:ascii="Trebuchet MS" w:hint="eastAsia"/>
                <w:b/>
                <w:color w:val="000000"/>
              </w:rPr>
              <w:t>中国内地</w:t>
            </w:r>
          </w:p>
        </w:tc>
        <w:tc>
          <w:tcPr>
            <w:tcW w:w="1526" w:type="dxa"/>
            <w:shd w:val="clear" w:color="auto" w:fill="auto"/>
            <w:vAlign w:val="bottom"/>
          </w:tcPr>
          <w:p w14:paraId="11E2CA45" w14:textId="77777777"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4476862B" w14:textId="77777777"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c>
          <w:tcPr>
            <w:tcW w:w="1440" w:type="dxa"/>
            <w:shd w:val="clear" w:color="auto" w:fill="auto"/>
            <w:noWrap/>
            <w:vAlign w:val="bottom"/>
          </w:tcPr>
          <w:p w14:paraId="1205F5F1" w14:textId="77777777" w:rsidR="001F105B" w:rsidRPr="006C0350" w:rsidRDefault="001F105B" w:rsidP="005B040E">
            <w:pPr>
              <w:overflowPunct w:val="0"/>
              <w:topLinePunct/>
              <w:adjustRightInd/>
              <w:snapToGrid/>
              <w:spacing w:line="240" w:lineRule="auto"/>
              <w:ind w:right="72"/>
              <w:jc w:val="right"/>
              <w:rPr>
                <w:rFonts w:ascii="Trebuchet MS" w:hAnsi="Trebuchet MS" w:cs="Calibri"/>
                <w:color w:val="000000"/>
                <w:szCs w:val="20"/>
              </w:rPr>
            </w:pPr>
          </w:p>
        </w:tc>
        <w:tc>
          <w:tcPr>
            <w:tcW w:w="1440" w:type="dxa"/>
            <w:shd w:val="clear" w:color="auto" w:fill="auto"/>
            <w:noWrap/>
            <w:vAlign w:val="bottom"/>
          </w:tcPr>
          <w:p w14:paraId="09B8DB9F" w14:textId="77777777" w:rsidR="001F105B" w:rsidRPr="006C0350" w:rsidRDefault="001F105B" w:rsidP="005B040E">
            <w:pPr>
              <w:overflowPunct w:val="0"/>
              <w:topLinePunct/>
              <w:adjustRightInd/>
              <w:snapToGrid/>
              <w:spacing w:line="240" w:lineRule="auto"/>
              <w:jc w:val="right"/>
              <w:rPr>
                <w:rFonts w:ascii="Trebuchet MS" w:hAnsi="Trebuchet MS" w:cs="Calibri"/>
                <w:color w:val="000000"/>
                <w:szCs w:val="20"/>
              </w:rPr>
            </w:pPr>
          </w:p>
        </w:tc>
      </w:tr>
      <w:tr w:rsidR="007B6DF3" w:rsidRPr="006C0350" w14:paraId="5AF94352" w14:textId="77777777" w:rsidTr="0098378C">
        <w:trPr>
          <w:trHeight w:val="160"/>
        </w:trPr>
        <w:tc>
          <w:tcPr>
            <w:tcW w:w="4334" w:type="dxa"/>
            <w:shd w:val="clear" w:color="auto" w:fill="auto"/>
            <w:noWrap/>
          </w:tcPr>
          <w:p w14:paraId="646E915F" w14:textId="6A8D0AE3"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AGILE GROUP AGILE 5 1/2 04/21/25</w:t>
            </w:r>
          </w:p>
        </w:tc>
        <w:tc>
          <w:tcPr>
            <w:tcW w:w="1526" w:type="dxa"/>
            <w:shd w:val="clear" w:color="auto" w:fill="auto"/>
            <w:vAlign w:val="bottom"/>
          </w:tcPr>
          <w:p w14:paraId="00CBE7B2" w14:textId="3FE78DA4"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500,000 </w:t>
            </w:r>
          </w:p>
        </w:tc>
        <w:tc>
          <w:tcPr>
            <w:tcW w:w="1440" w:type="dxa"/>
            <w:shd w:val="clear" w:color="auto" w:fill="auto"/>
            <w:noWrap/>
            <w:vAlign w:val="bottom"/>
          </w:tcPr>
          <w:p w14:paraId="298446A5" w14:textId="3131AAF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5296FD83" w14:textId="597980A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05885A34" w14:textId="25497138"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500,000 </w:t>
            </w:r>
          </w:p>
        </w:tc>
      </w:tr>
      <w:tr w:rsidR="007B6DF3" w:rsidRPr="006C0350" w14:paraId="31CD0881" w14:textId="77777777" w:rsidTr="0098378C">
        <w:trPr>
          <w:trHeight w:val="160"/>
        </w:trPr>
        <w:tc>
          <w:tcPr>
            <w:tcW w:w="4334" w:type="dxa"/>
            <w:shd w:val="clear" w:color="auto" w:fill="auto"/>
            <w:noWrap/>
          </w:tcPr>
          <w:p w14:paraId="2798971A" w14:textId="0D893010" w:rsidR="007B6DF3" w:rsidRPr="0086492B" w:rsidRDefault="007B6DF3" w:rsidP="001A461C">
            <w:pPr>
              <w:overflowPunct w:val="0"/>
              <w:topLinePunct/>
              <w:adjustRightInd/>
              <w:snapToGrid/>
              <w:spacing w:line="240" w:lineRule="auto"/>
              <w:ind w:left="170" w:rightChars="-137" w:right="-274" w:hanging="170"/>
              <w:jc w:val="left"/>
              <w:rPr>
                <w:rFonts w:ascii="Trebuchet MS" w:hAnsi="Trebuchet MS" w:cs="Calibri"/>
                <w:color w:val="000000"/>
                <w:spacing w:val="-4"/>
                <w:szCs w:val="20"/>
                <w:lang w:val="en-US"/>
              </w:rPr>
            </w:pPr>
            <w:r w:rsidRPr="0086492B">
              <w:rPr>
                <w:rFonts w:ascii="Trebuchet MS" w:hint="eastAsia"/>
                <w:color w:val="000000"/>
                <w:spacing w:val="-4"/>
                <w:lang w:val="en-US"/>
              </w:rPr>
              <w:t>AGILE GROUP HOLDINGS LTD 6.05% 13OCT2025</w:t>
            </w:r>
          </w:p>
        </w:tc>
        <w:tc>
          <w:tcPr>
            <w:tcW w:w="1526" w:type="dxa"/>
            <w:shd w:val="clear" w:color="auto" w:fill="auto"/>
            <w:vAlign w:val="bottom"/>
          </w:tcPr>
          <w:p w14:paraId="23E99305" w14:textId="63058A8F"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300,000 </w:t>
            </w:r>
          </w:p>
        </w:tc>
        <w:tc>
          <w:tcPr>
            <w:tcW w:w="1440" w:type="dxa"/>
            <w:shd w:val="clear" w:color="auto" w:fill="auto"/>
            <w:noWrap/>
            <w:vAlign w:val="bottom"/>
          </w:tcPr>
          <w:p w14:paraId="52B9E0BC" w14:textId="66A18B5B"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3FEF75CC" w14:textId="5E6C021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(300,000) </w:t>
            </w:r>
          </w:p>
        </w:tc>
        <w:tc>
          <w:tcPr>
            <w:tcW w:w="1440" w:type="dxa"/>
            <w:shd w:val="clear" w:color="auto" w:fill="auto"/>
            <w:noWrap/>
            <w:vAlign w:val="bottom"/>
          </w:tcPr>
          <w:p w14:paraId="6086E35B" w14:textId="709A0D7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44CA242F" w14:textId="77777777" w:rsidTr="0098378C">
        <w:trPr>
          <w:trHeight w:val="160"/>
        </w:trPr>
        <w:tc>
          <w:tcPr>
            <w:tcW w:w="4334" w:type="dxa"/>
            <w:shd w:val="clear" w:color="auto" w:fill="auto"/>
            <w:noWrap/>
          </w:tcPr>
          <w:p w14:paraId="21CC0CAA" w14:textId="61047762" w:rsidR="007B6DF3" w:rsidRPr="0086492B" w:rsidRDefault="007B6DF3"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BANK OF EAST ASIA LTD FRN 31DEC2049</w:t>
            </w:r>
          </w:p>
        </w:tc>
        <w:tc>
          <w:tcPr>
            <w:tcW w:w="1526" w:type="dxa"/>
            <w:shd w:val="clear" w:color="auto" w:fill="auto"/>
            <w:vAlign w:val="bottom"/>
          </w:tcPr>
          <w:p w14:paraId="2C0E9A65" w14:textId="0364D7E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500,000 </w:t>
            </w:r>
          </w:p>
        </w:tc>
        <w:tc>
          <w:tcPr>
            <w:tcW w:w="1440" w:type="dxa"/>
            <w:shd w:val="clear" w:color="auto" w:fill="auto"/>
            <w:noWrap/>
            <w:vAlign w:val="bottom"/>
          </w:tcPr>
          <w:p w14:paraId="4745D6DA" w14:textId="4EBC5319"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250,000 </w:t>
            </w:r>
          </w:p>
        </w:tc>
        <w:tc>
          <w:tcPr>
            <w:tcW w:w="1440" w:type="dxa"/>
            <w:shd w:val="clear" w:color="auto" w:fill="auto"/>
            <w:noWrap/>
            <w:vAlign w:val="bottom"/>
          </w:tcPr>
          <w:p w14:paraId="5D5051F2" w14:textId="29CCC22C"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(250,000) </w:t>
            </w:r>
          </w:p>
        </w:tc>
        <w:tc>
          <w:tcPr>
            <w:tcW w:w="1440" w:type="dxa"/>
            <w:shd w:val="clear" w:color="auto" w:fill="auto"/>
            <w:noWrap/>
            <w:vAlign w:val="bottom"/>
          </w:tcPr>
          <w:p w14:paraId="6D648834" w14:textId="2F41CE8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500,000 </w:t>
            </w:r>
          </w:p>
        </w:tc>
      </w:tr>
      <w:tr w:rsidR="007B6DF3" w:rsidRPr="006C0350" w14:paraId="19B290BF" w14:textId="77777777" w:rsidTr="0098378C">
        <w:trPr>
          <w:trHeight w:val="160"/>
        </w:trPr>
        <w:tc>
          <w:tcPr>
            <w:tcW w:w="4334" w:type="dxa"/>
            <w:shd w:val="clear" w:color="auto" w:fill="auto"/>
            <w:noWrap/>
          </w:tcPr>
          <w:p w14:paraId="19DAEB21" w14:textId="0A9CE1E5"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BUKIT MAKMUR MAN DOIDIJ 7 3/4 02/10/26</w:t>
            </w:r>
          </w:p>
        </w:tc>
        <w:tc>
          <w:tcPr>
            <w:tcW w:w="1526" w:type="dxa"/>
            <w:shd w:val="clear" w:color="auto" w:fill="auto"/>
            <w:vAlign w:val="bottom"/>
          </w:tcPr>
          <w:p w14:paraId="7E7B1279" w14:textId="3F92C14B"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300,000 </w:t>
            </w:r>
          </w:p>
        </w:tc>
        <w:tc>
          <w:tcPr>
            <w:tcW w:w="1440" w:type="dxa"/>
            <w:shd w:val="clear" w:color="auto" w:fill="auto"/>
            <w:noWrap/>
            <w:vAlign w:val="bottom"/>
          </w:tcPr>
          <w:p w14:paraId="5280A2B8" w14:textId="7C0E2F70"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2BEF42F0" w14:textId="473EC9AF"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(300,000) </w:t>
            </w:r>
          </w:p>
        </w:tc>
        <w:tc>
          <w:tcPr>
            <w:tcW w:w="1440" w:type="dxa"/>
            <w:shd w:val="clear" w:color="auto" w:fill="auto"/>
            <w:noWrap/>
            <w:vAlign w:val="bottom"/>
          </w:tcPr>
          <w:p w14:paraId="14E7BFB7" w14:textId="4ECC0AE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78284ECB" w14:textId="77777777" w:rsidTr="0098378C">
        <w:trPr>
          <w:trHeight w:val="160"/>
        </w:trPr>
        <w:tc>
          <w:tcPr>
            <w:tcW w:w="4334" w:type="dxa"/>
            <w:shd w:val="clear" w:color="auto" w:fill="auto"/>
            <w:noWrap/>
          </w:tcPr>
          <w:p w14:paraId="7267AAE1" w14:textId="04CC0376"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CA MAGNUM HLDING HEXWIN 5 3/8 10/31/26</w:t>
            </w:r>
          </w:p>
        </w:tc>
        <w:tc>
          <w:tcPr>
            <w:tcW w:w="1526" w:type="dxa"/>
            <w:shd w:val="clear" w:color="auto" w:fill="auto"/>
            <w:vAlign w:val="bottom"/>
          </w:tcPr>
          <w:p w14:paraId="0E135C1F" w14:textId="21AD85C8"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c>
          <w:tcPr>
            <w:tcW w:w="1440" w:type="dxa"/>
            <w:shd w:val="clear" w:color="auto" w:fill="auto"/>
            <w:noWrap/>
            <w:vAlign w:val="bottom"/>
          </w:tcPr>
          <w:p w14:paraId="17C1D7C6" w14:textId="18F2212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shd w:val="clear" w:color="auto" w:fill="auto"/>
            <w:noWrap/>
            <w:vAlign w:val="bottom"/>
          </w:tcPr>
          <w:p w14:paraId="027F777D" w14:textId="1BEF74D2"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c>
          <w:tcPr>
            <w:tcW w:w="1440" w:type="dxa"/>
            <w:shd w:val="clear" w:color="auto" w:fill="auto"/>
            <w:noWrap/>
            <w:vAlign w:val="bottom"/>
          </w:tcPr>
          <w:p w14:paraId="6F179E7F" w14:textId="4C615BFA"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r>
      <w:tr w:rsidR="007B6DF3" w:rsidRPr="006C0350" w14:paraId="2128D445" w14:textId="77777777" w:rsidTr="0098378C">
        <w:trPr>
          <w:trHeight w:val="160"/>
        </w:trPr>
        <w:tc>
          <w:tcPr>
            <w:tcW w:w="4334" w:type="dxa"/>
            <w:shd w:val="clear" w:color="auto" w:fill="auto"/>
            <w:noWrap/>
          </w:tcPr>
          <w:p w14:paraId="3D63BECD" w14:textId="4E126ECB" w:rsidR="007B6DF3" w:rsidRPr="006C0350" w:rsidRDefault="007B6DF3" w:rsidP="005B040E">
            <w:pPr>
              <w:overflowPunct w:val="0"/>
              <w:topLinePunct/>
              <w:adjustRightInd/>
              <w:snapToGrid/>
              <w:spacing w:line="240" w:lineRule="auto"/>
              <w:jc w:val="left"/>
              <w:rPr>
                <w:rFonts w:ascii="Trebuchet MS" w:hAnsi="Trebuchet MS" w:cs="Calibri"/>
                <w:color w:val="000000"/>
                <w:szCs w:val="20"/>
                <w:lang w:val="es-ES"/>
              </w:rPr>
            </w:pPr>
            <w:r w:rsidRPr="0086492B">
              <w:rPr>
                <w:rFonts w:ascii="Trebuchet MS" w:hint="eastAsia"/>
                <w:color w:val="000000"/>
                <w:lang w:val="en-US"/>
              </w:rPr>
              <w:t>CAS CAPITAL NO1 CASHLD 4 PERP</w:t>
            </w:r>
          </w:p>
        </w:tc>
        <w:tc>
          <w:tcPr>
            <w:tcW w:w="1526" w:type="dxa"/>
            <w:shd w:val="clear" w:color="auto" w:fill="auto"/>
            <w:vAlign w:val="bottom"/>
          </w:tcPr>
          <w:p w14:paraId="369B9E75" w14:textId="34314DF2"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550,000 </w:t>
            </w:r>
          </w:p>
        </w:tc>
        <w:tc>
          <w:tcPr>
            <w:tcW w:w="1440" w:type="dxa"/>
            <w:shd w:val="clear" w:color="auto" w:fill="auto"/>
            <w:noWrap/>
            <w:vAlign w:val="bottom"/>
          </w:tcPr>
          <w:p w14:paraId="0B1ABC22" w14:textId="6287FB7A"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1BB01EB9" w14:textId="15C76AD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4E9765CA" w14:textId="1E5B5736"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550,000 </w:t>
            </w:r>
          </w:p>
        </w:tc>
      </w:tr>
      <w:tr w:rsidR="007B6DF3" w:rsidRPr="006C0350" w14:paraId="21FB3628" w14:textId="77777777" w:rsidTr="0098378C">
        <w:trPr>
          <w:trHeight w:val="160"/>
        </w:trPr>
        <w:tc>
          <w:tcPr>
            <w:tcW w:w="4334" w:type="dxa"/>
            <w:shd w:val="clear" w:color="auto" w:fill="auto"/>
            <w:noWrap/>
          </w:tcPr>
          <w:p w14:paraId="36642565" w14:textId="312D6B90"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CELESTIAL NWSZF 5 3/4 PERP</w:t>
            </w:r>
          </w:p>
        </w:tc>
        <w:tc>
          <w:tcPr>
            <w:tcW w:w="1526" w:type="dxa"/>
            <w:shd w:val="clear" w:color="auto" w:fill="auto"/>
            <w:vAlign w:val="bottom"/>
          </w:tcPr>
          <w:p w14:paraId="3AFB74B9" w14:textId="36844EF3"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shd w:val="clear" w:color="auto" w:fill="auto"/>
            <w:noWrap/>
            <w:vAlign w:val="bottom"/>
          </w:tcPr>
          <w:p w14:paraId="5BB9BFA9" w14:textId="0CD59FB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7FFAAA28" w14:textId="7A5DD8DE"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shd w:val="clear" w:color="auto" w:fill="auto"/>
            <w:noWrap/>
            <w:vAlign w:val="bottom"/>
          </w:tcPr>
          <w:p w14:paraId="4E5EB2B9" w14:textId="7D55BA3A"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2ABF9014" w14:textId="77777777" w:rsidTr="0098378C">
        <w:trPr>
          <w:trHeight w:val="160"/>
        </w:trPr>
        <w:tc>
          <w:tcPr>
            <w:tcW w:w="4334" w:type="dxa"/>
            <w:shd w:val="clear" w:color="auto" w:fill="auto"/>
            <w:noWrap/>
          </w:tcPr>
          <w:p w14:paraId="3D5952EE" w14:textId="5CD62D64"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CFLD CAYMAN INV CHFOTN 0 01/31/31</w:t>
            </w:r>
          </w:p>
        </w:tc>
        <w:tc>
          <w:tcPr>
            <w:tcW w:w="1526" w:type="dxa"/>
            <w:shd w:val="clear" w:color="auto" w:fill="auto"/>
            <w:vAlign w:val="bottom"/>
          </w:tcPr>
          <w:p w14:paraId="26CF495B" w14:textId="1F984BF1"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793DFA2D" w14:textId="30A624A2"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50,000 </w:t>
            </w:r>
          </w:p>
        </w:tc>
        <w:tc>
          <w:tcPr>
            <w:tcW w:w="1440" w:type="dxa"/>
            <w:shd w:val="clear" w:color="auto" w:fill="auto"/>
            <w:noWrap/>
            <w:vAlign w:val="bottom"/>
          </w:tcPr>
          <w:p w14:paraId="59B3938C" w14:textId="70D82AA6"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(50,000) </w:t>
            </w:r>
          </w:p>
        </w:tc>
        <w:tc>
          <w:tcPr>
            <w:tcW w:w="1440" w:type="dxa"/>
            <w:shd w:val="clear" w:color="auto" w:fill="auto"/>
            <w:noWrap/>
            <w:vAlign w:val="bottom"/>
          </w:tcPr>
          <w:p w14:paraId="59303DCC" w14:textId="2FE90D4E"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478839F0" w14:textId="77777777" w:rsidTr="0098378C">
        <w:trPr>
          <w:trHeight w:val="160"/>
        </w:trPr>
        <w:tc>
          <w:tcPr>
            <w:tcW w:w="4334" w:type="dxa"/>
            <w:shd w:val="clear" w:color="auto" w:fill="auto"/>
            <w:noWrap/>
          </w:tcPr>
          <w:p w14:paraId="1207285C" w14:textId="1AB02B80"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CFLD CAYMAN INV CHFOTN 9 07/31/21</w:t>
            </w:r>
          </w:p>
        </w:tc>
        <w:tc>
          <w:tcPr>
            <w:tcW w:w="1526" w:type="dxa"/>
            <w:shd w:val="clear" w:color="auto" w:fill="auto"/>
            <w:vAlign w:val="bottom"/>
          </w:tcPr>
          <w:p w14:paraId="37A403C6" w14:textId="73818FE2"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1,000,000 </w:t>
            </w:r>
          </w:p>
        </w:tc>
        <w:tc>
          <w:tcPr>
            <w:tcW w:w="1440" w:type="dxa"/>
            <w:shd w:val="clear" w:color="auto" w:fill="auto"/>
            <w:noWrap/>
            <w:vAlign w:val="bottom"/>
          </w:tcPr>
          <w:p w14:paraId="2A319F2B" w14:textId="4C79CEC2"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4CB3FF19" w14:textId="77FDB37A"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(1,000,000) </w:t>
            </w:r>
          </w:p>
        </w:tc>
        <w:tc>
          <w:tcPr>
            <w:tcW w:w="1440" w:type="dxa"/>
            <w:shd w:val="clear" w:color="auto" w:fill="auto"/>
            <w:noWrap/>
            <w:vAlign w:val="bottom"/>
          </w:tcPr>
          <w:p w14:paraId="304E510D" w14:textId="5ADB48B4"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5466B1EA" w14:textId="77777777" w:rsidTr="0098378C">
        <w:trPr>
          <w:trHeight w:val="160"/>
        </w:trPr>
        <w:tc>
          <w:tcPr>
            <w:tcW w:w="4334" w:type="dxa"/>
            <w:shd w:val="clear" w:color="auto" w:fill="auto"/>
            <w:noWrap/>
          </w:tcPr>
          <w:p w14:paraId="50237A56" w14:textId="2981051F"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CFLD CAYMAN INVESTMENT 0.00% 31 JAN2031</w:t>
            </w:r>
          </w:p>
        </w:tc>
        <w:tc>
          <w:tcPr>
            <w:tcW w:w="1526" w:type="dxa"/>
            <w:shd w:val="clear" w:color="auto" w:fill="auto"/>
            <w:vAlign w:val="bottom"/>
          </w:tcPr>
          <w:p w14:paraId="7C192063" w14:textId="55AE4709"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6AFC6C6D" w14:textId="19E7F6C5"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1,000,000 </w:t>
            </w:r>
          </w:p>
        </w:tc>
        <w:tc>
          <w:tcPr>
            <w:tcW w:w="1440" w:type="dxa"/>
            <w:shd w:val="clear" w:color="auto" w:fill="auto"/>
            <w:noWrap/>
            <w:vAlign w:val="bottom"/>
          </w:tcPr>
          <w:p w14:paraId="70D8722D" w14:textId="72F29684"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(1,000,000) </w:t>
            </w:r>
          </w:p>
        </w:tc>
        <w:tc>
          <w:tcPr>
            <w:tcW w:w="1440" w:type="dxa"/>
            <w:shd w:val="clear" w:color="auto" w:fill="auto"/>
            <w:noWrap/>
            <w:vAlign w:val="bottom"/>
          </w:tcPr>
          <w:p w14:paraId="3AA12DCC" w14:textId="5F853392"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7FFB092D" w14:textId="77777777" w:rsidTr="0098378C">
        <w:trPr>
          <w:trHeight w:val="160"/>
        </w:trPr>
        <w:tc>
          <w:tcPr>
            <w:tcW w:w="4334" w:type="dxa"/>
            <w:shd w:val="clear" w:color="auto" w:fill="auto"/>
            <w:noWrap/>
          </w:tcPr>
          <w:p w14:paraId="02C450CD" w14:textId="14185E5B"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CHAMPION PATH SOCJOG 4 1/2 01/27/26</w:t>
            </w:r>
          </w:p>
        </w:tc>
        <w:tc>
          <w:tcPr>
            <w:tcW w:w="1526" w:type="dxa"/>
            <w:shd w:val="clear" w:color="auto" w:fill="auto"/>
            <w:vAlign w:val="bottom"/>
          </w:tcPr>
          <w:p w14:paraId="405C8670" w14:textId="05E87545"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shd w:val="clear" w:color="auto" w:fill="auto"/>
            <w:noWrap/>
            <w:vAlign w:val="bottom"/>
          </w:tcPr>
          <w:p w14:paraId="389E58D9" w14:textId="41E791FC"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2DC3455D" w14:textId="6BD85A0B"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shd w:val="clear" w:color="auto" w:fill="auto"/>
            <w:noWrap/>
            <w:vAlign w:val="bottom"/>
          </w:tcPr>
          <w:p w14:paraId="3748D408" w14:textId="66034E9B"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07A1C28B" w14:textId="77777777" w:rsidTr="0098378C">
        <w:trPr>
          <w:trHeight w:val="160"/>
        </w:trPr>
        <w:tc>
          <w:tcPr>
            <w:tcW w:w="4334" w:type="dxa"/>
            <w:shd w:val="clear" w:color="auto" w:fill="auto"/>
            <w:noWrap/>
          </w:tcPr>
          <w:p w14:paraId="5C9BEE1E" w14:textId="27EB7ED4"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CIFI HOLDINGS GROUP</w:t>
            </w:r>
          </w:p>
        </w:tc>
        <w:tc>
          <w:tcPr>
            <w:tcW w:w="1526" w:type="dxa"/>
            <w:shd w:val="clear" w:color="auto" w:fill="auto"/>
            <w:vAlign w:val="bottom"/>
          </w:tcPr>
          <w:p w14:paraId="650AEEF4" w14:textId="106D61C9"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1,400,000 </w:t>
            </w:r>
          </w:p>
        </w:tc>
        <w:tc>
          <w:tcPr>
            <w:tcW w:w="1440" w:type="dxa"/>
            <w:shd w:val="clear" w:color="auto" w:fill="auto"/>
            <w:noWrap/>
            <w:vAlign w:val="bottom"/>
          </w:tcPr>
          <w:p w14:paraId="6F7E02B8" w14:textId="4F4D1C88"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503B4541" w14:textId="5C4C764E"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(700,000) </w:t>
            </w:r>
          </w:p>
        </w:tc>
        <w:tc>
          <w:tcPr>
            <w:tcW w:w="1440" w:type="dxa"/>
            <w:shd w:val="clear" w:color="auto" w:fill="auto"/>
            <w:noWrap/>
            <w:vAlign w:val="bottom"/>
          </w:tcPr>
          <w:p w14:paraId="0CDCA48F" w14:textId="7C637390"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700,000 </w:t>
            </w:r>
          </w:p>
        </w:tc>
      </w:tr>
      <w:tr w:rsidR="007B6DF3" w:rsidRPr="006C0350" w14:paraId="0ED6AAEC" w14:textId="77777777" w:rsidTr="0098378C">
        <w:trPr>
          <w:trHeight w:val="160"/>
        </w:trPr>
        <w:tc>
          <w:tcPr>
            <w:tcW w:w="4334" w:type="dxa"/>
            <w:shd w:val="clear" w:color="auto" w:fill="auto"/>
            <w:noWrap/>
          </w:tcPr>
          <w:p w14:paraId="63B0F1A3" w14:textId="0E55445E"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EHI CAR SERVICES EHICAR 7 09/21/26</w:t>
            </w:r>
          </w:p>
        </w:tc>
        <w:tc>
          <w:tcPr>
            <w:tcW w:w="1526" w:type="dxa"/>
            <w:shd w:val="clear" w:color="auto" w:fill="auto"/>
            <w:vAlign w:val="bottom"/>
          </w:tcPr>
          <w:p w14:paraId="1632DB53" w14:textId="782C70BC"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shd w:val="clear" w:color="auto" w:fill="auto"/>
            <w:noWrap/>
            <w:vAlign w:val="bottom"/>
          </w:tcPr>
          <w:p w14:paraId="3814C237" w14:textId="5BEDCB0A"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shd w:val="clear" w:color="auto" w:fill="auto"/>
            <w:noWrap/>
            <w:vAlign w:val="bottom"/>
          </w:tcPr>
          <w:p w14:paraId="0F6B8143" w14:textId="4C932A74"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2A4AB38B" w14:textId="44D08C9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r>
      <w:tr w:rsidR="007B6DF3" w:rsidRPr="006C0350" w14:paraId="7B8A483F" w14:textId="77777777" w:rsidTr="0098378C">
        <w:trPr>
          <w:trHeight w:val="160"/>
        </w:trPr>
        <w:tc>
          <w:tcPr>
            <w:tcW w:w="4334" w:type="dxa"/>
            <w:shd w:val="clear" w:color="auto" w:fill="auto"/>
            <w:noWrap/>
          </w:tcPr>
          <w:p w14:paraId="5C67E7E4" w14:textId="0FAE5EA4"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EHI CAR SERVICES EHICAR 7 3/4 11/14/24</w:t>
            </w:r>
          </w:p>
        </w:tc>
        <w:tc>
          <w:tcPr>
            <w:tcW w:w="1526" w:type="dxa"/>
            <w:shd w:val="clear" w:color="auto" w:fill="auto"/>
            <w:vAlign w:val="bottom"/>
          </w:tcPr>
          <w:p w14:paraId="1937EC99" w14:textId="2F716EA1"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117C6A19" w14:textId="2DADE10B"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shd w:val="clear" w:color="auto" w:fill="auto"/>
            <w:noWrap/>
            <w:vAlign w:val="bottom"/>
          </w:tcPr>
          <w:p w14:paraId="6CFF039E" w14:textId="029F3293"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shd w:val="clear" w:color="auto" w:fill="auto"/>
            <w:noWrap/>
            <w:vAlign w:val="bottom"/>
          </w:tcPr>
          <w:p w14:paraId="0E3AA9A1" w14:textId="3063E122"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572A130C" w14:textId="77777777" w:rsidTr="0098378C">
        <w:trPr>
          <w:trHeight w:val="160"/>
        </w:trPr>
        <w:tc>
          <w:tcPr>
            <w:tcW w:w="4334" w:type="dxa"/>
            <w:shd w:val="clear" w:color="auto" w:fill="auto"/>
            <w:noWrap/>
          </w:tcPr>
          <w:p w14:paraId="03029306" w14:textId="02C0A3E2"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ESTATE SKY LTD CSIPRO 5.45 07/21/25</w:t>
            </w:r>
          </w:p>
        </w:tc>
        <w:tc>
          <w:tcPr>
            <w:tcW w:w="1526" w:type="dxa"/>
            <w:shd w:val="clear" w:color="auto" w:fill="auto"/>
            <w:vAlign w:val="bottom"/>
          </w:tcPr>
          <w:p w14:paraId="14CF03A8" w14:textId="335BC701"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64CBF988" w14:textId="62EE4A2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shd w:val="clear" w:color="auto" w:fill="auto"/>
            <w:noWrap/>
            <w:vAlign w:val="bottom"/>
          </w:tcPr>
          <w:p w14:paraId="0030BB6A" w14:textId="6A9FB460"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68927F49" w14:textId="0BD7AA88"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r>
      <w:tr w:rsidR="007B6DF3" w:rsidRPr="006C0350" w14:paraId="030F71B4" w14:textId="77777777" w:rsidTr="0098378C">
        <w:trPr>
          <w:trHeight w:val="160"/>
        </w:trPr>
        <w:tc>
          <w:tcPr>
            <w:tcW w:w="4334" w:type="dxa"/>
            <w:shd w:val="clear" w:color="auto" w:fill="auto"/>
            <w:noWrap/>
          </w:tcPr>
          <w:p w14:paraId="0429A16F" w14:textId="6BB5ED35"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FORTUNE STAR FOSUNI 5 05/18/26</w:t>
            </w:r>
          </w:p>
        </w:tc>
        <w:tc>
          <w:tcPr>
            <w:tcW w:w="1526" w:type="dxa"/>
            <w:shd w:val="clear" w:color="auto" w:fill="auto"/>
            <w:vAlign w:val="bottom"/>
          </w:tcPr>
          <w:p w14:paraId="4C22CC48" w14:textId="3D5A073C"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shd w:val="clear" w:color="auto" w:fill="auto"/>
            <w:noWrap/>
            <w:vAlign w:val="bottom"/>
          </w:tcPr>
          <w:p w14:paraId="6E03BF65" w14:textId="41D461B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20D26C58" w14:textId="0BB65A71"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4393401D" w14:textId="6DB85F2A"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r>
      <w:tr w:rsidR="007B6DF3" w:rsidRPr="006C0350" w14:paraId="71977B64" w14:textId="77777777" w:rsidTr="0098378C">
        <w:trPr>
          <w:trHeight w:val="160"/>
        </w:trPr>
        <w:tc>
          <w:tcPr>
            <w:tcW w:w="4334" w:type="dxa"/>
            <w:shd w:val="clear" w:color="auto" w:fill="auto"/>
            <w:noWrap/>
          </w:tcPr>
          <w:p w14:paraId="0289BFB7" w14:textId="5527BE59"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FORTUNE STAR FOSUNI 5.05 01/27/27</w:t>
            </w:r>
          </w:p>
        </w:tc>
        <w:tc>
          <w:tcPr>
            <w:tcW w:w="1526" w:type="dxa"/>
            <w:shd w:val="clear" w:color="auto" w:fill="auto"/>
            <w:vAlign w:val="bottom"/>
          </w:tcPr>
          <w:p w14:paraId="798C813B" w14:textId="70BE525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500,000 </w:t>
            </w:r>
          </w:p>
        </w:tc>
        <w:tc>
          <w:tcPr>
            <w:tcW w:w="1440" w:type="dxa"/>
            <w:shd w:val="clear" w:color="auto" w:fill="auto"/>
            <w:noWrap/>
            <w:vAlign w:val="bottom"/>
          </w:tcPr>
          <w:p w14:paraId="1E46BCA7" w14:textId="5069D70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600,000 </w:t>
            </w:r>
          </w:p>
        </w:tc>
        <w:tc>
          <w:tcPr>
            <w:tcW w:w="1440" w:type="dxa"/>
            <w:shd w:val="clear" w:color="auto" w:fill="auto"/>
            <w:noWrap/>
            <w:vAlign w:val="bottom"/>
          </w:tcPr>
          <w:p w14:paraId="1AC00732" w14:textId="076B187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53E0C94D" w14:textId="32963671"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1,100,000 </w:t>
            </w:r>
          </w:p>
        </w:tc>
      </w:tr>
      <w:tr w:rsidR="007B6DF3" w:rsidRPr="006C0350" w14:paraId="4631199A" w14:textId="77777777" w:rsidTr="0098378C">
        <w:trPr>
          <w:trHeight w:val="160"/>
        </w:trPr>
        <w:tc>
          <w:tcPr>
            <w:tcW w:w="4334" w:type="dxa"/>
            <w:shd w:val="clear" w:color="auto" w:fill="auto"/>
            <w:noWrap/>
          </w:tcPr>
          <w:p w14:paraId="5B65A529" w14:textId="47B36325" w:rsidR="007B6DF3" w:rsidRPr="0086492B" w:rsidRDefault="007B6DF3"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GLP PTE LTD GLPSP 4 1/2 PERP</w:t>
            </w:r>
          </w:p>
        </w:tc>
        <w:tc>
          <w:tcPr>
            <w:tcW w:w="1526" w:type="dxa"/>
            <w:shd w:val="clear" w:color="auto" w:fill="auto"/>
            <w:vAlign w:val="bottom"/>
          </w:tcPr>
          <w:p w14:paraId="657DFD38" w14:textId="47EF50F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   </w:t>
            </w:r>
          </w:p>
        </w:tc>
        <w:tc>
          <w:tcPr>
            <w:tcW w:w="1440" w:type="dxa"/>
            <w:shd w:val="clear" w:color="auto" w:fill="auto"/>
            <w:noWrap/>
            <w:vAlign w:val="bottom"/>
          </w:tcPr>
          <w:p w14:paraId="2D6839B1" w14:textId="4301FB5B"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250,000 </w:t>
            </w:r>
          </w:p>
        </w:tc>
        <w:tc>
          <w:tcPr>
            <w:tcW w:w="1440" w:type="dxa"/>
            <w:shd w:val="clear" w:color="auto" w:fill="auto"/>
            <w:noWrap/>
            <w:vAlign w:val="bottom"/>
          </w:tcPr>
          <w:p w14:paraId="127A07CE" w14:textId="3E14B3EA"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(250,000) </w:t>
            </w:r>
          </w:p>
        </w:tc>
        <w:tc>
          <w:tcPr>
            <w:tcW w:w="1440" w:type="dxa"/>
            <w:shd w:val="clear" w:color="auto" w:fill="auto"/>
            <w:noWrap/>
            <w:vAlign w:val="bottom"/>
          </w:tcPr>
          <w:p w14:paraId="6E8A2EC4" w14:textId="2D0094C3"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1BFAEAF6" w14:textId="77777777" w:rsidTr="0098378C">
        <w:trPr>
          <w:trHeight w:val="160"/>
        </w:trPr>
        <w:tc>
          <w:tcPr>
            <w:tcW w:w="4334" w:type="dxa"/>
            <w:shd w:val="clear" w:color="auto" w:fill="auto"/>
            <w:noWrap/>
          </w:tcPr>
          <w:p w14:paraId="64B00149" w14:textId="0A57CCCB"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GREENKO DUTCH BV GRNKEN 3.85 03/29/26</w:t>
            </w:r>
          </w:p>
        </w:tc>
        <w:tc>
          <w:tcPr>
            <w:tcW w:w="1526" w:type="dxa"/>
            <w:shd w:val="clear" w:color="auto" w:fill="auto"/>
            <w:vAlign w:val="bottom"/>
          </w:tcPr>
          <w:p w14:paraId="4F2E2D47" w14:textId="655833F4"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1,100,000 </w:t>
            </w:r>
          </w:p>
        </w:tc>
        <w:tc>
          <w:tcPr>
            <w:tcW w:w="1440" w:type="dxa"/>
            <w:shd w:val="clear" w:color="auto" w:fill="auto"/>
            <w:noWrap/>
            <w:vAlign w:val="bottom"/>
          </w:tcPr>
          <w:p w14:paraId="398BDBE1" w14:textId="03CDF7E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457F0D78" w14:textId="0FAD023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(600,000) </w:t>
            </w:r>
          </w:p>
        </w:tc>
        <w:tc>
          <w:tcPr>
            <w:tcW w:w="1440" w:type="dxa"/>
            <w:shd w:val="clear" w:color="auto" w:fill="auto"/>
            <w:noWrap/>
            <w:vAlign w:val="bottom"/>
          </w:tcPr>
          <w:p w14:paraId="3634A06B" w14:textId="7B3B880B"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500,000 </w:t>
            </w:r>
          </w:p>
        </w:tc>
      </w:tr>
      <w:tr w:rsidR="007B6DF3" w:rsidRPr="006C0350" w14:paraId="61663B0F" w14:textId="77777777" w:rsidTr="0098378C">
        <w:trPr>
          <w:trHeight w:val="160"/>
        </w:trPr>
        <w:tc>
          <w:tcPr>
            <w:tcW w:w="4334" w:type="dxa"/>
            <w:shd w:val="clear" w:color="auto" w:fill="auto"/>
            <w:noWrap/>
          </w:tcPr>
          <w:p w14:paraId="04149ACA" w14:textId="35DEFC71"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GREENTOWN CHINA GRNCH 5.65 07/13/25</w:t>
            </w:r>
          </w:p>
        </w:tc>
        <w:tc>
          <w:tcPr>
            <w:tcW w:w="1526" w:type="dxa"/>
            <w:shd w:val="clear" w:color="auto" w:fill="auto"/>
            <w:vAlign w:val="bottom"/>
          </w:tcPr>
          <w:p w14:paraId="2582EC6F" w14:textId="46874B00"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2AB528E1" w14:textId="4F551192"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c>
          <w:tcPr>
            <w:tcW w:w="1440" w:type="dxa"/>
            <w:shd w:val="clear" w:color="auto" w:fill="auto"/>
            <w:noWrap/>
            <w:vAlign w:val="bottom"/>
          </w:tcPr>
          <w:p w14:paraId="02EE0F51" w14:textId="0D8FEE53"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01CE4629" w14:textId="65B6A949"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r>
      <w:tr w:rsidR="007B6DF3" w:rsidRPr="006C0350" w14:paraId="5EF86FEA" w14:textId="77777777" w:rsidTr="0098378C">
        <w:trPr>
          <w:trHeight w:val="160"/>
        </w:trPr>
        <w:tc>
          <w:tcPr>
            <w:tcW w:w="4334" w:type="dxa"/>
            <w:shd w:val="clear" w:color="auto" w:fill="auto"/>
            <w:noWrap/>
          </w:tcPr>
          <w:p w14:paraId="29F486B6" w14:textId="2B894C22" w:rsidR="007B6DF3" w:rsidRPr="0086492B" w:rsidRDefault="007B6DF3"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HDFC BANK LTD HDFCB 3.7 PERP</w:t>
            </w:r>
          </w:p>
        </w:tc>
        <w:tc>
          <w:tcPr>
            <w:tcW w:w="1526" w:type="dxa"/>
            <w:shd w:val="clear" w:color="auto" w:fill="auto"/>
            <w:vAlign w:val="bottom"/>
          </w:tcPr>
          <w:p w14:paraId="24E0C544" w14:textId="4D3A7C6F"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400,000 </w:t>
            </w:r>
          </w:p>
        </w:tc>
        <w:tc>
          <w:tcPr>
            <w:tcW w:w="1440" w:type="dxa"/>
            <w:shd w:val="clear" w:color="auto" w:fill="auto"/>
            <w:noWrap/>
            <w:vAlign w:val="bottom"/>
          </w:tcPr>
          <w:p w14:paraId="5DFC90AD" w14:textId="57C47E1F"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3D4727EC" w14:textId="28275643"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c>
          <w:tcPr>
            <w:tcW w:w="1440" w:type="dxa"/>
            <w:shd w:val="clear" w:color="auto" w:fill="auto"/>
            <w:noWrap/>
            <w:vAlign w:val="bottom"/>
          </w:tcPr>
          <w:p w14:paraId="6DD351DD" w14:textId="08250A81"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5889E1EC" w14:textId="77777777" w:rsidTr="0098378C">
        <w:trPr>
          <w:trHeight w:val="160"/>
        </w:trPr>
        <w:tc>
          <w:tcPr>
            <w:tcW w:w="4334" w:type="dxa"/>
            <w:shd w:val="clear" w:color="auto" w:fill="auto"/>
            <w:noWrap/>
          </w:tcPr>
          <w:p w14:paraId="7BEA3BBF" w14:textId="1010B941"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HILONG HOLDING HILOHO 9 3/4 11/18/24</w:t>
            </w:r>
          </w:p>
        </w:tc>
        <w:tc>
          <w:tcPr>
            <w:tcW w:w="1526" w:type="dxa"/>
            <w:shd w:val="clear" w:color="auto" w:fill="auto"/>
            <w:vAlign w:val="bottom"/>
          </w:tcPr>
          <w:p w14:paraId="64030320" w14:textId="6C9FA38A"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c>
          <w:tcPr>
            <w:tcW w:w="1440" w:type="dxa"/>
            <w:shd w:val="clear" w:color="auto" w:fill="auto"/>
            <w:noWrap/>
            <w:vAlign w:val="bottom"/>
          </w:tcPr>
          <w:p w14:paraId="629BBC76" w14:textId="4351D66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0B99F2E8" w14:textId="359BDFA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c>
          <w:tcPr>
            <w:tcW w:w="1440" w:type="dxa"/>
            <w:shd w:val="clear" w:color="auto" w:fill="auto"/>
            <w:noWrap/>
            <w:vAlign w:val="bottom"/>
          </w:tcPr>
          <w:p w14:paraId="2C08614F" w14:textId="37DFCB28"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3D6D02C8" w14:textId="77777777" w:rsidTr="0098378C">
        <w:trPr>
          <w:trHeight w:val="160"/>
        </w:trPr>
        <w:tc>
          <w:tcPr>
            <w:tcW w:w="4334" w:type="dxa"/>
            <w:shd w:val="clear" w:color="auto" w:fill="auto"/>
            <w:noWrap/>
          </w:tcPr>
          <w:p w14:paraId="3CAD0CDA" w14:textId="482EB97A"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HUARONG FINANCE HRAM 4 1/4 11/07/27</w:t>
            </w:r>
          </w:p>
        </w:tc>
        <w:tc>
          <w:tcPr>
            <w:tcW w:w="1526" w:type="dxa"/>
            <w:shd w:val="clear" w:color="auto" w:fill="auto"/>
            <w:vAlign w:val="bottom"/>
          </w:tcPr>
          <w:p w14:paraId="55D2D32C" w14:textId="438E6B3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1,000,000 </w:t>
            </w:r>
          </w:p>
        </w:tc>
        <w:tc>
          <w:tcPr>
            <w:tcW w:w="1440" w:type="dxa"/>
            <w:shd w:val="clear" w:color="auto" w:fill="auto"/>
            <w:noWrap/>
            <w:vAlign w:val="bottom"/>
          </w:tcPr>
          <w:p w14:paraId="13FC1FDF" w14:textId="49B4EEE8"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4A5F5C2B" w14:textId="3D3E1BC3"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(1,000,000) </w:t>
            </w:r>
          </w:p>
        </w:tc>
        <w:tc>
          <w:tcPr>
            <w:tcW w:w="1440" w:type="dxa"/>
            <w:shd w:val="clear" w:color="auto" w:fill="auto"/>
            <w:noWrap/>
            <w:vAlign w:val="bottom"/>
          </w:tcPr>
          <w:p w14:paraId="475FB344" w14:textId="12BBEDBF"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73F9D064" w14:textId="77777777" w:rsidTr="0098378C">
        <w:trPr>
          <w:trHeight w:val="160"/>
        </w:trPr>
        <w:tc>
          <w:tcPr>
            <w:tcW w:w="4334" w:type="dxa"/>
            <w:shd w:val="clear" w:color="auto" w:fill="auto"/>
            <w:noWrap/>
          </w:tcPr>
          <w:p w14:paraId="1A108CA6" w14:textId="4E9C6D10"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ICBC LTD ICBCAS 3.2 PERP</w:t>
            </w:r>
          </w:p>
        </w:tc>
        <w:tc>
          <w:tcPr>
            <w:tcW w:w="1526" w:type="dxa"/>
            <w:shd w:val="clear" w:color="auto" w:fill="auto"/>
            <w:vAlign w:val="bottom"/>
          </w:tcPr>
          <w:p w14:paraId="07F0758E" w14:textId="6210CCE3"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500,000 </w:t>
            </w:r>
          </w:p>
        </w:tc>
        <w:tc>
          <w:tcPr>
            <w:tcW w:w="1440" w:type="dxa"/>
            <w:shd w:val="clear" w:color="auto" w:fill="auto"/>
            <w:noWrap/>
            <w:vAlign w:val="bottom"/>
          </w:tcPr>
          <w:p w14:paraId="2EDA735F" w14:textId="399104A5"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0D88D27D" w14:textId="0B6C022A"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(500,000) </w:t>
            </w:r>
          </w:p>
        </w:tc>
        <w:tc>
          <w:tcPr>
            <w:tcW w:w="1440" w:type="dxa"/>
            <w:shd w:val="clear" w:color="auto" w:fill="auto"/>
            <w:noWrap/>
            <w:vAlign w:val="bottom"/>
          </w:tcPr>
          <w:p w14:paraId="54FFCA1E" w14:textId="499BBF0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002E98B7" w14:textId="77777777" w:rsidTr="0098378C">
        <w:trPr>
          <w:trHeight w:val="160"/>
        </w:trPr>
        <w:tc>
          <w:tcPr>
            <w:tcW w:w="4334" w:type="dxa"/>
            <w:shd w:val="clear" w:color="auto" w:fill="auto"/>
            <w:noWrap/>
          </w:tcPr>
          <w:p w14:paraId="51BC70F5" w14:textId="76FC4B1A" w:rsidR="007B6DF3" w:rsidRPr="0086492B" w:rsidRDefault="007B6DF3"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ING GROEP NV INTNED 8 PERP</w:t>
            </w:r>
          </w:p>
        </w:tc>
        <w:tc>
          <w:tcPr>
            <w:tcW w:w="1526" w:type="dxa"/>
            <w:shd w:val="clear" w:color="auto" w:fill="auto"/>
            <w:vAlign w:val="bottom"/>
          </w:tcPr>
          <w:p w14:paraId="45463EBF" w14:textId="47DA234C"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   </w:t>
            </w:r>
          </w:p>
        </w:tc>
        <w:tc>
          <w:tcPr>
            <w:tcW w:w="1440" w:type="dxa"/>
            <w:shd w:val="clear" w:color="auto" w:fill="auto"/>
            <w:noWrap/>
            <w:vAlign w:val="bottom"/>
          </w:tcPr>
          <w:p w14:paraId="32E1F3C3" w14:textId="16890862"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shd w:val="clear" w:color="auto" w:fill="auto"/>
            <w:noWrap/>
            <w:vAlign w:val="bottom"/>
          </w:tcPr>
          <w:p w14:paraId="21515988" w14:textId="22134F0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48E47A24" w14:textId="59CC6915"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r>
      <w:tr w:rsidR="007B6DF3" w:rsidRPr="006C0350" w14:paraId="089DDC9D" w14:textId="77777777" w:rsidTr="0098378C">
        <w:trPr>
          <w:trHeight w:val="160"/>
        </w:trPr>
        <w:tc>
          <w:tcPr>
            <w:tcW w:w="4334" w:type="dxa"/>
            <w:shd w:val="clear" w:color="auto" w:fill="auto"/>
            <w:noWrap/>
          </w:tcPr>
          <w:p w14:paraId="16A54B99" w14:textId="11E82FC9"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KAISA GROUP 0% 30JUN2099</w:t>
            </w:r>
          </w:p>
        </w:tc>
        <w:tc>
          <w:tcPr>
            <w:tcW w:w="1526" w:type="dxa"/>
            <w:shd w:val="clear" w:color="auto" w:fill="auto"/>
            <w:vAlign w:val="bottom"/>
          </w:tcPr>
          <w:p w14:paraId="5E51D904" w14:textId="137DEDBE"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550,000 </w:t>
            </w:r>
          </w:p>
        </w:tc>
        <w:tc>
          <w:tcPr>
            <w:tcW w:w="1440" w:type="dxa"/>
            <w:shd w:val="clear" w:color="auto" w:fill="auto"/>
            <w:noWrap/>
            <w:vAlign w:val="bottom"/>
          </w:tcPr>
          <w:p w14:paraId="04FF4BA6" w14:textId="61163C95"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5105D926" w14:textId="2D1F0090"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(550,000) </w:t>
            </w:r>
          </w:p>
        </w:tc>
        <w:tc>
          <w:tcPr>
            <w:tcW w:w="1440" w:type="dxa"/>
            <w:shd w:val="clear" w:color="auto" w:fill="auto"/>
            <w:noWrap/>
            <w:vAlign w:val="bottom"/>
          </w:tcPr>
          <w:p w14:paraId="68686955" w14:textId="19656563"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62ED6105" w14:textId="77777777" w:rsidTr="0098378C">
        <w:trPr>
          <w:trHeight w:val="160"/>
        </w:trPr>
        <w:tc>
          <w:tcPr>
            <w:tcW w:w="4334" w:type="dxa"/>
            <w:shd w:val="clear" w:color="auto" w:fill="auto"/>
            <w:noWrap/>
          </w:tcPr>
          <w:p w14:paraId="2B253ABE" w14:textId="61EF4EF8"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KAISA GROUP KAISAG 9 3/4 09/28/99</w:t>
            </w:r>
          </w:p>
        </w:tc>
        <w:tc>
          <w:tcPr>
            <w:tcW w:w="1526" w:type="dxa"/>
            <w:shd w:val="clear" w:color="auto" w:fill="auto"/>
            <w:vAlign w:val="bottom"/>
          </w:tcPr>
          <w:p w14:paraId="4E4B5E58" w14:textId="34B56F4A"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2,500,000 </w:t>
            </w:r>
          </w:p>
        </w:tc>
        <w:tc>
          <w:tcPr>
            <w:tcW w:w="1440" w:type="dxa"/>
            <w:shd w:val="clear" w:color="auto" w:fill="auto"/>
            <w:noWrap/>
            <w:vAlign w:val="bottom"/>
          </w:tcPr>
          <w:p w14:paraId="3C6F2F35" w14:textId="2F7B32A4"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1072EAE9" w14:textId="24527F5E"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(2,500,000) </w:t>
            </w:r>
          </w:p>
        </w:tc>
        <w:tc>
          <w:tcPr>
            <w:tcW w:w="1440" w:type="dxa"/>
            <w:shd w:val="clear" w:color="auto" w:fill="auto"/>
            <w:noWrap/>
            <w:vAlign w:val="bottom"/>
          </w:tcPr>
          <w:p w14:paraId="23AA9A47" w14:textId="0BECFF0F"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161230F3" w14:textId="77777777" w:rsidTr="0098378C">
        <w:trPr>
          <w:trHeight w:val="160"/>
        </w:trPr>
        <w:tc>
          <w:tcPr>
            <w:tcW w:w="4334" w:type="dxa"/>
            <w:shd w:val="clear" w:color="auto" w:fill="auto"/>
            <w:noWrap/>
          </w:tcPr>
          <w:p w14:paraId="47AFE4BE" w14:textId="1E01A7FC"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KWG GROUP KWGPRO 5.95 08/10/25</w:t>
            </w:r>
          </w:p>
        </w:tc>
        <w:tc>
          <w:tcPr>
            <w:tcW w:w="1526" w:type="dxa"/>
            <w:shd w:val="clear" w:color="auto" w:fill="auto"/>
            <w:vAlign w:val="bottom"/>
          </w:tcPr>
          <w:p w14:paraId="41E72464" w14:textId="4096379A"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250,000 </w:t>
            </w:r>
          </w:p>
        </w:tc>
        <w:tc>
          <w:tcPr>
            <w:tcW w:w="1440" w:type="dxa"/>
            <w:shd w:val="clear" w:color="auto" w:fill="auto"/>
            <w:noWrap/>
            <w:vAlign w:val="bottom"/>
          </w:tcPr>
          <w:p w14:paraId="5B6BE239" w14:textId="5DDFEC9B"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shd w:val="clear" w:color="auto" w:fill="auto"/>
            <w:noWrap/>
            <w:vAlign w:val="bottom"/>
          </w:tcPr>
          <w:p w14:paraId="54D29300" w14:textId="7284D218"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(250,000) </w:t>
            </w:r>
          </w:p>
        </w:tc>
        <w:tc>
          <w:tcPr>
            <w:tcW w:w="1440" w:type="dxa"/>
            <w:shd w:val="clear" w:color="auto" w:fill="auto"/>
            <w:noWrap/>
            <w:vAlign w:val="bottom"/>
          </w:tcPr>
          <w:p w14:paraId="2D5E4F3A" w14:textId="6C7CD01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bl>
    <w:p w14:paraId="6292AEA1" w14:textId="61F294B2" w:rsidR="007B6DF3" w:rsidRPr="006C0350" w:rsidRDefault="007B6DF3" w:rsidP="005B040E">
      <w:pPr>
        <w:pStyle w:val="Heading2"/>
        <w:overflowPunct w:val="0"/>
        <w:topLinePunct/>
      </w:pPr>
    </w:p>
    <w:p w14:paraId="323F59A4" w14:textId="77777777" w:rsidR="007B6DF3" w:rsidRPr="006C0350" w:rsidRDefault="007B6DF3" w:rsidP="005B040E">
      <w:pPr>
        <w:overflowPunct w:val="0"/>
        <w:topLinePunct/>
        <w:adjustRightInd/>
        <w:snapToGrid/>
        <w:spacing w:line="240" w:lineRule="auto"/>
        <w:jc w:val="left"/>
        <w:rPr>
          <w:rFonts w:ascii="Trebuchet MS" w:hAnsi="Trebuchet MS"/>
          <w:szCs w:val="20"/>
        </w:rPr>
      </w:pPr>
      <w:r w:rsidRPr="006C0350">
        <w:rPr>
          <w:rFonts w:hint="eastAsia"/>
        </w:rPr>
        <w:br w:type="page"/>
      </w:r>
    </w:p>
    <w:p w14:paraId="71E4FDF4" w14:textId="5D0D4EBE" w:rsidR="00C331F5" w:rsidRPr="006C0350" w:rsidRDefault="00C331F5" w:rsidP="005B040E">
      <w:pPr>
        <w:pStyle w:val="Heading2"/>
        <w:overflowPunct w:val="0"/>
        <w:topLinePunct/>
      </w:pPr>
      <w:r w:rsidRPr="006C0350">
        <w:rPr>
          <w:rFonts w:hint="eastAsia"/>
        </w:rPr>
        <w:lastRenderedPageBreak/>
        <w:t>投资组合持仓变动表（未经审计）（续）</w:t>
      </w:r>
    </w:p>
    <w:p w14:paraId="78EF61F0" w14:textId="77777777" w:rsidR="00C331F5" w:rsidRPr="006C0350" w:rsidRDefault="00C331F5" w:rsidP="005B040E">
      <w:pPr>
        <w:overflowPunct w:val="0"/>
        <w:topLinePunct/>
        <w:spacing w:line="240" w:lineRule="auto"/>
        <w:rPr>
          <w:rFonts w:ascii="Trebuchet MS" w:hAnsi="Trebuchet MS" w:cs="Arial"/>
          <w:b/>
        </w:rPr>
      </w:pPr>
    </w:p>
    <w:p w14:paraId="128D2E66" w14:textId="629A472F" w:rsidR="00C331F5" w:rsidRPr="006C0350" w:rsidRDefault="00C331F5" w:rsidP="005B040E">
      <w:pPr>
        <w:overflowPunct w:val="0"/>
        <w:topLinePunct/>
        <w:spacing w:line="240" w:lineRule="auto"/>
        <w:rPr>
          <w:rFonts w:ascii="Trebuchet MS" w:hAnsi="Trebuchet MS" w:cs="Arial"/>
          <w: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roofErr w:type="gramStart"/>
      <w:r w:rsidRPr="006C0350">
        <w:rPr>
          <w:rFonts w:ascii="Trebuchet MS" w:hint="eastAsia"/>
          <w:b/>
        </w:rPr>
        <w:t>止</w:t>
      </w:r>
      <w:proofErr w:type="gramEnd"/>
      <w:r w:rsidRPr="006C0350">
        <w:rPr>
          <w:rFonts w:ascii="Trebuchet MS" w:hint="eastAsia"/>
          <w:b/>
        </w:rPr>
        <w:t>六个月</w:t>
      </w:r>
    </w:p>
    <w:p w14:paraId="26216A9B" w14:textId="77777777" w:rsidR="002C58A2" w:rsidRPr="006C0350" w:rsidRDefault="002C58A2" w:rsidP="005B040E">
      <w:pPr>
        <w:overflowPunct w:val="0"/>
        <w:topLinePunct/>
      </w:pPr>
    </w:p>
    <w:tbl>
      <w:tblPr>
        <w:tblW w:w="10188" w:type="dxa"/>
        <w:tblInd w:w="-72" w:type="dxa"/>
        <w:tblLayout w:type="fixed"/>
        <w:tblLook w:val="04A0" w:firstRow="1" w:lastRow="0" w:firstColumn="1" w:lastColumn="0" w:noHBand="0" w:noVBand="1"/>
      </w:tblPr>
      <w:tblGrid>
        <w:gridCol w:w="4338"/>
        <w:gridCol w:w="1530"/>
        <w:gridCol w:w="1440"/>
        <w:gridCol w:w="1440"/>
        <w:gridCol w:w="1440"/>
      </w:tblGrid>
      <w:tr w:rsidR="00697870" w:rsidRPr="006C0350" w14:paraId="2ACF9036" w14:textId="77777777" w:rsidTr="00DE2839">
        <w:trPr>
          <w:trHeight w:val="72"/>
        </w:trPr>
        <w:tc>
          <w:tcPr>
            <w:tcW w:w="4338" w:type="dxa"/>
            <w:noWrap/>
            <w:vAlign w:val="bottom"/>
          </w:tcPr>
          <w:p w14:paraId="1109A2B4" w14:textId="79682152" w:rsidR="00697870" w:rsidRPr="006C0350" w:rsidRDefault="00697870" w:rsidP="005B040E">
            <w:pPr>
              <w:overflowPunct w:val="0"/>
              <w:topLinePunct/>
              <w:jc w:val="left"/>
              <w:rPr>
                <w:rFonts w:ascii="Trebuchet MS" w:hAnsi="Trebuchet MS"/>
                <w:color w:val="000000"/>
                <w:szCs w:val="20"/>
              </w:rPr>
            </w:pPr>
          </w:p>
        </w:tc>
        <w:tc>
          <w:tcPr>
            <w:tcW w:w="1530" w:type="dxa"/>
            <w:vAlign w:val="bottom"/>
          </w:tcPr>
          <w:p w14:paraId="39B37BB5" w14:textId="42BD48E9" w:rsidR="00697870" w:rsidRPr="006C0350" w:rsidRDefault="00697870" w:rsidP="005B040E">
            <w:pPr>
              <w:tabs>
                <w:tab w:val="center" w:pos="5760"/>
                <w:tab w:val="decimal" w:pos="7934"/>
                <w:tab w:val="decimal" w:pos="9634"/>
              </w:tabs>
              <w:overflowPunct w:val="0"/>
              <w:topLinePunct/>
              <w:ind w:right="-29"/>
              <w:jc w:val="right"/>
              <w:rPr>
                <w:rFonts w:ascii="Trebuchet MS" w:hAnsi="Trebuchet MS"/>
                <w:color w:val="000000"/>
                <w:szCs w:val="20"/>
              </w:rPr>
            </w:pPr>
            <w:r w:rsidRPr="006C0350">
              <w:rPr>
                <w:rFonts w:ascii="Trebuchet MS" w:hint="eastAsia"/>
                <w:b/>
              </w:rPr>
              <w:t>截至</w:t>
            </w:r>
            <w:r w:rsidRPr="006C0350">
              <w:rPr>
                <w:rFonts w:ascii="Trebuchet MS" w:hint="eastAsia"/>
                <w:b/>
              </w:rPr>
              <w:t>2024</w:t>
            </w:r>
            <w:r w:rsidRPr="006C0350">
              <w:rPr>
                <w:rFonts w:ascii="Trebuchet MS" w:hint="eastAsia"/>
                <w:b/>
              </w:rPr>
              <w:t>年</w:t>
            </w:r>
            <w:r w:rsidR="001A461C">
              <w:rPr>
                <w:rFonts w:ascii="Trebuchet MS" w:hint="eastAsia"/>
                <w:b/>
              </w:rPr>
              <w:br/>
            </w:r>
            <w:r w:rsidRPr="006C0350">
              <w:rPr>
                <w:rFonts w:ascii="Trebuchet MS" w:hint="eastAsia"/>
                <w:b/>
              </w:rPr>
              <w:t>1</w:t>
            </w:r>
            <w:r w:rsidRPr="006C0350">
              <w:rPr>
                <w:rFonts w:ascii="Trebuchet MS" w:hint="eastAsia"/>
                <w:b/>
              </w:rPr>
              <w:t>月</w:t>
            </w:r>
            <w:r w:rsidRPr="006C0350">
              <w:rPr>
                <w:rFonts w:ascii="Trebuchet MS" w:hint="eastAsia"/>
                <w:b/>
              </w:rPr>
              <w:t>1</w:t>
            </w:r>
            <w:r w:rsidRPr="006C0350">
              <w:rPr>
                <w:rFonts w:ascii="Trebuchet MS" w:hint="eastAsia"/>
                <w:b/>
              </w:rPr>
              <w:t>日</w:t>
            </w:r>
          </w:p>
        </w:tc>
        <w:tc>
          <w:tcPr>
            <w:tcW w:w="1440" w:type="dxa"/>
            <w:vAlign w:val="bottom"/>
          </w:tcPr>
          <w:p w14:paraId="359D8E98" w14:textId="34E4EEC0" w:rsidR="00697870" w:rsidRPr="006C0350" w:rsidRDefault="00697870" w:rsidP="005B040E">
            <w:pPr>
              <w:tabs>
                <w:tab w:val="center" w:pos="5760"/>
                <w:tab w:val="decimal" w:pos="7934"/>
                <w:tab w:val="decimal" w:pos="9634"/>
              </w:tabs>
              <w:overflowPunct w:val="0"/>
              <w:topLinePunct/>
              <w:jc w:val="right"/>
              <w:rPr>
                <w:rFonts w:ascii="Trebuchet MS" w:hAnsi="Trebuchet MS"/>
                <w:color w:val="000000"/>
                <w:szCs w:val="20"/>
              </w:rPr>
            </w:pPr>
            <w:r w:rsidRPr="006C0350">
              <w:rPr>
                <w:rFonts w:ascii="Trebuchet MS" w:hint="eastAsia"/>
                <w:b/>
              </w:rPr>
              <w:t>增添</w:t>
            </w:r>
          </w:p>
        </w:tc>
        <w:tc>
          <w:tcPr>
            <w:tcW w:w="1440" w:type="dxa"/>
            <w:noWrap/>
            <w:vAlign w:val="bottom"/>
          </w:tcPr>
          <w:p w14:paraId="78742DC3" w14:textId="7934C38F" w:rsidR="00697870" w:rsidRPr="006C0350" w:rsidRDefault="00697870" w:rsidP="005B040E">
            <w:pPr>
              <w:tabs>
                <w:tab w:val="center" w:pos="5760"/>
                <w:tab w:val="decimal" w:pos="7934"/>
                <w:tab w:val="decimal" w:pos="9634"/>
              </w:tabs>
              <w:overflowPunct w:val="0"/>
              <w:topLinePunct/>
              <w:jc w:val="right"/>
              <w:rPr>
                <w:rFonts w:ascii="Trebuchet MS" w:hAnsi="Trebuchet MS"/>
                <w:color w:val="000000"/>
                <w:szCs w:val="20"/>
              </w:rPr>
            </w:pPr>
            <w:r w:rsidRPr="006C0350">
              <w:rPr>
                <w:rFonts w:ascii="Trebuchet MS" w:hint="eastAsia"/>
                <w:b/>
              </w:rPr>
              <w:t>出售</w:t>
            </w:r>
          </w:p>
        </w:tc>
        <w:tc>
          <w:tcPr>
            <w:tcW w:w="1440" w:type="dxa"/>
            <w:vAlign w:val="bottom"/>
          </w:tcPr>
          <w:p w14:paraId="1C0C9C29" w14:textId="631DCD34" w:rsidR="00697870" w:rsidRPr="006C0350" w:rsidRDefault="00697870" w:rsidP="005B040E">
            <w:pPr>
              <w:tabs>
                <w:tab w:val="center" w:pos="5760"/>
                <w:tab w:val="decimal" w:pos="7934"/>
                <w:tab w:val="decimal" w:pos="9634"/>
              </w:tabs>
              <w:overflowPunct w:val="0"/>
              <w:topLinePunct/>
              <w:ind w:left="-108"/>
              <w:jc w:val="right"/>
              <w:rPr>
                <w:rFonts w:ascii="Trebuchet MS" w:hAnsi="Trebuchet MS"/>
                <w:color w:val="000000"/>
                <w:szCs w:val="20"/>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
        </w:tc>
      </w:tr>
      <w:tr w:rsidR="00697870" w:rsidRPr="006C0350" w14:paraId="01A6B287" w14:textId="77777777" w:rsidTr="00DE2839">
        <w:trPr>
          <w:trHeight w:val="72"/>
        </w:trPr>
        <w:tc>
          <w:tcPr>
            <w:tcW w:w="4338" w:type="dxa"/>
            <w:noWrap/>
            <w:vAlign w:val="bottom"/>
          </w:tcPr>
          <w:p w14:paraId="4A14AB6B" w14:textId="25D155CB" w:rsidR="00697870" w:rsidRPr="006C0350" w:rsidRDefault="00D6784C" w:rsidP="005B040E">
            <w:pPr>
              <w:overflowPunct w:val="0"/>
              <w:topLinePunct/>
              <w:jc w:val="left"/>
              <w:rPr>
                <w:rFonts w:ascii="Trebuchet MS" w:hAnsi="Trebuchet MS"/>
                <w:color w:val="000000"/>
                <w:szCs w:val="20"/>
              </w:rPr>
            </w:pPr>
            <w:r w:rsidRPr="006C0350">
              <w:rPr>
                <w:rFonts w:ascii="Trebuchet MS" w:hint="eastAsia"/>
                <w:b/>
              </w:rPr>
              <w:t>公司债券（续）</w:t>
            </w:r>
          </w:p>
        </w:tc>
        <w:tc>
          <w:tcPr>
            <w:tcW w:w="1530" w:type="dxa"/>
            <w:vAlign w:val="bottom"/>
          </w:tcPr>
          <w:p w14:paraId="16011711" w14:textId="77777777" w:rsidR="00697870" w:rsidRPr="006C0350" w:rsidRDefault="00697870" w:rsidP="005B040E">
            <w:pPr>
              <w:tabs>
                <w:tab w:val="center" w:pos="5760"/>
                <w:tab w:val="decimal" w:pos="7934"/>
                <w:tab w:val="decimal" w:pos="9634"/>
              </w:tabs>
              <w:overflowPunct w:val="0"/>
              <w:topLinePunct/>
              <w:jc w:val="right"/>
              <w:rPr>
                <w:rFonts w:ascii="Trebuchet MS" w:hAnsi="Trebuchet MS"/>
                <w:color w:val="000000"/>
                <w:szCs w:val="20"/>
              </w:rPr>
            </w:pPr>
          </w:p>
        </w:tc>
        <w:tc>
          <w:tcPr>
            <w:tcW w:w="1440" w:type="dxa"/>
            <w:vAlign w:val="bottom"/>
          </w:tcPr>
          <w:p w14:paraId="42DEAFEE" w14:textId="77777777" w:rsidR="00697870" w:rsidRPr="006C0350" w:rsidRDefault="00697870" w:rsidP="005B040E">
            <w:pPr>
              <w:tabs>
                <w:tab w:val="center" w:pos="5760"/>
                <w:tab w:val="decimal" w:pos="7934"/>
                <w:tab w:val="decimal" w:pos="9634"/>
              </w:tabs>
              <w:overflowPunct w:val="0"/>
              <w:topLinePunct/>
              <w:jc w:val="right"/>
              <w:rPr>
                <w:rFonts w:ascii="Trebuchet MS" w:hAnsi="Trebuchet MS"/>
                <w:color w:val="000000"/>
                <w:szCs w:val="20"/>
              </w:rPr>
            </w:pPr>
          </w:p>
        </w:tc>
        <w:tc>
          <w:tcPr>
            <w:tcW w:w="1440" w:type="dxa"/>
            <w:noWrap/>
            <w:vAlign w:val="bottom"/>
          </w:tcPr>
          <w:p w14:paraId="7410259C" w14:textId="77777777" w:rsidR="00697870" w:rsidRPr="006C0350" w:rsidRDefault="00697870" w:rsidP="005B040E">
            <w:pPr>
              <w:tabs>
                <w:tab w:val="center" w:pos="5760"/>
                <w:tab w:val="decimal" w:pos="7934"/>
                <w:tab w:val="decimal" w:pos="9634"/>
              </w:tabs>
              <w:overflowPunct w:val="0"/>
              <w:topLinePunct/>
              <w:jc w:val="right"/>
              <w:rPr>
                <w:rFonts w:ascii="Trebuchet MS" w:hAnsi="Trebuchet MS"/>
                <w:color w:val="000000"/>
                <w:szCs w:val="20"/>
              </w:rPr>
            </w:pPr>
          </w:p>
        </w:tc>
        <w:tc>
          <w:tcPr>
            <w:tcW w:w="1440" w:type="dxa"/>
            <w:vAlign w:val="bottom"/>
          </w:tcPr>
          <w:p w14:paraId="2A7FBDF2" w14:textId="77777777" w:rsidR="00697870" w:rsidRPr="006C0350" w:rsidRDefault="00697870" w:rsidP="005B040E">
            <w:pPr>
              <w:tabs>
                <w:tab w:val="center" w:pos="5760"/>
                <w:tab w:val="decimal" w:pos="7934"/>
                <w:tab w:val="decimal" w:pos="9634"/>
              </w:tabs>
              <w:overflowPunct w:val="0"/>
              <w:topLinePunct/>
              <w:jc w:val="right"/>
              <w:rPr>
                <w:rFonts w:ascii="Trebuchet MS" w:hAnsi="Trebuchet MS"/>
                <w:color w:val="000000"/>
                <w:szCs w:val="20"/>
              </w:rPr>
            </w:pPr>
          </w:p>
        </w:tc>
      </w:tr>
      <w:tr w:rsidR="00697870" w:rsidRPr="006C0350" w14:paraId="3B9BB1AE" w14:textId="77777777" w:rsidTr="00DE2839">
        <w:trPr>
          <w:trHeight w:val="72"/>
        </w:trPr>
        <w:tc>
          <w:tcPr>
            <w:tcW w:w="4338" w:type="dxa"/>
            <w:noWrap/>
            <w:vAlign w:val="bottom"/>
          </w:tcPr>
          <w:p w14:paraId="059D4045" w14:textId="77777777" w:rsidR="00697870" w:rsidRPr="006C0350" w:rsidRDefault="00697870" w:rsidP="005B040E">
            <w:pPr>
              <w:overflowPunct w:val="0"/>
              <w:topLinePunct/>
              <w:ind w:firstLineChars="100" w:firstLine="200"/>
              <w:jc w:val="left"/>
              <w:rPr>
                <w:rFonts w:ascii="Trebuchet MS" w:hAnsi="Trebuchet MS"/>
                <w:color w:val="000000"/>
                <w:szCs w:val="20"/>
              </w:rPr>
            </w:pPr>
          </w:p>
        </w:tc>
        <w:tc>
          <w:tcPr>
            <w:tcW w:w="1530" w:type="dxa"/>
            <w:vAlign w:val="bottom"/>
          </w:tcPr>
          <w:p w14:paraId="7CB7479E" w14:textId="77777777" w:rsidR="00697870" w:rsidRPr="006C0350" w:rsidRDefault="00697870" w:rsidP="005B040E">
            <w:pPr>
              <w:tabs>
                <w:tab w:val="center" w:pos="5760"/>
                <w:tab w:val="decimal" w:pos="7934"/>
                <w:tab w:val="decimal" w:pos="9634"/>
              </w:tabs>
              <w:overflowPunct w:val="0"/>
              <w:topLinePunct/>
              <w:jc w:val="right"/>
              <w:rPr>
                <w:rFonts w:ascii="Trebuchet MS" w:hAnsi="Trebuchet MS" w:cs="Arial"/>
                <w:szCs w:val="20"/>
              </w:rPr>
            </w:pPr>
          </w:p>
        </w:tc>
        <w:tc>
          <w:tcPr>
            <w:tcW w:w="1440" w:type="dxa"/>
            <w:vAlign w:val="bottom"/>
          </w:tcPr>
          <w:p w14:paraId="1E436D37" w14:textId="77777777" w:rsidR="00697870" w:rsidRPr="006C0350" w:rsidRDefault="00697870" w:rsidP="005B040E">
            <w:pPr>
              <w:tabs>
                <w:tab w:val="center" w:pos="5760"/>
                <w:tab w:val="decimal" w:pos="7934"/>
                <w:tab w:val="decimal" w:pos="9634"/>
              </w:tabs>
              <w:overflowPunct w:val="0"/>
              <w:topLinePunct/>
              <w:jc w:val="right"/>
              <w:rPr>
                <w:rFonts w:ascii="Trebuchet MS" w:hAnsi="Trebuchet MS" w:cs="Arial"/>
                <w:szCs w:val="20"/>
              </w:rPr>
            </w:pPr>
          </w:p>
        </w:tc>
        <w:tc>
          <w:tcPr>
            <w:tcW w:w="1440" w:type="dxa"/>
            <w:noWrap/>
            <w:vAlign w:val="bottom"/>
          </w:tcPr>
          <w:p w14:paraId="1BC1915A" w14:textId="77777777" w:rsidR="00697870" w:rsidRPr="006C0350" w:rsidRDefault="00697870" w:rsidP="005B040E">
            <w:pPr>
              <w:tabs>
                <w:tab w:val="center" w:pos="5760"/>
                <w:tab w:val="decimal" w:pos="7934"/>
                <w:tab w:val="decimal" w:pos="9634"/>
              </w:tabs>
              <w:overflowPunct w:val="0"/>
              <w:topLinePunct/>
              <w:jc w:val="right"/>
              <w:rPr>
                <w:rFonts w:ascii="Trebuchet MS" w:hAnsi="Trebuchet MS" w:cs="Arial"/>
                <w:szCs w:val="20"/>
              </w:rPr>
            </w:pPr>
          </w:p>
        </w:tc>
        <w:tc>
          <w:tcPr>
            <w:tcW w:w="1440" w:type="dxa"/>
            <w:vAlign w:val="bottom"/>
          </w:tcPr>
          <w:p w14:paraId="6BF1F047" w14:textId="77777777" w:rsidR="00697870" w:rsidRPr="006C0350" w:rsidRDefault="00697870" w:rsidP="005B040E">
            <w:pPr>
              <w:tabs>
                <w:tab w:val="center" w:pos="5760"/>
                <w:tab w:val="decimal" w:pos="7934"/>
                <w:tab w:val="decimal" w:pos="9634"/>
              </w:tabs>
              <w:overflowPunct w:val="0"/>
              <w:topLinePunct/>
              <w:jc w:val="right"/>
              <w:rPr>
                <w:rFonts w:ascii="Trebuchet MS" w:hAnsi="Trebuchet MS" w:cs="Arial"/>
                <w:szCs w:val="20"/>
              </w:rPr>
            </w:pPr>
          </w:p>
        </w:tc>
      </w:tr>
      <w:tr w:rsidR="00D6784C" w:rsidRPr="006C0350" w14:paraId="5BB70490" w14:textId="77777777" w:rsidTr="00FE7493">
        <w:trPr>
          <w:trHeight w:val="70"/>
        </w:trPr>
        <w:tc>
          <w:tcPr>
            <w:tcW w:w="4338" w:type="dxa"/>
            <w:noWrap/>
            <w:vAlign w:val="bottom"/>
          </w:tcPr>
          <w:p w14:paraId="1EEBC266" w14:textId="0DC8430C" w:rsidR="00D6784C" w:rsidRPr="006C0350" w:rsidRDefault="00D6784C" w:rsidP="005B040E">
            <w:pPr>
              <w:overflowPunct w:val="0"/>
              <w:topLinePunct/>
              <w:jc w:val="left"/>
              <w:rPr>
                <w:rFonts w:ascii="Trebuchet MS" w:hAnsi="Trebuchet MS" w:cs="Arial"/>
                <w:color w:val="000000"/>
                <w:szCs w:val="20"/>
              </w:rPr>
            </w:pPr>
            <w:r w:rsidRPr="006C0350">
              <w:rPr>
                <w:rFonts w:ascii="Trebuchet MS" w:hint="eastAsia"/>
                <w:b/>
                <w:color w:val="000000"/>
              </w:rPr>
              <w:t>中国内地（续）</w:t>
            </w:r>
          </w:p>
        </w:tc>
        <w:tc>
          <w:tcPr>
            <w:tcW w:w="1530" w:type="dxa"/>
            <w:vAlign w:val="bottom"/>
          </w:tcPr>
          <w:p w14:paraId="558D757B" w14:textId="77777777" w:rsidR="00D6784C" w:rsidRPr="006C0350" w:rsidRDefault="00D6784C" w:rsidP="005B040E">
            <w:pPr>
              <w:tabs>
                <w:tab w:val="center" w:pos="5760"/>
                <w:tab w:val="decimal" w:pos="7934"/>
                <w:tab w:val="decimal" w:pos="9634"/>
              </w:tabs>
              <w:overflowPunct w:val="0"/>
              <w:topLinePunct/>
              <w:ind w:left="142" w:hanging="142"/>
              <w:jc w:val="right"/>
              <w:rPr>
                <w:rFonts w:ascii="Trebuchet MS" w:hAnsi="Trebuchet MS" w:cs="Arial"/>
                <w:szCs w:val="20"/>
              </w:rPr>
            </w:pPr>
          </w:p>
        </w:tc>
        <w:tc>
          <w:tcPr>
            <w:tcW w:w="1440" w:type="dxa"/>
            <w:vAlign w:val="bottom"/>
          </w:tcPr>
          <w:p w14:paraId="2EE0D2E4" w14:textId="77777777" w:rsidR="00D6784C" w:rsidRPr="006C0350" w:rsidRDefault="00D6784C" w:rsidP="005B040E">
            <w:pPr>
              <w:tabs>
                <w:tab w:val="center" w:pos="5760"/>
                <w:tab w:val="decimal" w:pos="7934"/>
                <w:tab w:val="decimal" w:pos="9634"/>
              </w:tabs>
              <w:overflowPunct w:val="0"/>
              <w:topLinePunct/>
              <w:ind w:left="142" w:hanging="142"/>
              <w:jc w:val="right"/>
              <w:rPr>
                <w:rFonts w:ascii="Trebuchet MS" w:hAnsi="Trebuchet MS" w:cs="Arial"/>
                <w:szCs w:val="20"/>
              </w:rPr>
            </w:pPr>
          </w:p>
        </w:tc>
        <w:tc>
          <w:tcPr>
            <w:tcW w:w="1440" w:type="dxa"/>
            <w:noWrap/>
            <w:vAlign w:val="bottom"/>
          </w:tcPr>
          <w:p w14:paraId="02073B31" w14:textId="77777777" w:rsidR="00D6784C" w:rsidRPr="006C0350" w:rsidRDefault="00D6784C" w:rsidP="005B040E">
            <w:pPr>
              <w:tabs>
                <w:tab w:val="center" w:pos="5760"/>
                <w:tab w:val="decimal" w:pos="7934"/>
                <w:tab w:val="decimal" w:pos="9634"/>
              </w:tabs>
              <w:overflowPunct w:val="0"/>
              <w:topLinePunct/>
              <w:ind w:left="142" w:hanging="142"/>
              <w:jc w:val="right"/>
              <w:rPr>
                <w:rFonts w:ascii="Trebuchet MS" w:hAnsi="Trebuchet MS" w:cs="Arial"/>
                <w:szCs w:val="20"/>
              </w:rPr>
            </w:pPr>
          </w:p>
        </w:tc>
        <w:tc>
          <w:tcPr>
            <w:tcW w:w="1440" w:type="dxa"/>
            <w:vAlign w:val="bottom"/>
          </w:tcPr>
          <w:p w14:paraId="6A76696A" w14:textId="77777777" w:rsidR="00D6784C" w:rsidRPr="006C0350" w:rsidRDefault="00D6784C" w:rsidP="005B040E">
            <w:pPr>
              <w:tabs>
                <w:tab w:val="center" w:pos="5760"/>
                <w:tab w:val="decimal" w:pos="7934"/>
                <w:tab w:val="decimal" w:pos="9634"/>
              </w:tabs>
              <w:overflowPunct w:val="0"/>
              <w:topLinePunct/>
              <w:ind w:left="142" w:hanging="142"/>
              <w:jc w:val="right"/>
              <w:rPr>
                <w:rFonts w:ascii="Trebuchet MS" w:hAnsi="Trebuchet MS" w:cs="Arial"/>
                <w:szCs w:val="20"/>
              </w:rPr>
            </w:pPr>
          </w:p>
        </w:tc>
      </w:tr>
      <w:tr w:rsidR="007B6DF3" w:rsidRPr="006C0350" w14:paraId="0D734E40" w14:textId="77777777" w:rsidTr="0098378C">
        <w:trPr>
          <w:trHeight w:val="70"/>
        </w:trPr>
        <w:tc>
          <w:tcPr>
            <w:tcW w:w="4338" w:type="dxa"/>
            <w:noWrap/>
          </w:tcPr>
          <w:p w14:paraId="163F12C1" w14:textId="24C924B9"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LI &amp; FUNG LTD LIFUNG 5 1/4 12/29/49</w:t>
            </w:r>
          </w:p>
        </w:tc>
        <w:tc>
          <w:tcPr>
            <w:tcW w:w="1530" w:type="dxa"/>
            <w:vAlign w:val="bottom"/>
          </w:tcPr>
          <w:p w14:paraId="0CBF3F2C" w14:textId="5392875A"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vAlign w:val="bottom"/>
          </w:tcPr>
          <w:p w14:paraId="1FE73249" w14:textId="375F5FB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2,450,000 </w:t>
            </w:r>
          </w:p>
        </w:tc>
        <w:tc>
          <w:tcPr>
            <w:tcW w:w="1440" w:type="dxa"/>
            <w:noWrap/>
            <w:vAlign w:val="bottom"/>
          </w:tcPr>
          <w:p w14:paraId="0380CFF3" w14:textId="60E8998B"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vAlign w:val="bottom"/>
          </w:tcPr>
          <w:p w14:paraId="7FB63DF1" w14:textId="56575910"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2,450,000 </w:t>
            </w:r>
          </w:p>
        </w:tc>
      </w:tr>
      <w:tr w:rsidR="007B6DF3" w:rsidRPr="006C0350" w14:paraId="61B2F04E" w14:textId="77777777" w:rsidTr="0098378C">
        <w:trPr>
          <w:trHeight w:val="70"/>
        </w:trPr>
        <w:tc>
          <w:tcPr>
            <w:tcW w:w="4338" w:type="dxa"/>
            <w:noWrap/>
          </w:tcPr>
          <w:p w14:paraId="120E77DE" w14:textId="7000A668" w:rsidR="007B6DF3" w:rsidRPr="0086492B" w:rsidRDefault="007B6DF3"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LMIRT CAPITAL PTE LTD 7.25% 19JUN2024</w:t>
            </w:r>
          </w:p>
        </w:tc>
        <w:tc>
          <w:tcPr>
            <w:tcW w:w="1530" w:type="dxa"/>
            <w:vAlign w:val="bottom"/>
          </w:tcPr>
          <w:p w14:paraId="50193B24" w14:textId="63FCDDB0"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200,000 </w:t>
            </w:r>
          </w:p>
        </w:tc>
        <w:tc>
          <w:tcPr>
            <w:tcW w:w="1440" w:type="dxa"/>
            <w:vAlign w:val="bottom"/>
          </w:tcPr>
          <w:p w14:paraId="72FEB675" w14:textId="76D1972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noWrap/>
            <w:vAlign w:val="bottom"/>
          </w:tcPr>
          <w:p w14:paraId="30AA934D" w14:textId="61A0BAC9"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vAlign w:val="bottom"/>
          </w:tcPr>
          <w:p w14:paraId="1AE1C0EC" w14:textId="6E2AA88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286E1741" w14:textId="77777777" w:rsidTr="0098378C">
        <w:trPr>
          <w:trHeight w:val="70"/>
        </w:trPr>
        <w:tc>
          <w:tcPr>
            <w:tcW w:w="4338" w:type="dxa"/>
            <w:noWrap/>
          </w:tcPr>
          <w:p w14:paraId="2D386CF8" w14:textId="75903861" w:rsidR="007B6DF3" w:rsidRPr="0086492B" w:rsidRDefault="007B6DF3"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LOGAN GROUP CO LTD 0.00% 12JUL2025</w:t>
            </w:r>
          </w:p>
        </w:tc>
        <w:tc>
          <w:tcPr>
            <w:tcW w:w="1530" w:type="dxa"/>
            <w:vAlign w:val="bottom"/>
          </w:tcPr>
          <w:p w14:paraId="68B93A89" w14:textId="38CFCC76"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750,000 </w:t>
            </w:r>
          </w:p>
        </w:tc>
        <w:tc>
          <w:tcPr>
            <w:tcW w:w="1440" w:type="dxa"/>
            <w:vAlign w:val="bottom"/>
          </w:tcPr>
          <w:p w14:paraId="25078ECF" w14:textId="16E3A203"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noWrap/>
            <w:vAlign w:val="bottom"/>
          </w:tcPr>
          <w:p w14:paraId="2DFE6A66" w14:textId="35CB0A15"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(750,000) </w:t>
            </w:r>
          </w:p>
        </w:tc>
        <w:tc>
          <w:tcPr>
            <w:tcW w:w="1440" w:type="dxa"/>
            <w:vAlign w:val="bottom"/>
          </w:tcPr>
          <w:p w14:paraId="1444A4AC" w14:textId="494E9BEC"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2E3D4083" w14:textId="77777777" w:rsidTr="0098378C">
        <w:trPr>
          <w:trHeight w:val="70"/>
        </w:trPr>
        <w:tc>
          <w:tcPr>
            <w:tcW w:w="4338" w:type="dxa"/>
            <w:noWrap/>
          </w:tcPr>
          <w:p w14:paraId="28B9C09F" w14:textId="61F4502F"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LS FINANCE 2017 LIHHK 4.8 06/18/26</w:t>
            </w:r>
          </w:p>
        </w:tc>
        <w:tc>
          <w:tcPr>
            <w:tcW w:w="1530" w:type="dxa"/>
            <w:vAlign w:val="bottom"/>
          </w:tcPr>
          <w:p w14:paraId="791F56E5" w14:textId="74B4F3F0"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c>
          <w:tcPr>
            <w:tcW w:w="1440" w:type="dxa"/>
            <w:vAlign w:val="bottom"/>
          </w:tcPr>
          <w:p w14:paraId="425585CE" w14:textId="5CFF285C"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800,000 </w:t>
            </w:r>
          </w:p>
        </w:tc>
        <w:tc>
          <w:tcPr>
            <w:tcW w:w="1440" w:type="dxa"/>
            <w:noWrap/>
            <w:vAlign w:val="bottom"/>
          </w:tcPr>
          <w:p w14:paraId="65FAF7FD" w14:textId="43BC3A19"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vAlign w:val="bottom"/>
          </w:tcPr>
          <w:p w14:paraId="6808A20A" w14:textId="270DA168"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1,200,000 </w:t>
            </w:r>
          </w:p>
        </w:tc>
      </w:tr>
      <w:tr w:rsidR="007B6DF3" w:rsidRPr="006C0350" w14:paraId="3EE34A24" w14:textId="77777777" w:rsidTr="0098378C">
        <w:trPr>
          <w:trHeight w:val="70"/>
        </w:trPr>
        <w:tc>
          <w:tcPr>
            <w:tcW w:w="4338" w:type="dxa"/>
            <w:noWrap/>
          </w:tcPr>
          <w:p w14:paraId="7EE0A41F" w14:textId="50F5E1D4"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MELCO RESORTS MPEL 5 3/4 07/21/28</w:t>
            </w:r>
          </w:p>
        </w:tc>
        <w:tc>
          <w:tcPr>
            <w:tcW w:w="1530" w:type="dxa"/>
            <w:vAlign w:val="bottom"/>
          </w:tcPr>
          <w:p w14:paraId="0B0544DB" w14:textId="03E5740F"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1,200,000 </w:t>
            </w:r>
          </w:p>
        </w:tc>
        <w:tc>
          <w:tcPr>
            <w:tcW w:w="1440" w:type="dxa"/>
            <w:vAlign w:val="bottom"/>
          </w:tcPr>
          <w:p w14:paraId="642F4851" w14:textId="14A22876"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noWrap/>
            <w:vAlign w:val="bottom"/>
          </w:tcPr>
          <w:p w14:paraId="04F64590" w14:textId="2BF6F582"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(1,000,000) </w:t>
            </w:r>
          </w:p>
        </w:tc>
        <w:tc>
          <w:tcPr>
            <w:tcW w:w="1440" w:type="dxa"/>
            <w:vAlign w:val="bottom"/>
          </w:tcPr>
          <w:p w14:paraId="76D75BA2" w14:textId="3C35505F"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r>
      <w:tr w:rsidR="007B6DF3" w:rsidRPr="006C0350" w14:paraId="7154770D" w14:textId="77777777" w:rsidTr="0098378C">
        <w:trPr>
          <w:trHeight w:val="70"/>
        </w:trPr>
        <w:tc>
          <w:tcPr>
            <w:tcW w:w="4338" w:type="dxa"/>
            <w:noWrap/>
          </w:tcPr>
          <w:p w14:paraId="30A01D52" w14:textId="645925AD"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MGM CHINA HOLDIN MGMCHI 5 1/4 06/18/25</w:t>
            </w:r>
          </w:p>
        </w:tc>
        <w:tc>
          <w:tcPr>
            <w:tcW w:w="1530" w:type="dxa"/>
            <w:vAlign w:val="bottom"/>
          </w:tcPr>
          <w:p w14:paraId="0991AF41" w14:textId="4B073D88"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vAlign w:val="bottom"/>
          </w:tcPr>
          <w:p w14:paraId="34FD09A2" w14:textId="6FD06285"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noWrap/>
            <w:vAlign w:val="bottom"/>
          </w:tcPr>
          <w:p w14:paraId="6A676E74" w14:textId="28607989"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vAlign w:val="bottom"/>
          </w:tcPr>
          <w:p w14:paraId="1D0559D8" w14:textId="182341EE"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0980CE54" w14:textId="77777777" w:rsidTr="0098378C">
        <w:trPr>
          <w:trHeight w:val="70"/>
        </w:trPr>
        <w:tc>
          <w:tcPr>
            <w:tcW w:w="4338" w:type="dxa"/>
            <w:noWrap/>
          </w:tcPr>
          <w:p w14:paraId="506827C8" w14:textId="26FE8F89"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MONG DUONG FIN MONDFI 5 1/8 05/07/29</w:t>
            </w:r>
          </w:p>
        </w:tc>
        <w:tc>
          <w:tcPr>
            <w:tcW w:w="1530" w:type="dxa"/>
            <w:vAlign w:val="bottom"/>
          </w:tcPr>
          <w:p w14:paraId="46CAF973" w14:textId="0ED554B0"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1,000,000 </w:t>
            </w:r>
          </w:p>
        </w:tc>
        <w:tc>
          <w:tcPr>
            <w:tcW w:w="1440" w:type="dxa"/>
            <w:vAlign w:val="bottom"/>
          </w:tcPr>
          <w:p w14:paraId="73D089CA" w14:textId="291E963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noWrap/>
            <w:vAlign w:val="bottom"/>
          </w:tcPr>
          <w:p w14:paraId="2243027F" w14:textId="15759140"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(1,000,000) </w:t>
            </w:r>
          </w:p>
        </w:tc>
        <w:tc>
          <w:tcPr>
            <w:tcW w:w="1440" w:type="dxa"/>
            <w:vAlign w:val="bottom"/>
          </w:tcPr>
          <w:p w14:paraId="7FC37C34" w14:textId="5A5212D9"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663D8717" w14:textId="77777777" w:rsidTr="0098378C">
        <w:trPr>
          <w:trHeight w:val="70"/>
        </w:trPr>
        <w:tc>
          <w:tcPr>
            <w:tcW w:w="4338" w:type="dxa"/>
            <w:noWrap/>
          </w:tcPr>
          <w:p w14:paraId="2D7834AC" w14:textId="19A9FD6E" w:rsidR="007B6DF3" w:rsidRPr="0086492B" w:rsidRDefault="007B6DF3" w:rsidP="001A461C">
            <w:pPr>
              <w:overflowPunct w:val="0"/>
              <w:topLinePunct/>
              <w:adjustRightInd/>
              <w:snapToGrid/>
              <w:spacing w:line="240" w:lineRule="auto"/>
              <w:ind w:left="170" w:rightChars="-90" w:right="-180" w:hanging="170"/>
              <w:jc w:val="left"/>
              <w:rPr>
                <w:rFonts w:ascii="Trebuchet MS" w:hAnsi="Trebuchet MS" w:cs="Calibri"/>
                <w:color w:val="000000"/>
                <w:szCs w:val="20"/>
                <w:lang w:val="en-US"/>
              </w:rPr>
            </w:pPr>
            <w:r w:rsidRPr="0086492B">
              <w:rPr>
                <w:rFonts w:ascii="Trebuchet MS" w:hint="eastAsia"/>
                <w:color w:val="000000"/>
                <w:lang w:val="en-US"/>
              </w:rPr>
              <w:t>MONGO MIN/ENG RE MONMIN 12 1/2 09/13/26</w:t>
            </w:r>
          </w:p>
        </w:tc>
        <w:tc>
          <w:tcPr>
            <w:tcW w:w="1530" w:type="dxa"/>
            <w:vAlign w:val="bottom"/>
          </w:tcPr>
          <w:p w14:paraId="77898140" w14:textId="296C1C56"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200,000 </w:t>
            </w:r>
          </w:p>
        </w:tc>
        <w:tc>
          <w:tcPr>
            <w:tcW w:w="1440" w:type="dxa"/>
            <w:vAlign w:val="bottom"/>
          </w:tcPr>
          <w:p w14:paraId="71305B20" w14:textId="3387CBA3"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300,000 </w:t>
            </w:r>
          </w:p>
        </w:tc>
        <w:tc>
          <w:tcPr>
            <w:tcW w:w="1440" w:type="dxa"/>
            <w:noWrap/>
            <w:vAlign w:val="bottom"/>
          </w:tcPr>
          <w:p w14:paraId="6724C399" w14:textId="7B9BEF1F"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vAlign w:val="bottom"/>
          </w:tcPr>
          <w:p w14:paraId="0870B0DB" w14:textId="28318055"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500,000 </w:t>
            </w:r>
          </w:p>
        </w:tc>
      </w:tr>
      <w:tr w:rsidR="007B6DF3" w:rsidRPr="006C0350" w14:paraId="0456F354" w14:textId="77777777" w:rsidTr="0098378C">
        <w:trPr>
          <w:trHeight w:val="70"/>
        </w:trPr>
        <w:tc>
          <w:tcPr>
            <w:tcW w:w="4338" w:type="dxa"/>
            <w:noWrap/>
          </w:tcPr>
          <w:p w14:paraId="543907C3" w14:textId="0E151154"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NEW METRO GLOBAL FTLNHD 4 1/2 05/02/26</w:t>
            </w:r>
          </w:p>
        </w:tc>
        <w:tc>
          <w:tcPr>
            <w:tcW w:w="1530" w:type="dxa"/>
            <w:vAlign w:val="bottom"/>
          </w:tcPr>
          <w:p w14:paraId="2AEB9CC8" w14:textId="59466BD3"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300,000 </w:t>
            </w:r>
          </w:p>
        </w:tc>
        <w:tc>
          <w:tcPr>
            <w:tcW w:w="1440" w:type="dxa"/>
            <w:vAlign w:val="bottom"/>
          </w:tcPr>
          <w:p w14:paraId="2BEA6F70" w14:textId="7DA37336"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noWrap/>
            <w:vAlign w:val="bottom"/>
          </w:tcPr>
          <w:p w14:paraId="5BC1D9CD" w14:textId="0287DE99"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vAlign w:val="bottom"/>
          </w:tcPr>
          <w:p w14:paraId="36CD7D91" w14:textId="3173505A"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500,000 </w:t>
            </w:r>
          </w:p>
        </w:tc>
      </w:tr>
      <w:tr w:rsidR="007B6DF3" w:rsidRPr="006C0350" w14:paraId="4E0D58B0" w14:textId="77777777" w:rsidTr="0098378C">
        <w:trPr>
          <w:trHeight w:val="70"/>
        </w:trPr>
        <w:tc>
          <w:tcPr>
            <w:tcW w:w="4338" w:type="dxa"/>
            <w:noWrap/>
          </w:tcPr>
          <w:p w14:paraId="317676B3" w14:textId="2FDE4C17"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NEW METRO GLOBAL FTLNHD 4 5/8 10/15/25</w:t>
            </w:r>
          </w:p>
        </w:tc>
        <w:tc>
          <w:tcPr>
            <w:tcW w:w="1530" w:type="dxa"/>
            <w:vAlign w:val="bottom"/>
          </w:tcPr>
          <w:p w14:paraId="28B47E6E" w14:textId="7E19CC18"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300,000 </w:t>
            </w:r>
          </w:p>
        </w:tc>
        <w:tc>
          <w:tcPr>
            <w:tcW w:w="1440" w:type="dxa"/>
            <w:vAlign w:val="bottom"/>
          </w:tcPr>
          <w:p w14:paraId="2F630DCA" w14:textId="3EB7A855"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noWrap/>
            <w:vAlign w:val="bottom"/>
          </w:tcPr>
          <w:p w14:paraId="0614D155" w14:textId="26C1A936"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(300,000) </w:t>
            </w:r>
          </w:p>
        </w:tc>
        <w:tc>
          <w:tcPr>
            <w:tcW w:w="1440" w:type="dxa"/>
            <w:vAlign w:val="bottom"/>
          </w:tcPr>
          <w:p w14:paraId="67AF6046" w14:textId="6E853868"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2C519313" w14:textId="77777777" w:rsidTr="0098378C">
        <w:trPr>
          <w:trHeight w:val="70"/>
        </w:trPr>
        <w:tc>
          <w:tcPr>
            <w:tcW w:w="4338" w:type="dxa"/>
            <w:noWrap/>
          </w:tcPr>
          <w:p w14:paraId="71102A0E" w14:textId="07D1EC0A" w:rsidR="007B6DF3" w:rsidRPr="0086492B" w:rsidRDefault="007B6DF3"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NWD FINANCE (BVI) LTD FRN 31DEC2049</w:t>
            </w:r>
          </w:p>
        </w:tc>
        <w:tc>
          <w:tcPr>
            <w:tcW w:w="1530" w:type="dxa"/>
            <w:vAlign w:val="bottom"/>
          </w:tcPr>
          <w:p w14:paraId="142A5E4A" w14:textId="1B58F1A9"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450,000 </w:t>
            </w:r>
          </w:p>
        </w:tc>
        <w:tc>
          <w:tcPr>
            <w:tcW w:w="1440" w:type="dxa"/>
            <w:vAlign w:val="bottom"/>
          </w:tcPr>
          <w:p w14:paraId="386FF275" w14:textId="3E3B9272"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550,000 </w:t>
            </w:r>
          </w:p>
        </w:tc>
        <w:tc>
          <w:tcPr>
            <w:tcW w:w="1440" w:type="dxa"/>
            <w:noWrap/>
            <w:vAlign w:val="bottom"/>
          </w:tcPr>
          <w:p w14:paraId="39B54779" w14:textId="0E6E0625"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vAlign w:val="bottom"/>
          </w:tcPr>
          <w:p w14:paraId="7A83C60B" w14:textId="2DEE6E0B"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1,000,000 </w:t>
            </w:r>
          </w:p>
        </w:tc>
      </w:tr>
      <w:tr w:rsidR="007B6DF3" w:rsidRPr="006C0350" w14:paraId="22C218CD" w14:textId="77777777" w:rsidTr="0098378C">
        <w:trPr>
          <w:trHeight w:val="70"/>
        </w:trPr>
        <w:tc>
          <w:tcPr>
            <w:tcW w:w="4338" w:type="dxa"/>
            <w:noWrap/>
          </w:tcPr>
          <w:p w14:paraId="50841C23" w14:textId="2F00631B" w:rsidR="007B6DF3" w:rsidRPr="0086492B" w:rsidRDefault="007B6DF3"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NWD FINANCE(BVI) NWDEVL 4.8 PERP</w:t>
            </w:r>
          </w:p>
        </w:tc>
        <w:tc>
          <w:tcPr>
            <w:tcW w:w="1530" w:type="dxa"/>
            <w:vAlign w:val="bottom"/>
          </w:tcPr>
          <w:p w14:paraId="77385B8E" w14:textId="3CE6C4BF"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   </w:t>
            </w:r>
          </w:p>
        </w:tc>
        <w:tc>
          <w:tcPr>
            <w:tcW w:w="1440" w:type="dxa"/>
            <w:vAlign w:val="bottom"/>
          </w:tcPr>
          <w:p w14:paraId="481D458E" w14:textId="7C16A73A"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1,550,000 </w:t>
            </w:r>
          </w:p>
        </w:tc>
        <w:tc>
          <w:tcPr>
            <w:tcW w:w="1440" w:type="dxa"/>
            <w:noWrap/>
            <w:vAlign w:val="bottom"/>
          </w:tcPr>
          <w:p w14:paraId="260232E0" w14:textId="0C1A6617"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(700,000) </w:t>
            </w:r>
          </w:p>
        </w:tc>
        <w:tc>
          <w:tcPr>
            <w:tcW w:w="1440" w:type="dxa"/>
            <w:vAlign w:val="bottom"/>
          </w:tcPr>
          <w:p w14:paraId="3D66907E" w14:textId="6BCB4A4F"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850,000 </w:t>
            </w:r>
          </w:p>
        </w:tc>
      </w:tr>
      <w:tr w:rsidR="007B6DF3" w:rsidRPr="006C0350" w14:paraId="28B85E5F" w14:textId="77777777" w:rsidTr="0098378C">
        <w:trPr>
          <w:trHeight w:val="70"/>
        </w:trPr>
        <w:tc>
          <w:tcPr>
            <w:tcW w:w="4338" w:type="dxa"/>
            <w:noWrap/>
          </w:tcPr>
          <w:p w14:paraId="4DEA8D89" w14:textId="70EE9D40"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RAKUTEN GROUP RAKUTN 11 1/4 02/15/27</w:t>
            </w:r>
          </w:p>
        </w:tc>
        <w:tc>
          <w:tcPr>
            <w:tcW w:w="1530" w:type="dxa"/>
            <w:vAlign w:val="bottom"/>
          </w:tcPr>
          <w:p w14:paraId="3A44B210" w14:textId="0D139777" w:rsidR="007B6DF3" w:rsidRPr="006C0350" w:rsidDel="00835D45"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vAlign w:val="bottom"/>
          </w:tcPr>
          <w:p w14:paraId="786FDBDD" w14:textId="43A66368" w:rsidR="007B6DF3" w:rsidRPr="006C0350" w:rsidDel="00835D45"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c>
          <w:tcPr>
            <w:tcW w:w="1440" w:type="dxa"/>
            <w:noWrap/>
            <w:vAlign w:val="bottom"/>
          </w:tcPr>
          <w:p w14:paraId="76529522" w14:textId="614068F1" w:rsidR="007B6DF3" w:rsidRPr="006C0350" w:rsidDel="00835D45"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c>
          <w:tcPr>
            <w:tcW w:w="1440" w:type="dxa"/>
            <w:vAlign w:val="bottom"/>
          </w:tcPr>
          <w:p w14:paraId="59303043" w14:textId="7F06CF6C" w:rsidR="007B6DF3" w:rsidRPr="006C0350" w:rsidDel="00835D45"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1E8520CA" w14:textId="77777777" w:rsidTr="0098378C">
        <w:trPr>
          <w:trHeight w:val="72"/>
        </w:trPr>
        <w:tc>
          <w:tcPr>
            <w:tcW w:w="4338" w:type="dxa"/>
            <w:noWrap/>
          </w:tcPr>
          <w:p w14:paraId="39852CE0" w14:textId="7BE62AFD" w:rsidR="007B6DF3" w:rsidRPr="0086492B" w:rsidRDefault="007B6DF3"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RENEW POWER PVT LTD 5.875% 05MAR2027</w:t>
            </w:r>
          </w:p>
        </w:tc>
        <w:tc>
          <w:tcPr>
            <w:tcW w:w="1530" w:type="dxa"/>
            <w:vAlign w:val="bottom"/>
          </w:tcPr>
          <w:p w14:paraId="45175D19" w14:textId="480C23F2"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208,000 </w:t>
            </w:r>
          </w:p>
        </w:tc>
        <w:tc>
          <w:tcPr>
            <w:tcW w:w="1440" w:type="dxa"/>
            <w:vAlign w:val="bottom"/>
          </w:tcPr>
          <w:p w14:paraId="2C5B6C1D" w14:textId="14CBD475"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noWrap/>
            <w:vAlign w:val="bottom"/>
          </w:tcPr>
          <w:p w14:paraId="4A4F5AD1" w14:textId="6AA2424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(208,000) </w:t>
            </w:r>
          </w:p>
        </w:tc>
        <w:tc>
          <w:tcPr>
            <w:tcW w:w="1440" w:type="dxa"/>
            <w:vAlign w:val="bottom"/>
          </w:tcPr>
          <w:p w14:paraId="615BEC4D" w14:textId="6DD66DD8"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7B6DF3" w:rsidRPr="006C0350" w14:paraId="0CF9950B" w14:textId="77777777" w:rsidTr="0098378C">
        <w:trPr>
          <w:trHeight w:val="70"/>
        </w:trPr>
        <w:tc>
          <w:tcPr>
            <w:tcW w:w="4338" w:type="dxa"/>
            <w:noWrap/>
          </w:tcPr>
          <w:p w14:paraId="2D9A13DB" w14:textId="5640EA8F"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RKPF OVRS 2020 A ROADKG 5 1/8 07/26/26</w:t>
            </w:r>
          </w:p>
        </w:tc>
        <w:tc>
          <w:tcPr>
            <w:tcW w:w="1530" w:type="dxa"/>
            <w:vAlign w:val="bottom"/>
          </w:tcPr>
          <w:p w14:paraId="0AF88DC1" w14:textId="137349CB"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500,000 </w:t>
            </w:r>
          </w:p>
        </w:tc>
        <w:tc>
          <w:tcPr>
            <w:tcW w:w="1440" w:type="dxa"/>
            <w:vAlign w:val="bottom"/>
          </w:tcPr>
          <w:p w14:paraId="7C62ECBE" w14:textId="48E29C0E"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c>
          <w:tcPr>
            <w:tcW w:w="1440" w:type="dxa"/>
            <w:noWrap/>
            <w:vAlign w:val="bottom"/>
          </w:tcPr>
          <w:p w14:paraId="7A2127BC" w14:textId="38899E7A"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(700,000) </w:t>
            </w:r>
          </w:p>
        </w:tc>
        <w:tc>
          <w:tcPr>
            <w:tcW w:w="1440" w:type="dxa"/>
            <w:vAlign w:val="bottom"/>
          </w:tcPr>
          <w:p w14:paraId="64FE5B18" w14:textId="12917C8C"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r>
      <w:tr w:rsidR="007B6DF3" w:rsidRPr="006C0350" w14:paraId="6DD3075E" w14:textId="77777777" w:rsidTr="0098378C">
        <w:trPr>
          <w:trHeight w:val="70"/>
        </w:trPr>
        <w:tc>
          <w:tcPr>
            <w:tcW w:w="4338" w:type="dxa"/>
            <w:noWrap/>
          </w:tcPr>
          <w:p w14:paraId="5DD77AFF" w14:textId="7263D29C"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SHUI ON DEVELOP SHUION 5 1/2 03/03/25</w:t>
            </w:r>
          </w:p>
        </w:tc>
        <w:tc>
          <w:tcPr>
            <w:tcW w:w="1530" w:type="dxa"/>
            <w:vAlign w:val="bottom"/>
          </w:tcPr>
          <w:p w14:paraId="2E9664BA" w14:textId="7A939D02"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550,000 </w:t>
            </w:r>
          </w:p>
        </w:tc>
        <w:tc>
          <w:tcPr>
            <w:tcW w:w="1440" w:type="dxa"/>
            <w:vAlign w:val="bottom"/>
          </w:tcPr>
          <w:p w14:paraId="5AA2F01C" w14:textId="0BFB5D20"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700,000 </w:t>
            </w:r>
          </w:p>
        </w:tc>
        <w:tc>
          <w:tcPr>
            <w:tcW w:w="1440" w:type="dxa"/>
            <w:noWrap/>
            <w:vAlign w:val="bottom"/>
          </w:tcPr>
          <w:p w14:paraId="37E25962" w14:textId="453050CB"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(600,000) </w:t>
            </w:r>
          </w:p>
        </w:tc>
        <w:tc>
          <w:tcPr>
            <w:tcW w:w="1440" w:type="dxa"/>
            <w:vAlign w:val="bottom"/>
          </w:tcPr>
          <w:p w14:paraId="018BDE12" w14:textId="6998501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650,000 </w:t>
            </w:r>
          </w:p>
        </w:tc>
      </w:tr>
      <w:tr w:rsidR="007B6DF3" w:rsidRPr="006C0350" w14:paraId="46104F75" w14:textId="77777777" w:rsidTr="0098378C">
        <w:trPr>
          <w:trHeight w:val="72"/>
        </w:trPr>
        <w:tc>
          <w:tcPr>
            <w:tcW w:w="4338" w:type="dxa"/>
            <w:noWrap/>
          </w:tcPr>
          <w:p w14:paraId="74479E8D" w14:textId="1346569C" w:rsidR="007B6DF3" w:rsidRPr="006C0350" w:rsidRDefault="007B6DF3"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SHUI ON DEVELOP SHUION 5 1/2 06/29/26</w:t>
            </w:r>
          </w:p>
        </w:tc>
        <w:tc>
          <w:tcPr>
            <w:tcW w:w="1530" w:type="dxa"/>
            <w:vAlign w:val="bottom"/>
          </w:tcPr>
          <w:p w14:paraId="7A9A77C3" w14:textId="0C754BA2"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vAlign w:val="bottom"/>
          </w:tcPr>
          <w:p w14:paraId="12F16D4D" w14:textId="0AE338BB"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c>
          <w:tcPr>
            <w:tcW w:w="1440" w:type="dxa"/>
            <w:noWrap/>
            <w:vAlign w:val="bottom"/>
          </w:tcPr>
          <w:p w14:paraId="52FAE762" w14:textId="4A041E39"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vAlign w:val="bottom"/>
          </w:tcPr>
          <w:p w14:paraId="7E8B6E38" w14:textId="1B0844B4"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r>
      <w:tr w:rsidR="007B6DF3" w:rsidRPr="006C0350" w14:paraId="7497D1E7" w14:textId="77777777" w:rsidTr="0098378C">
        <w:trPr>
          <w:trHeight w:val="72"/>
        </w:trPr>
        <w:tc>
          <w:tcPr>
            <w:tcW w:w="4338" w:type="dxa"/>
            <w:noWrap/>
          </w:tcPr>
          <w:p w14:paraId="070B6851" w14:textId="2740789F" w:rsidR="007B6DF3" w:rsidRPr="0086492B" w:rsidRDefault="007B6DF3"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SMC GLOBAL POWER SMCGL 5.95 PERP</w:t>
            </w:r>
          </w:p>
        </w:tc>
        <w:tc>
          <w:tcPr>
            <w:tcW w:w="1530" w:type="dxa"/>
            <w:vAlign w:val="bottom"/>
          </w:tcPr>
          <w:p w14:paraId="5BADA3B2" w14:textId="6F602D52"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1,000,000 </w:t>
            </w:r>
          </w:p>
        </w:tc>
        <w:tc>
          <w:tcPr>
            <w:tcW w:w="1440" w:type="dxa"/>
            <w:vAlign w:val="bottom"/>
          </w:tcPr>
          <w:p w14:paraId="2F6DCD50" w14:textId="57B7A085"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250,000 </w:t>
            </w:r>
          </w:p>
        </w:tc>
        <w:tc>
          <w:tcPr>
            <w:tcW w:w="1440" w:type="dxa"/>
            <w:noWrap/>
            <w:vAlign w:val="bottom"/>
          </w:tcPr>
          <w:p w14:paraId="226A5440" w14:textId="3A95E05D"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(800,000) </w:t>
            </w:r>
          </w:p>
        </w:tc>
        <w:tc>
          <w:tcPr>
            <w:tcW w:w="1440" w:type="dxa"/>
            <w:vAlign w:val="bottom"/>
          </w:tcPr>
          <w:p w14:paraId="642EDB16" w14:textId="22CD25A8" w:rsidR="007B6DF3" w:rsidRPr="006C0350" w:rsidRDefault="007B6DF3"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450,000 </w:t>
            </w:r>
          </w:p>
        </w:tc>
      </w:tr>
      <w:tr w:rsidR="00202F77" w:rsidRPr="006C0350" w14:paraId="3920B970" w14:textId="77777777" w:rsidTr="0098378C">
        <w:trPr>
          <w:trHeight w:val="72"/>
        </w:trPr>
        <w:tc>
          <w:tcPr>
            <w:tcW w:w="4338" w:type="dxa"/>
            <w:noWrap/>
          </w:tcPr>
          <w:p w14:paraId="448F3FC0" w14:textId="332A57A7" w:rsidR="00202F77" w:rsidRPr="006C0350" w:rsidRDefault="00202F77"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STANDARD CHART STANLN 7 3/4 PERP</w:t>
            </w:r>
          </w:p>
        </w:tc>
        <w:tc>
          <w:tcPr>
            <w:tcW w:w="1530" w:type="dxa"/>
            <w:vAlign w:val="bottom"/>
          </w:tcPr>
          <w:p w14:paraId="468D87C2" w14:textId="7A716F4A"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500,000 </w:t>
            </w:r>
          </w:p>
        </w:tc>
        <w:tc>
          <w:tcPr>
            <w:tcW w:w="1440" w:type="dxa"/>
            <w:vAlign w:val="bottom"/>
          </w:tcPr>
          <w:p w14:paraId="3E9E039B" w14:textId="6CC770FA"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300,000 </w:t>
            </w:r>
          </w:p>
        </w:tc>
        <w:tc>
          <w:tcPr>
            <w:tcW w:w="1440" w:type="dxa"/>
            <w:noWrap/>
            <w:vAlign w:val="bottom"/>
          </w:tcPr>
          <w:p w14:paraId="4EFD1AE3" w14:textId="3A4613D7"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vAlign w:val="bottom"/>
          </w:tcPr>
          <w:p w14:paraId="5EFD5E8A" w14:textId="2D740409"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800,000 </w:t>
            </w:r>
          </w:p>
        </w:tc>
      </w:tr>
      <w:tr w:rsidR="00202F77" w:rsidRPr="006C0350" w14:paraId="2B222D45" w14:textId="77777777" w:rsidTr="0098378C">
        <w:trPr>
          <w:trHeight w:val="72"/>
        </w:trPr>
        <w:tc>
          <w:tcPr>
            <w:tcW w:w="4338" w:type="dxa"/>
            <w:noWrap/>
          </w:tcPr>
          <w:p w14:paraId="3776C758" w14:textId="56CB9A72" w:rsidR="00202F77" w:rsidRPr="006C0350" w:rsidRDefault="00202F77"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STUDIO CITY FIN STCITY 5 01/15/29</w:t>
            </w:r>
          </w:p>
        </w:tc>
        <w:tc>
          <w:tcPr>
            <w:tcW w:w="1530" w:type="dxa"/>
            <w:vAlign w:val="bottom"/>
          </w:tcPr>
          <w:p w14:paraId="62CA43A6" w14:textId="5BF0E4B3"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c>
          <w:tcPr>
            <w:tcW w:w="1440" w:type="dxa"/>
            <w:vAlign w:val="bottom"/>
          </w:tcPr>
          <w:p w14:paraId="0492187E" w14:textId="43828656"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noWrap/>
            <w:vAlign w:val="bottom"/>
          </w:tcPr>
          <w:p w14:paraId="73C23D70" w14:textId="01686CE2"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vAlign w:val="bottom"/>
          </w:tcPr>
          <w:p w14:paraId="7DBBDD35" w14:textId="1E25D333"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r>
      <w:tr w:rsidR="00202F77" w:rsidRPr="006C0350" w14:paraId="00FBFC31" w14:textId="77777777" w:rsidTr="0098378C">
        <w:trPr>
          <w:trHeight w:val="72"/>
        </w:trPr>
        <w:tc>
          <w:tcPr>
            <w:tcW w:w="4338" w:type="dxa"/>
            <w:noWrap/>
          </w:tcPr>
          <w:p w14:paraId="59F44491" w14:textId="2C240EBE" w:rsidR="00202F77" w:rsidRPr="006C0350" w:rsidRDefault="00202F77"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STUDIO CITY FIN STCITY 6 07/15/25</w:t>
            </w:r>
          </w:p>
        </w:tc>
        <w:tc>
          <w:tcPr>
            <w:tcW w:w="1530" w:type="dxa"/>
            <w:vAlign w:val="bottom"/>
          </w:tcPr>
          <w:p w14:paraId="0AF74D8A" w14:textId="7E564B60"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300,000 </w:t>
            </w:r>
          </w:p>
        </w:tc>
        <w:tc>
          <w:tcPr>
            <w:tcW w:w="1440" w:type="dxa"/>
            <w:vAlign w:val="bottom"/>
          </w:tcPr>
          <w:p w14:paraId="4C6658F6" w14:textId="5FBF4787"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noWrap/>
            <w:vAlign w:val="bottom"/>
          </w:tcPr>
          <w:p w14:paraId="0D6FA731" w14:textId="4827F7EF"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(300,000) </w:t>
            </w:r>
          </w:p>
        </w:tc>
        <w:tc>
          <w:tcPr>
            <w:tcW w:w="1440" w:type="dxa"/>
            <w:vAlign w:val="bottom"/>
          </w:tcPr>
          <w:p w14:paraId="0F6DC3C4" w14:textId="405F6943"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202F77" w:rsidRPr="006C0350" w14:paraId="7694F564" w14:textId="77777777" w:rsidTr="0098378C">
        <w:trPr>
          <w:trHeight w:val="72"/>
        </w:trPr>
        <w:tc>
          <w:tcPr>
            <w:tcW w:w="4338" w:type="dxa"/>
            <w:noWrap/>
          </w:tcPr>
          <w:p w14:paraId="592F8303" w14:textId="2755F639" w:rsidR="00202F77" w:rsidRPr="0086492B" w:rsidRDefault="00202F77"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SUN HUNG KAI BVI SUNHKC 5 09/07/26</w:t>
            </w:r>
          </w:p>
        </w:tc>
        <w:tc>
          <w:tcPr>
            <w:tcW w:w="1530" w:type="dxa"/>
            <w:vAlign w:val="bottom"/>
          </w:tcPr>
          <w:p w14:paraId="0EC1E6DB" w14:textId="27D3BC1B"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500,000 </w:t>
            </w:r>
          </w:p>
        </w:tc>
        <w:tc>
          <w:tcPr>
            <w:tcW w:w="1440" w:type="dxa"/>
            <w:vAlign w:val="bottom"/>
          </w:tcPr>
          <w:p w14:paraId="3FC20E17" w14:textId="00E411A8"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500,000 </w:t>
            </w:r>
          </w:p>
        </w:tc>
        <w:tc>
          <w:tcPr>
            <w:tcW w:w="1440" w:type="dxa"/>
            <w:noWrap/>
            <w:vAlign w:val="bottom"/>
          </w:tcPr>
          <w:p w14:paraId="12A35A7B" w14:textId="48861633"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vAlign w:val="bottom"/>
          </w:tcPr>
          <w:p w14:paraId="1FD2D729" w14:textId="5B0E76E5"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1,000,000 </w:t>
            </w:r>
          </w:p>
        </w:tc>
      </w:tr>
      <w:tr w:rsidR="00202F77" w:rsidRPr="006C0350" w14:paraId="6C481810" w14:textId="77777777" w:rsidTr="0098378C">
        <w:trPr>
          <w:trHeight w:val="72"/>
        </w:trPr>
        <w:tc>
          <w:tcPr>
            <w:tcW w:w="4338" w:type="dxa"/>
            <w:noWrap/>
          </w:tcPr>
          <w:p w14:paraId="4B96F1B1" w14:textId="54F428B9" w:rsidR="00202F77" w:rsidRPr="006C0350" w:rsidRDefault="00202F77"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SUNAC CHINA HLDG SUNAC 1 09/30/32</w:t>
            </w:r>
          </w:p>
        </w:tc>
        <w:tc>
          <w:tcPr>
            <w:tcW w:w="1530" w:type="dxa"/>
            <w:vAlign w:val="bottom"/>
          </w:tcPr>
          <w:p w14:paraId="78C2F095" w14:textId="35CB32E0"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276,698 </w:t>
            </w:r>
          </w:p>
        </w:tc>
        <w:tc>
          <w:tcPr>
            <w:tcW w:w="1440" w:type="dxa"/>
            <w:vAlign w:val="bottom"/>
          </w:tcPr>
          <w:p w14:paraId="699489CC" w14:textId="4F6B83E8"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noWrap/>
            <w:vAlign w:val="bottom"/>
          </w:tcPr>
          <w:p w14:paraId="0277591D" w14:textId="6AB02E86"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(276,698) </w:t>
            </w:r>
          </w:p>
        </w:tc>
        <w:tc>
          <w:tcPr>
            <w:tcW w:w="1440" w:type="dxa"/>
            <w:vAlign w:val="bottom"/>
          </w:tcPr>
          <w:p w14:paraId="37A266A2" w14:textId="03F5C351"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202F77" w:rsidRPr="006C0350" w14:paraId="591A614F" w14:textId="77777777" w:rsidTr="0098378C">
        <w:trPr>
          <w:trHeight w:val="72"/>
        </w:trPr>
        <w:tc>
          <w:tcPr>
            <w:tcW w:w="4338" w:type="dxa"/>
            <w:noWrap/>
          </w:tcPr>
          <w:p w14:paraId="32D4E6AD" w14:textId="0652BED7" w:rsidR="00202F77" w:rsidRPr="006C0350" w:rsidRDefault="00202F77"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SUNAC CHINA HLDG SUNAC 6 1/2 09/30/27</w:t>
            </w:r>
          </w:p>
        </w:tc>
        <w:tc>
          <w:tcPr>
            <w:tcW w:w="1530" w:type="dxa"/>
            <w:vAlign w:val="bottom"/>
          </w:tcPr>
          <w:p w14:paraId="2CA2366B" w14:textId="73A51D88"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447,683 </w:t>
            </w:r>
          </w:p>
        </w:tc>
        <w:tc>
          <w:tcPr>
            <w:tcW w:w="1440" w:type="dxa"/>
            <w:vAlign w:val="bottom"/>
          </w:tcPr>
          <w:p w14:paraId="660E69DB" w14:textId="206AE6F0"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14,550 </w:t>
            </w:r>
          </w:p>
        </w:tc>
        <w:tc>
          <w:tcPr>
            <w:tcW w:w="1440" w:type="dxa"/>
            <w:noWrap/>
            <w:vAlign w:val="bottom"/>
          </w:tcPr>
          <w:p w14:paraId="51FFDF3C" w14:textId="402A5AD5"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vAlign w:val="bottom"/>
          </w:tcPr>
          <w:p w14:paraId="6023D11E" w14:textId="33EB6875"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462,233 </w:t>
            </w:r>
          </w:p>
        </w:tc>
      </w:tr>
      <w:tr w:rsidR="00202F77" w:rsidRPr="006C0350" w14:paraId="598FAC67" w14:textId="77777777" w:rsidTr="0098378C">
        <w:trPr>
          <w:trHeight w:val="72"/>
        </w:trPr>
        <w:tc>
          <w:tcPr>
            <w:tcW w:w="4338" w:type="dxa"/>
            <w:noWrap/>
          </w:tcPr>
          <w:p w14:paraId="24D00C09" w14:textId="69132A7E" w:rsidR="00202F77" w:rsidRPr="006C0350" w:rsidRDefault="00202F77"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SUNAC CHINA HLDG SUNAC 6 1/4 09/30/26</w:t>
            </w:r>
          </w:p>
        </w:tc>
        <w:tc>
          <w:tcPr>
            <w:tcW w:w="1530" w:type="dxa"/>
            <w:vAlign w:val="bottom"/>
          </w:tcPr>
          <w:p w14:paraId="5C6A703D" w14:textId="1F520362"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223,841 </w:t>
            </w:r>
          </w:p>
        </w:tc>
        <w:tc>
          <w:tcPr>
            <w:tcW w:w="1440" w:type="dxa"/>
            <w:vAlign w:val="bottom"/>
          </w:tcPr>
          <w:p w14:paraId="7A60AC1F" w14:textId="285897C0"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noWrap/>
            <w:vAlign w:val="bottom"/>
          </w:tcPr>
          <w:p w14:paraId="69B82AE7" w14:textId="69C26FB9"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(223,841) </w:t>
            </w:r>
          </w:p>
        </w:tc>
        <w:tc>
          <w:tcPr>
            <w:tcW w:w="1440" w:type="dxa"/>
            <w:vAlign w:val="bottom"/>
          </w:tcPr>
          <w:p w14:paraId="5952D3AE" w14:textId="6344F747"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202F77" w:rsidRPr="006C0350" w14:paraId="1B3BFFB7" w14:textId="77777777" w:rsidTr="0098378C">
        <w:trPr>
          <w:trHeight w:val="72"/>
        </w:trPr>
        <w:tc>
          <w:tcPr>
            <w:tcW w:w="4338" w:type="dxa"/>
            <w:noWrap/>
          </w:tcPr>
          <w:p w14:paraId="77D5BE5C" w14:textId="67CF4E49" w:rsidR="00202F77" w:rsidRPr="006C0350" w:rsidRDefault="00202F77"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SUNAC CHINA HLDG SUNAC 6 3/4 09/30/28</w:t>
            </w:r>
          </w:p>
        </w:tc>
        <w:tc>
          <w:tcPr>
            <w:tcW w:w="1530" w:type="dxa"/>
            <w:vAlign w:val="bottom"/>
          </w:tcPr>
          <w:p w14:paraId="5DF4D28B" w14:textId="16FB2B27"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671,525 </w:t>
            </w:r>
          </w:p>
        </w:tc>
        <w:tc>
          <w:tcPr>
            <w:tcW w:w="1440" w:type="dxa"/>
            <w:vAlign w:val="bottom"/>
          </w:tcPr>
          <w:p w14:paraId="143E19C2" w14:textId="3CB32879"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22,665 </w:t>
            </w:r>
          </w:p>
        </w:tc>
        <w:tc>
          <w:tcPr>
            <w:tcW w:w="1440" w:type="dxa"/>
            <w:noWrap/>
            <w:vAlign w:val="bottom"/>
          </w:tcPr>
          <w:p w14:paraId="2D6ED33C" w14:textId="4024715D"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(694,190) </w:t>
            </w:r>
          </w:p>
        </w:tc>
        <w:tc>
          <w:tcPr>
            <w:tcW w:w="1440" w:type="dxa"/>
            <w:vAlign w:val="bottom"/>
          </w:tcPr>
          <w:p w14:paraId="0FAA81A3" w14:textId="511DDA98"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202F77" w:rsidRPr="006C0350" w14:paraId="66F3E2B3" w14:textId="77777777" w:rsidTr="0098378C">
        <w:trPr>
          <w:trHeight w:val="72"/>
        </w:trPr>
        <w:tc>
          <w:tcPr>
            <w:tcW w:w="4338" w:type="dxa"/>
            <w:noWrap/>
          </w:tcPr>
          <w:p w14:paraId="67CDDD7B" w14:textId="0157E2F2" w:rsidR="00202F77" w:rsidRPr="0086492B" w:rsidRDefault="00202F77"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THETA CAPITAL PTE LTD 8.125% 22JAN2025</w:t>
            </w:r>
          </w:p>
        </w:tc>
        <w:tc>
          <w:tcPr>
            <w:tcW w:w="1530" w:type="dxa"/>
            <w:vAlign w:val="bottom"/>
          </w:tcPr>
          <w:p w14:paraId="5FB694E5" w14:textId="23AA1CB5"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250,000 </w:t>
            </w:r>
          </w:p>
        </w:tc>
        <w:tc>
          <w:tcPr>
            <w:tcW w:w="1440" w:type="dxa"/>
            <w:vAlign w:val="bottom"/>
          </w:tcPr>
          <w:p w14:paraId="7A7AED87" w14:textId="501C0779"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noWrap/>
            <w:vAlign w:val="bottom"/>
          </w:tcPr>
          <w:p w14:paraId="58F75A2A" w14:textId="5E578961"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(250,000) </w:t>
            </w:r>
          </w:p>
        </w:tc>
        <w:tc>
          <w:tcPr>
            <w:tcW w:w="1440" w:type="dxa"/>
            <w:vAlign w:val="bottom"/>
          </w:tcPr>
          <w:p w14:paraId="244ADC58" w14:textId="5F3E3D48"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202F77" w:rsidRPr="006C0350" w14:paraId="003DD214" w14:textId="77777777" w:rsidTr="0098378C">
        <w:trPr>
          <w:trHeight w:val="72"/>
        </w:trPr>
        <w:tc>
          <w:tcPr>
            <w:tcW w:w="4338" w:type="dxa"/>
            <w:noWrap/>
          </w:tcPr>
          <w:p w14:paraId="354CD8DA" w14:textId="71C1D456" w:rsidR="00202F77" w:rsidRPr="006C0350" w:rsidRDefault="00202F77"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VANKE REAL ESTAT VNKRLE 3.975 11/09/27</w:t>
            </w:r>
          </w:p>
        </w:tc>
        <w:tc>
          <w:tcPr>
            <w:tcW w:w="1530" w:type="dxa"/>
            <w:vAlign w:val="bottom"/>
          </w:tcPr>
          <w:p w14:paraId="6027E548" w14:textId="33FBD7A3"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vAlign w:val="bottom"/>
          </w:tcPr>
          <w:p w14:paraId="7593DCEF" w14:textId="5F8C4D5F"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c>
          <w:tcPr>
            <w:tcW w:w="1440" w:type="dxa"/>
            <w:noWrap/>
            <w:vAlign w:val="bottom"/>
          </w:tcPr>
          <w:p w14:paraId="448FBE9A" w14:textId="24812874"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vAlign w:val="bottom"/>
          </w:tcPr>
          <w:p w14:paraId="598FE47F" w14:textId="09F9B60C"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r>
      <w:tr w:rsidR="00202F77" w:rsidRPr="006C0350" w14:paraId="5D388E83" w14:textId="77777777" w:rsidTr="0098378C">
        <w:trPr>
          <w:trHeight w:val="72"/>
        </w:trPr>
        <w:tc>
          <w:tcPr>
            <w:tcW w:w="4338" w:type="dxa"/>
            <w:noWrap/>
          </w:tcPr>
          <w:p w14:paraId="5EB0F8FE" w14:textId="4BC99DE9" w:rsidR="00202F77" w:rsidRPr="006C0350" w:rsidRDefault="00202F77"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WANDA PROP GLOBA DALWAN 11 02/13/26</w:t>
            </w:r>
          </w:p>
        </w:tc>
        <w:tc>
          <w:tcPr>
            <w:tcW w:w="1530" w:type="dxa"/>
            <w:vAlign w:val="bottom"/>
          </w:tcPr>
          <w:p w14:paraId="464D1D2A" w14:textId="10BBCC4A"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vAlign w:val="bottom"/>
          </w:tcPr>
          <w:p w14:paraId="1764A3E9" w14:textId="0F98E1CB"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550,000 </w:t>
            </w:r>
          </w:p>
        </w:tc>
        <w:tc>
          <w:tcPr>
            <w:tcW w:w="1440" w:type="dxa"/>
            <w:noWrap/>
            <w:vAlign w:val="bottom"/>
          </w:tcPr>
          <w:p w14:paraId="0AF0D859" w14:textId="771AD0FB"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vAlign w:val="bottom"/>
          </w:tcPr>
          <w:p w14:paraId="54A8725F" w14:textId="5AD01BC7"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350,000 </w:t>
            </w:r>
          </w:p>
        </w:tc>
      </w:tr>
      <w:tr w:rsidR="00202F77" w:rsidRPr="006C0350" w14:paraId="0CC8D8DC" w14:textId="77777777" w:rsidTr="0098378C">
        <w:trPr>
          <w:trHeight w:val="72"/>
        </w:trPr>
        <w:tc>
          <w:tcPr>
            <w:tcW w:w="4338" w:type="dxa"/>
            <w:noWrap/>
          </w:tcPr>
          <w:p w14:paraId="70C12541" w14:textId="6604124C" w:rsidR="00202F77" w:rsidRPr="006C0350" w:rsidRDefault="00202F77"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WYNN MACAU LTD WYNMAC 5 1/2 01/15/26</w:t>
            </w:r>
          </w:p>
        </w:tc>
        <w:tc>
          <w:tcPr>
            <w:tcW w:w="1530" w:type="dxa"/>
            <w:vAlign w:val="bottom"/>
          </w:tcPr>
          <w:p w14:paraId="3CBF14E4" w14:textId="453ED709"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1,300,000 </w:t>
            </w:r>
          </w:p>
        </w:tc>
        <w:tc>
          <w:tcPr>
            <w:tcW w:w="1440" w:type="dxa"/>
            <w:vAlign w:val="bottom"/>
          </w:tcPr>
          <w:p w14:paraId="0991466C" w14:textId="16CC3D8D"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noWrap/>
            <w:vAlign w:val="bottom"/>
          </w:tcPr>
          <w:p w14:paraId="25475DAD" w14:textId="3462166D"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(1,000,000) </w:t>
            </w:r>
          </w:p>
        </w:tc>
        <w:tc>
          <w:tcPr>
            <w:tcW w:w="1440" w:type="dxa"/>
            <w:vAlign w:val="bottom"/>
          </w:tcPr>
          <w:p w14:paraId="3DE1716B" w14:textId="32032306"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300,000 </w:t>
            </w:r>
          </w:p>
        </w:tc>
      </w:tr>
      <w:tr w:rsidR="005E043A" w:rsidRPr="006C0350" w14:paraId="1C0B61E9" w14:textId="77777777" w:rsidTr="0098378C">
        <w:trPr>
          <w:trHeight w:val="72"/>
        </w:trPr>
        <w:tc>
          <w:tcPr>
            <w:tcW w:w="4338" w:type="dxa"/>
            <w:noWrap/>
            <w:vAlign w:val="bottom"/>
          </w:tcPr>
          <w:p w14:paraId="1034323D" w14:textId="3D636556" w:rsidR="005E043A" w:rsidRPr="006C0350" w:rsidRDefault="005E043A" w:rsidP="005B040E">
            <w:pPr>
              <w:overflowPunct w:val="0"/>
              <w:topLinePunct/>
              <w:adjustRightInd/>
              <w:snapToGrid/>
              <w:spacing w:line="240" w:lineRule="auto"/>
              <w:ind w:left="170" w:hanging="170"/>
              <w:jc w:val="left"/>
              <w:rPr>
                <w:rFonts w:ascii="Trebuchet MS" w:hAnsi="Trebuchet MS"/>
                <w:szCs w:val="20"/>
              </w:rPr>
            </w:pPr>
          </w:p>
        </w:tc>
        <w:tc>
          <w:tcPr>
            <w:tcW w:w="1530" w:type="dxa"/>
            <w:vAlign w:val="bottom"/>
          </w:tcPr>
          <w:p w14:paraId="3D77F81F" w14:textId="29336B03"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40" w:type="dxa"/>
            <w:vAlign w:val="bottom"/>
          </w:tcPr>
          <w:p w14:paraId="3E768C50" w14:textId="349D129B"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40" w:type="dxa"/>
            <w:noWrap/>
            <w:vAlign w:val="bottom"/>
          </w:tcPr>
          <w:p w14:paraId="64F1A4BD" w14:textId="08DF86D9"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40" w:type="dxa"/>
            <w:vAlign w:val="bottom"/>
          </w:tcPr>
          <w:p w14:paraId="2549D209" w14:textId="0244F1B3"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r>
      <w:tr w:rsidR="005E043A" w:rsidRPr="006C0350" w14:paraId="07B887EA" w14:textId="77777777" w:rsidTr="0098378C">
        <w:trPr>
          <w:trHeight w:val="72"/>
        </w:trPr>
        <w:tc>
          <w:tcPr>
            <w:tcW w:w="4338" w:type="dxa"/>
            <w:noWrap/>
            <w:vAlign w:val="bottom"/>
          </w:tcPr>
          <w:p w14:paraId="7BB7FBC9" w14:textId="29F922B7" w:rsidR="005E043A" w:rsidRPr="006C0350" w:rsidRDefault="00202F77" w:rsidP="005B040E">
            <w:pPr>
              <w:overflowPunct w:val="0"/>
              <w:topLinePunct/>
              <w:adjustRightInd/>
              <w:snapToGrid/>
              <w:spacing w:line="240" w:lineRule="auto"/>
              <w:ind w:left="170" w:hanging="170"/>
              <w:jc w:val="left"/>
              <w:rPr>
                <w:rFonts w:ascii="Trebuchet MS" w:hAnsi="Trebuchet MS"/>
                <w:szCs w:val="20"/>
              </w:rPr>
            </w:pPr>
            <w:r w:rsidRPr="006C0350">
              <w:rPr>
                <w:rFonts w:ascii="Trebuchet MS" w:hint="eastAsia"/>
                <w:b/>
              </w:rPr>
              <w:t>新加坡</w:t>
            </w:r>
            <w:r w:rsidRPr="006C0350">
              <w:rPr>
                <w:rFonts w:ascii="Trebuchet MS" w:hint="eastAsia"/>
                <w:color w:val="000000"/>
              </w:rPr>
              <w:t xml:space="preserve"> </w:t>
            </w:r>
          </w:p>
        </w:tc>
        <w:tc>
          <w:tcPr>
            <w:tcW w:w="1530" w:type="dxa"/>
            <w:vAlign w:val="bottom"/>
          </w:tcPr>
          <w:p w14:paraId="5C434D8C" w14:textId="55B59349"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40" w:type="dxa"/>
            <w:vAlign w:val="bottom"/>
          </w:tcPr>
          <w:p w14:paraId="1D02D38C" w14:textId="31E028F8"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40" w:type="dxa"/>
            <w:noWrap/>
            <w:vAlign w:val="bottom"/>
          </w:tcPr>
          <w:p w14:paraId="107A539D" w14:textId="7F907693"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40" w:type="dxa"/>
            <w:vAlign w:val="bottom"/>
          </w:tcPr>
          <w:p w14:paraId="3FE678E4" w14:textId="6421E65A"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r>
      <w:tr w:rsidR="00202F77" w:rsidRPr="006C0350" w14:paraId="67885A3C" w14:textId="77777777" w:rsidTr="0098378C">
        <w:trPr>
          <w:trHeight w:val="72"/>
        </w:trPr>
        <w:tc>
          <w:tcPr>
            <w:tcW w:w="4338" w:type="dxa"/>
            <w:noWrap/>
          </w:tcPr>
          <w:p w14:paraId="4D42E19E" w14:textId="038EFBC4" w:rsidR="00202F77" w:rsidRPr="006C0350" w:rsidRDefault="00202F77"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CONTINUUM ENERGY COGREN 9 1/2 02/24/27</w:t>
            </w:r>
          </w:p>
        </w:tc>
        <w:tc>
          <w:tcPr>
            <w:tcW w:w="1530" w:type="dxa"/>
            <w:vAlign w:val="bottom"/>
          </w:tcPr>
          <w:p w14:paraId="19D63A6D" w14:textId="1F5D455A"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vAlign w:val="bottom"/>
          </w:tcPr>
          <w:p w14:paraId="4A8C1AC6" w14:textId="583A5B8B"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noWrap/>
            <w:vAlign w:val="bottom"/>
          </w:tcPr>
          <w:p w14:paraId="7BEBFA17" w14:textId="51D6D922"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vAlign w:val="bottom"/>
          </w:tcPr>
          <w:p w14:paraId="26E62E3B" w14:textId="3A54CDEF"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r>
      <w:tr w:rsidR="00202F77" w:rsidRPr="006C0350" w14:paraId="669DB368" w14:textId="77777777" w:rsidTr="0098378C">
        <w:trPr>
          <w:trHeight w:val="95"/>
        </w:trPr>
        <w:tc>
          <w:tcPr>
            <w:tcW w:w="4338" w:type="dxa"/>
            <w:noWrap/>
          </w:tcPr>
          <w:p w14:paraId="74FA909A" w14:textId="626D28D5" w:rsidR="00202F77" w:rsidRPr="0086492B" w:rsidRDefault="00202F77" w:rsidP="005B040E">
            <w:pPr>
              <w:overflowPunct w:val="0"/>
              <w:topLinePunct/>
              <w:adjustRightInd/>
              <w:snapToGrid/>
              <w:spacing w:line="240" w:lineRule="auto"/>
              <w:jc w:val="left"/>
              <w:rPr>
                <w:rFonts w:ascii="Trebuchet MS" w:hAnsi="Trebuchet MS" w:cs="Calibri"/>
                <w:color w:val="000000"/>
                <w:szCs w:val="20"/>
                <w:lang w:val="en-US"/>
              </w:rPr>
            </w:pPr>
            <w:r w:rsidRPr="0086492B">
              <w:rPr>
                <w:rFonts w:ascii="Trebuchet MS" w:hint="eastAsia"/>
                <w:color w:val="000000"/>
                <w:lang w:val="en-US"/>
              </w:rPr>
              <w:t>GLP PTE LTD GLPSP 4.6 PERP</w:t>
            </w:r>
          </w:p>
        </w:tc>
        <w:tc>
          <w:tcPr>
            <w:tcW w:w="1530" w:type="dxa"/>
            <w:vAlign w:val="bottom"/>
          </w:tcPr>
          <w:p w14:paraId="4B8A57DC" w14:textId="10C45982"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   </w:t>
            </w:r>
          </w:p>
        </w:tc>
        <w:tc>
          <w:tcPr>
            <w:tcW w:w="1440" w:type="dxa"/>
            <w:vAlign w:val="bottom"/>
          </w:tcPr>
          <w:p w14:paraId="15596CC4" w14:textId="57AA99CE"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600,000 </w:t>
            </w:r>
          </w:p>
        </w:tc>
        <w:tc>
          <w:tcPr>
            <w:tcW w:w="1440" w:type="dxa"/>
            <w:noWrap/>
            <w:vAlign w:val="bottom"/>
          </w:tcPr>
          <w:p w14:paraId="22AE4684" w14:textId="46DB5BE9"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vAlign w:val="bottom"/>
          </w:tcPr>
          <w:p w14:paraId="12D3E8FB" w14:textId="6861DEF2"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600,000 </w:t>
            </w:r>
          </w:p>
        </w:tc>
      </w:tr>
      <w:tr w:rsidR="00202F77" w:rsidRPr="006C0350" w14:paraId="588C645F" w14:textId="77777777" w:rsidTr="0098378C">
        <w:trPr>
          <w:trHeight w:val="72"/>
        </w:trPr>
        <w:tc>
          <w:tcPr>
            <w:tcW w:w="4338" w:type="dxa"/>
            <w:noWrap/>
          </w:tcPr>
          <w:p w14:paraId="5EFD981C" w14:textId="215F6E82" w:rsidR="00202F77" w:rsidRPr="006C0350" w:rsidRDefault="00202F77" w:rsidP="005B040E">
            <w:pPr>
              <w:overflowPunct w:val="0"/>
              <w:topLinePunct/>
              <w:adjustRightInd/>
              <w:snapToGrid/>
              <w:spacing w:line="240" w:lineRule="auto"/>
              <w:jc w:val="left"/>
              <w:rPr>
                <w:rFonts w:ascii="Trebuchet MS" w:hAnsi="Trebuchet MS" w:cs="Calibri"/>
                <w:color w:val="000000"/>
                <w:szCs w:val="20"/>
                <w:lang w:val="es-ES"/>
              </w:rPr>
            </w:pPr>
            <w:r w:rsidRPr="0086492B">
              <w:rPr>
                <w:rFonts w:ascii="Trebuchet MS" w:hint="eastAsia"/>
                <w:color w:val="000000"/>
                <w:lang w:val="en-US"/>
              </w:rPr>
              <w:t>LLPL CAPITAL PTE LTD 6.875% 04FEB2039</w:t>
            </w:r>
          </w:p>
        </w:tc>
        <w:tc>
          <w:tcPr>
            <w:tcW w:w="1530" w:type="dxa"/>
            <w:vAlign w:val="bottom"/>
          </w:tcPr>
          <w:p w14:paraId="41C153E5" w14:textId="651F2C0B"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200,000 </w:t>
            </w:r>
          </w:p>
        </w:tc>
        <w:tc>
          <w:tcPr>
            <w:tcW w:w="1440" w:type="dxa"/>
            <w:vAlign w:val="bottom"/>
          </w:tcPr>
          <w:p w14:paraId="30BC5D59" w14:textId="77E99263"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noWrap/>
            <w:vAlign w:val="bottom"/>
          </w:tcPr>
          <w:p w14:paraId="4555DB0D" w14:textId="56A1CB7C"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vAlign w:val="bottom"/>
          </w:tcPr>
          <w:p w14:paraId="09C152A6" w14:textId="18084711"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202F77" w:rsidRPr="006C0350" w14:paraId="5CFD37E4" w14:textId="77777777" w:rsidTr="0098378C">
        <w:trPr>
          <w:trHeight w:val="72"/>
        </w:trPr>
        <w:tc>
          <w:tcPr>
            <w:tcW w:w="4338" w:type="dxa"/>
            <w:noWrap/>
          </w:tcPr>
          <w:p w14:paraId="4AF88EE6" w14:textId="109B03B0" w:rsidR="00202F77" w:rsidRPr="006C0350" w:rsidRDefault="00202F77"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LMIRT CAPITAL LMRTSP 7 1/2 02/09/26</w:t>
            </w:r>
          </w:p>
        </w:tc>
        <w:tc>
          <w:tcPr>
            <w:tcW w:w="1530" w:type="dxa"/>
            <w:vAlign w:val="bottom"/>
          </w:tcPr>
          <w:p w14:paraId="3C8ED988" w14:textId="25E9265E"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vAlign w:val="bottom"/>
          </w:tcPr>
          <w:p w14:paraId="4F3C174A" w14:textId="7C71BD29"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850,000 </w:t>
            </w:r>
          </w:p>
        </w:tc>
        <w:tc>
          <w:tcPr>
            <w:tcW w:w="1440" w:type="dxa"/>
            <w:noWrap/>
            <w:vAlign w:val="bottom"/>
          </w:tcPr>
          <w:p w14:paraId="4F564667" w14:textId="3272C601"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(850,000) </w:t>
            </w:r>
          </w:p>
        </w:tc>
        <w:tc>
          <w:tcPr>
            <w:tcW w:w="1440" w:type="dxa"/>
            <w:vAlign w:val="bottom"/>
          </w:tcPr>
          <w:p w14:paraId="3BD7B310" w14:textId="7822F4CB"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202F77" w:rsidRPr="006C0350" w14:paraId="0A082A05" w14:textId="77777777" w:rsidTr="0098378C">
        <w:trPr>
          <w:trHeight w:val="72"/>
        </w:trPr>
        <w:tc>
          <w:tcPr>
            <w:tcW w:w="4338" w:type="dxa"/>
            <w:noWrap/>
          </w:tcPr>
          <w:p w14:paraId="7955FFD0" w14:textId="7016072E" w:rsidR="00202F77" w:rsidRPr="006C0350" w:rsidRDefault="00202F77"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MEDCO MAPLE TREE MEDCIJ 8.96 04/27/29</w:t>
            </w:r>
          </w:p>
        </w:tc>
        <w:tc>
          <w:tcPr>
            <w:tcW w:w="1530" w:type="dxa"/>
            <w:vAlign w:val="bottom"/>
          </w:tcPr>
          <w:p w14:paraId="7343D488" w14:textId="181E5E3C"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250,000 </w:t>
            </w:r>
          </w:p>
        </w:tc>
        <w:tc>
          <w:tcPr>
            <w:tcW w:w="1440" w:type="dxa"/>
            <w:vAlign w:val="bottom"/>
          </w:tcPr>
          <w:p w14:paraId="0C3D5CEC" w14:textId="6011D446"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noWrap/>
            <w:vAlign w:val="bottom"/>
          </w:tcPr>
          <w:p w14:paraId="2922726C" w14:textId="27096F47"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vAlign w:val="bottom"/>
          </w:tcPr>
          <w:p w14:paraId="298C64EA" w14:textId="2FFEB536"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250,000 </w:t>
            </w:r>
          </w:p>
        </w:tc>
      </w:tr>
      <w:tr w:rsidR="00202F77" w:rsidRPr="006C0350" w14:paraId="1BB36FDF" w14:textId="77777777" w:rsidTr="0098378C">
        <w:trPr>
          <w:trHeight w:val="72"/>
        </w:trPr>
        <w:tc>
          <w:tcPr>
            <w:tcW w:w="4338" w:type="dxa"/>
            <w:noWrap/>
          </w:tcPr>
          <w:p w14:paraId="59191E05" w14:textId="597A97DB" w:rsidR="00202F77" w:rsidRPr="006C0350" w:rsidRDefault="00202F77" w:rsidP="005B040E">
            <w:pPr>
              <w:overflowPunct w:val="0"/>
              <w:topLinePunct/>
              <w:adjustRightInd/>
              <w:snapToGrid/>
              <w:spacing w:line="240" w:lineRule="auto"/>
              <w:jc w:val="left"/>
              <w:rPr>
                <w:rFonts w:ascii="Trebuchet MS" w:hAnsi="Trebuchet MS" w:cs="Calibri"/>
                <w:color w:val="000000"/>
                <w:szCs w:val="20"/>
              </w:rPr>
            </w:pPr>
            <w:r w:rsidRPr="006C0350">
              <w:rPr>
                <w:rFonts w:ascii="Trebuchet MS" w:hint="eastAsia"/>
                <w:color w:val="000000"/>
              </w:rPr>
              <w:t>MODERNLAND OVERS MDLNIJ 3 04/30/27</w:t>
            </w:r>
          </w:p>
        </w:tc>
        <w:tc>
          <w:tcPr>
            <w:tcW w:w="1530" w:type="dxa"/>
            <w:vAlign w:val="bottom"/>
          </w:tcPr>
          <w:p w14:paraId="33A17AC9" w14:textId="4F209216"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vAlign w:val="bottom"/>
          </w:tcPr>
          <w:p w14:paraId="54F04A1C" w14:textId="2F91348E"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40,500 </w:t>
            </w:r>
          </w:p>
        </w:tc>
        <w:tc>
          <w:tcPr>
            <w:tcW w:w="1440" w:type="dxa"/>
            <w:noWrap/>
            <w:vAlign w:val="bottom"/>
          </w:tcPr>
          <w:p w14:paraId="2157ECE4" w14:textId="7099E7E7"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(20,250) </w:t>
            </w:r>
          </w:p>
        </w:tc>
        <w:tc>
          <w:tcPr>
            <w:tcW w:w="1440" w:type="dxa"/>
            <w:vAlign w:val="bottom"/>
          </w:tcPr>
          <w:p w14:paraId="45279CB4" w14:textId="5B626B39" w:rsidR="00202F77" w:rsidRPr="006C0350" w:rsidRDefault="00202F77"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20,250 </w:t>
            </w:r>
          </w:p>
        </w:tc>
      </w:tr>
      <w:tr w:rsidR="005E043A" w:rsidRPr="006C0350" w14:paraId="1FD9B4DB" w14:textId="77777777" w:rsidTr="0098378C">
        <w:trPr>
          <w:trHeight w:val="72"/>
        </w:trPr>
        <w:tc>
          <w:tcPr>
            <w:tcW w:w="4338" w:type="dxa"/>
            <w:noWrap/>
            <w:vAlign w:val="bottom"/>
          </w:tcPr>
          <w:p w14:paraId="7D987399" w14:textId="69B84F88" w:rsidR="005E043A" w:rsidRPr="006C0350" w:rsidRDefault="005E043A" w:rsidP="005B040E">
            <w:pPr>
              <w:overflowPunct w:val="0"/>
              <w:topLinePunct/>
              <w:adjustRightInd/>
              <w:snapToGrid/>
              <w:spacing w:line="240" w:lineRule="auto"/>
              <w:ind w:left="170" w:hanging="170"/>
              <w:jc w:val="left"/>
              <w:rPr>
                <w:rFonts w:ascii="Trebuchet MS" w:hAnsi="Trebuchet MS"/>
                <w:szCs w:val="20"/>
              </w:rPr>
            </w:pPr>
          </w:p>
        </w:tc>
        <w:tc>
          <w:tcPr>
            <w:tcW w:w="1530" w:type="dxa"/>
            <w:vAlign w:val="bottom"/>
          </w:tcPr>
          <w:p w14:paraId="5C97BAA1" w14:textId="5ED00ED6"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40" w:type="dxa"/>
            <w:vAlign w:val="bottom"/>
          </w:tcPr>
          <w:p w14:paraId="43DF8AAE" w14:textId="6ED6204D"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40" w:type="dxa"/>
            <w:noWrap/>
            <w:vAlign w:val="bottom"/>
          </w:tcPr>
          <w:p w14:paraId="71D80708" w14:textId="27A20DC7"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40" w:type="dxa"/>
            <w:vAlign w:val="bottom"/>
          </w:tcPr>
          <w:p w14:paraId="0792A53C" w14:textId="0EF7630A"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r>
      <w:tr w:rsidR="005E043A" w:rsidRPr="006C0350" w14:paraId="71B13796" w14:textId="77777777" w:rsidTr="0098378C">
        <w:trPr>
          <w:trHeight w:val="72"/>
        </w:trPr>
        <w:tc>
          <w:tcPr>
            <w:tcW w:w="4338" w:type="dxa"/>
            <w:noWrap/>
            <w:vAlign w:val="bottom"/>
          </w:tcPr>
          <w:p w14:paraId="7DFC0906" w14:textId="439F1EA5" w:rsidR="005E043A" w:rsidRPr="006C0350" w:rsidRDefault="00202F77" w:rsidP="005B040E">
            <w:pPr>
              <w:overflowPunct w:val="0"/>
              <w:topLinePunct/>
              <w:adjustRightInd/>
              <w:snapToGrid/>
              <w:spacing w:line="240" w:lineRule="auto"/>
              <w:ind w:left="170" w:hanging="170"/>
              <w:jc w:val="left"/>
              <w:rPr>
                <w:rFonts w:ascii="Trebuchet MS" w:hAnsi="Trebuchet MS"/>
                <w:szCs w:val="20"/>
              </w:rPr>
            </w:pPr>
            <w:r w:rsidRPr="006C0350">
              <w:rPr>
                <w:rFonts w:ascii="Trebuchet MS" w:hint="eastAsia"/>
                <w:b/>
              </w:rPr>
              <w:t>斯里兰卡</w:t>
            </w:r>
          </w:p>
        </w:tc>
        <w:tc>
          <w:tcPr>
            <w:tcW w:w="1530" w:type="dxa"/>
            <w:vAlign w:val="bottom"/>
          </w:tcPr>
          <w:p w14:paraId="48F338B8" w14:textId="4A6779A1"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40" w:type="dxa"/>
            <w:vAlign w:val="bottom"/>
          </w:tcPr>
          <w:p w14:paraId="35D3C954" w14:textId="7EB1FF95"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c>
          <w:tcPr>
            <w:tcW w:w="1440" w:type="dxa"/>
            <w:noWrap/>
            <w:vAlign w:val="bottom"/>
          </w:tcPr>
          <w:p w14:paraId="18DF773B" w14:textId="0DA6FF21" w:rsidR="005E043A" w:rsidRPr="006C0350" w:rsidRDefault="005E043A" w:rsidP="005B040E">
            <w:pPr>
              <w:overflowPunct w:val="0"/>
              <w:topLinePunct/>
              <w:adjustRightInd/>
              <w:snapToGrid/>
              <w:spacing w:line="240" w:lineRule="auto"/>
              <w:ind w:right="-57"/>
              <w:jc w:val="right"/>
              <w:rPr>
                <w:rFonts w:ascii="Trebuchet MS" w:hAnsi="Trebuchet MS" w:cs="Calibri"/>
                <w:color w:val="000000"/>
                <w:szCs w:val="20"/>
              </w:rPr>
            </w:pPr>
          </w:p>
        </w:tc>
        <w:tc>
          <w:tcPr>
            <w:tcW w:w="1440" w:type="dxa"/>
            <w:vAlign w:val="bottom"/>
          </w:tcPr>
          <w:p w14:paraId="4FEDD27F" w14:textId="5A963C2D" w:rsidR="005E043A" w:rsidRPr="006C0350" w:rsidRDefault="005E043A" w:rsidP="005B040E">
            <w:pPr>
              <w:overflowPunct w:val="0"/>
              <w:topLinePunct/>
              <w:adjustRightInd/>
              <w:snapToGrid/>
              <w:spacing w:line="240" w:lineRule="auto"/>
              <w:jc w:val="right"/>
              <w:rPr>
                <w:rFonts w:ascii="Trebuchet MS" w:hAnsi="Trebuchet MS" w:cs="Calibri"/>
                <w:color w:val="000000"/>
                <w:szCs w:val="20"/>
              </w:rPr>
            </w:pPr>
          </w:p>
        </w:tc>
      </w:tr>
      <w:tr w:rsidR="00621F41" w:rsidRPr="006C0350" w14:paraId="1CCE759D" w14:textId="77777777" w:rsidTr="0098378C">
        <w:trPr>
          <w:trHeight w:val="72"/>
        </w:trPr>
        <w:tc>
          <w:tcPr>
            <w:tcW w:w="4338" w:type="dxa"/>
            <w:noWrap/>
            <w:vAlign w:val="bottom"/>
          </w:tcPr>
          <w:p w14:paraId="06E3950C" w14:textId="3FE8B289" w:rsidR="00621F41" w:rsidRPr="006C0350" w:rsidRDefault="00621F41" w:rsidP="005B040E">
            <w:pPr>
              <w:overflowPunct w:val="0"/>
              <w:topLinePunct/>
              <w:adjustRightInd/>
              <w:snapToGrid/>
              <w:spacing w:line="240" w:lineRule="auto"/>
              <w:ind w:left="170" w:hanging="170"/>
              <w:jc w:val="left"/>
              <w:rPr>
                <w:rFonts w:ascii="Trebuchet MS" w:hAnsi="Trebuchet MS" w:cs="Calibri"/>
                <w:color w:val="000000"/>
                <w:szCs w:val="20"/>
              </w:rPr>
            </w:pPr>
          </w:p>
        </w:tc>
        <w:tc>
          <w:tcPr>
            <w:tcW w:w="1530" w:type="dxa"/>
            <w:vAlign w:val="bottom"/>
          </w:tcPr>
          <w:p w14:paraId="63D991D9" w14:textId="5D1610C7" w:rsidR="00621F41" w:rsidRPr="006C0350" w:rsidRDefault="00621F41" w:rsidP="005B040E">
            <w:pPr>
              <w:overflowPunct w:val="0"/>
              <w:topLinePunct/>
              <w:adjustRightInd/>
              <w:snapToGrid/>
              <w:spacing w:line="240" w:lineRule="auto"/>
              <w:jc w:val="right"/>
              <w:rPr>
                <w:rFonts w:ascii="Trebuchet MS" w:hAnsi="Trebuchet MS" w:cs="Calibri"/>
                <w:color w:val="000000"/>
                <w:szCs w:val="20"/>
              </w:rPr>
            </w:pPr>
          </w:p>
        </w:tc>
        <w:tc>
          <w:tcPr>
            <w:tcW w:w="1440" w:type="dxa"/>
            <w:vAlign w:val="bottom"/>
          </w:tcPr>
          <w:p w14:paraId="2CBD1D48" w14:textId="328E886C" w:rsidR="00621F41" w:rsidRPr="006C0350" w:rsidRDefault="00621F41" w:rsidP="005B040E">
            <w:pPr>
              <w:overflowPunct w:val="0"/>
              <w:topLinePunct/>
              <w:adjustRightInd/>
              <w:snapToGrid/>
              <w:spacing w:line="240" w:lineRule="auto"/>
              <w:jc w:val="right"/>
              <w:rPr>
                <w:rFonts w:ascii="Trebuchet MS" w:hAnsi="Trebuchet MS" w:cs="Calibri"/>
                <w:color w:val="000000"/>
                <w:szCs w:val="20"/>
              </w:rPr>
            </w:pPr>
          </w:p>
        </w:tc>
        <w:tc>
          <w:tcPr>
            <w:tcW w:w="1440" w:type="dxa"/>
            <w:noWrap/>
            <w:vAlign w:val="bottom"/>
          </w:tcPr>
          <w:p w14:paraId="6E1918C3" w14:textId="211460D1" w:rsidR="00621F41" w:rsidRPr="006C0350" w:rsidRDefault="00621F41" w:rsidP="005B040E">
            <w:pPr>
              <w:overflowPunct w:val="0"/>
              <w:topLinePunct/>
              <w:adjustRightInd/>
              <w:snapToGrid/>
              <w:spacing w:line="240" w:lineRule="auto"/>
              <w:jc w:val="right"/>
              <w:rPr>
                <w:rFonts w:ascii="Trebuchet MS" w:hAnsi="Trebuchet MS" w:cs="Calibri"/>
                <w:color w:val="000000"/>
                <w:szCs w:val="20"/>
              </w:rPr>
            </w:pPr>
          </w:p>
        </w:tc>
        <w:tc>
          <w:tcPr>
            <w:tcW w:w="1440" w:type="dxa"/>
            <w:vAlign w:val="bottom"/>
          </w:tcPr>
          <w:p w14:paraId="53D7E73A" w14:textId="25D2F3A4" w:rsidR="00621F41" w:rsidRPr="006C0350" w:rsidRDefault="00621F41" w:rsidP="005B040E">
            <w:pPr>
              <w:overflowPunct w:val="0"/>
              <w:topLinePunct/>
              <w:adjustRightInd/>
              <w:snapToGrid/>
              <w:spacing w:line="240" w:lineRule="auto"/>
              <w:jc w:val="right"/>
              <w:rPr>
                <w:rFonts w:ascii="Trebuchet MS" w:hAnsi="Trebuchet MS" w:cs="Calibri"/>
                <w:color w:val="000000"/>
                <w:szCs w:val="20"/>
              </w:rPr>
            </w:pPr>
          </w:p>
        </w:tc>
      </w:tr>
      <w:tr w:rsidR="00621F41" w:rsidRPr="006C0350" w14:paraId="0793BDB0" w14:textId="77777777" w:rsidTr="0098378C">
        <w:trPr>
          <w:trHeight w:val="72"/>
        </w:trPr>
        <w:tc>
          <w:tcPr>
            <w:tcW w:w="4338" w:type="dxa"/>
            <w:noWrap/>
            <w:vAlign w:val="bottom"/>
          </w:tcPr>
          <w:p w14:paraId="7688D6CA" w14:textId="28D99985" w:rsidR="00621F41" w:rsidRPr="006C0350" w:rsidRDefault="0095148D" w:rsidP="005B040E">
            <w:pPr>
              <w:overflowPunct w:val="0"/>
              <w:topLinePunct/>
              <w:adjustRightInd/>
              <w:snapToGrid/>
              <w:spacing w:line="240" w:lineRule="auto"/>
              <w:ind w:left="170" w:hanging="170"/>
              <w:jc w:val="left"/>
              <w:rPr>
                <w:rFonts w:ascii="Trebuchet MS" w:hAnsi="Trebuchet MS" w:cs="Calibri"/>
                <w:color w:val="000000"/>
                <w:szCs w:val="20"/>
              </w:rPr>
            </w:pPr>
            <w:r w:rsidRPr="006C0350">
              <w:rPr>
                <w:rFonts w:ascii="Trebuchet MS" w:hint="eastAsia"/>
                <w:b/>
              </w:rPr>
              <w:t>瑞士</w:t>
            </w:r>
          </w:p>
        </w:tc>
        <w:tc>
          <w:tcPr>
            <w:tcW w:w="1530" w:type="dxa"/>
            <w:vAlign w:val="bottom"/>
          </w:tcPr>
          <w:p w14:paraId="7AA4FE30" w14:textId="3EE34CF9" w:rsidR="00621F41" w:rsidRPr="006C0350" w:rsidRDefault="00621F41" w:rsidP="005B040E">
            <w:pPr>
              <w:overflowPunct w:val="0"/>
              <w:topLinePunct/>
              <w:adjustRightInd/>
              <w:snapToGrid/>
              <w:spacing w:line="240" w:lineRule="auto"/>
              <w:jc w:val="right"/>
              <w:rPr>
                <w:rFonts w:ascii="Trebuchet MS" w:hAnsi="Trebuchet MS" w:cs="Calibri"/>
                <w:color w:val="000000"/>
                <w:szCs w:val="20"/>
              </w:rPr>
            </w:pPr>
          </w:p>
        </w:tc>
        <w:tc>
          <w:tcPr>
            <w:tcW w:w="1440" w:type="dxa"/>
            <w:vAlign w:val="bottom"/>
          </w:tcPr>
          <w:p w14:paraId="26B86C8D" w14:textId="310CB524" w:rsidR="00621F41" w:rsidRPr="006C0350" w:rsidRDefault="00621F41" w:rsidP="005B040E">
            <w:pPr>
              <w:overflowPunct w:val="0"/>
              <w:topLinePunct/>
              <w:adjustRightInd/>
              <w:snapToGrid/>
              <w:spacing w:line="240" w:lineRule="auto"/>
              <w:jc w:val="right"/>
              <w:rPr>
                <w:rFonts w:ascii="Trebuchet MS" w:hAnsi="Trebuchet MS" w:cs="Calibri"/>
                <w:color w:val="000000"/>
                <w:szCs w:val="20"/>
              </w:rPr>
            </w:pPr>
          </w:p>
        </w:tc>
        <w:tc>
          <w:tcPr>
            <w:tcW w:w="1440" w:type="dxa"/>
            <w:noWrap/>
            <w:vAlign w:val="bottom"/>
          </w:tcPr>
          <w:p w14:paraId="0C293378" w14:textId="4F8DE0E5" w:rsidR="00621F41" w:rsidRPr="006C0350" w:rsidRDefault="00621F41" w:rsidP="005B040E">
            <w:pPr>
              <w:overflowPunct w:val="0"/>
              <w:topLinePunct/>
              <w:adjustRightInd/>
              <w:snapToGrid/>
              <w:spacing w:line="240" w:lineRule="auto"/>
              <w:ind w:right="-57"/>
              <w:jc w:val="right"/>
              <w:rPr>
                <w:rFonts w:ascii="Trebuchet MS" w:hAnsi="Trebuchet MS" w:cs="Calibri"/>
                <w:color w:val="000000"/>
                <w:szCs w:val="20"/>
              </w:rPr>
            </w:pPr>
          </w:p>
        </w:tc>
        <w:tc>
          <w:tcPr>
            <w:tcW w:w="1440" w:type="dxa"/>
            <w:vAlign w:val="bottom"/>
          </w:tcPr>
          <w:p w14:paraId="23A838B2" w14:textId="10F9A196" w:rsidR="00621F41" w:rsidRPr="006C0350" w:rsidRDefault="00621F41" w:rsidP="005B040E">
            <w:pPr>
              <w:overflowPunct w:val="0"/>
              <w:topLinePunct/>
              <w:adjustRightInd/>
              <w:snapToGrid/>
              <w:spacing w:line="240" w:lineRule="auto"/>
              <w:jc w:val="right"/>
              <w:rPr>
                <w:rFonts w:ascii="Trebuchet MS" w:hAnsi="Trebuchet MS" w:cs="Calibri"/>
                <w:color w:val="000000"/>
                <w:szCs w:val="20"/>
              </w:rPr>
            </w:pPr>
          </w:p>
        </w:tc>
      </w:tr>
      <w:tr w:rsidR="0095148D" w:rsidRPr="006C0350" w14:paraId="4CD9D7B8" w14:textId="77777777" w:rsidTr="0098378C">
        <w:trPr>
          <w:trHeight w:val="72"/>
        </w:trPr>
        <w:tc>
          <w:tcPr>
            <w:tcW w:w="4338" w:type="dxa"/>
            <w:noWrap/>
            <w:vAlign w:val="bottom"/>
          </w:tcPr>
          <w:p w14:paraId="026A22F9" w14:textId="53B8BCA6" w:rsidR="0095148D" w:rsidRPr="006C0350" w:rsidRDefault="0095148D" w:rsidP="005B040E">
            <w:pPr>
              <w:overflowPunct w:val="0"/>
              <w:topLinePunct/>
              <w:adjustRightInd/>
              <w:snapToGrid/>
              <w:spacing w:line="240" w:lineRule="auto"/>
              <w:ind w:left="170" w:hanging="170"/>
              <w:jc w:val="left"/>
              <w:rPr>
                <w:rFonts w:ascii="Trebuchet MS" w:hAnsi="Trebuchet MS" w:cs="Calibri"/>
                <w:color w:val="000000"/>
                <w:szCs w:val="20"/>
              </w:rPr>
            </w:pPr>
            <w:r w:rsidRPr="006C0350">
              <w:rPr>
                <w:rFonts w:ascii="Trebuchet MS" w:hint="eastAsia"/>
                <w:color w:val="000000"/>
              </w:rPr>
              <w:t xml:space="preserve">UBS GROUP UBS 7 3/4 PERP </w:t>
            </w:r>
          </w:p>
        </w:tc>
        <w:tc>
          <w:tcPr>
            <w:tcW w:w="1530" w:type="dxa"/>
            <w:vAlign w:val="bottom"/>
          </w:tcPr>
          <w:p w14:paraId="3CCC6AD2" w14:textId="712A1F3E" w:rsidR="0095148D" w:rsidRPr="006C0350" w:rsidRDefault="0095148D"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vAlign w:val="bottom"/>
          </w:tcPr>
          <w:p w14:paraId="092AD542" w14:textId="77FD7FC9" w:rsidR="0095148D" w:rsidRPr="006C0350" w:rsidRDefault="0095148D"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noWrap/>
            <w:vAlign w:val="bottom"/>
          </w:tcPr>
          <w:p w14:paraId="4B43FCB9" w14:textId="531C425F" w:rsidR="0095148D" w:rsidRPr="006C0350" w:rsidRDefault="0095148D"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vAlign w:val="bottom"/>
          </w:tcPr>
          <w:p w14:paraId="0A432472" w14:textId="7E2B1631" w:rsidR="0095148D" w:rsidRPr="006C0350" w:rsidRDefault="0095148D"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ED002B" w:rsidRPr="006C0350" w14:paraId="2F40A5B5" w14:textId="77777777" w:rsidTr="0098378C">
        <w:trPr>
          <w:trHeight w:val="72"/>
        </w:trPr>
        <w:tc>
          <w:tcPr>
            <w:tcW w:w="4338" w:type="dxa"/>
            <w:noWrap/>
            <w:vAlign w:val="bottom"/>
          </w:tcPr>
          <w:p w14:paraId="54904E5D" w14:textId="1CCDA0BE" w:rsidR="00ED002B" w:rsidRPr="006C0350" w:rsidRDefault="00ED002B" w:rsidP="005B040E">
            <w:pPr>
              <w:overflowPunct w:val="0"/>
              <w:topLinePunct/>
              <w:adjustRightInd/>
              <w:snapToGrid/>
              <w:spacing w:line="240" w:lineRule="auto"/>
              <w:ind w:left="170" w:hanging="170"/>
              <w:jc w:val="left"/>
              <w:rPr>
                <w:rFonts w:ascii="Trebuchet MS" w:hAnsi="Trebuchet MS" w:cs="Calibri"/>
                <w:color w:val="000000"/>
                <w:szCs w:val="20"/>
              </w:rPr>
            </w:pPr>
          </w:p>
        </w:tc>
        <w:tc>
          <w:tcPr>
            <w:tcW w:w="1530" w:type="dxa"/>
            <w:vAlign w:val="bottom"/>
          </w:tcPr>
          <w:p w14:paraId="3F1B2F22" w14:textId="179C53EB" w:rsidR="00ED002B" w:rsidRPr="006C0350" w:rsidRDefault="00ED002B" w:rsidP="005B040E">
            <w:pPr>
              <w:overflowPunct w:val="0"/>
              <w:topLinePunct/>
              <w:adjustRightInd/>
              <w:snapToGrid/>
              <w:spacing w:line="240" w:lineRule="auto"/>
              <w:jc w:val="right"/>
              <w:rPr>
                <w:rFonts w:ascii="Trebuchet MS" w:hAnsi="Trebuchet MS" w:cs="Calibri"/>
                <w:color w:val="000000"/>
                <w:szCs w:val="20"/>
              </w:rPr>
            </w:pPr>
          </w:p>
        </w:tc>
        <w:tc>
          <w:tcPr>
            <w:tcW w:w="1440" w:type="dxa"/>
            <w:vAlign w:val="bottom"/>
          </w:tcPr>
          <w:p w14:paraId="10EC1408" w14:textId="634C2F5E" w:rsidR="00ED002B" w:rsidRPr="006C0350" w:rsidRDefault="00ED002B" w:rsidP="005B040E">
            <w:pPr>
              <w:overflowPunct w:val="0"/>
              <w:topLinePunct/>
              <w:adjustRightInd/>
              <w:snapToGrid/>
              <w:spacing w:line="240" w:lineRule="auto"/>
              <w:jc w:val="right"/>
              <w:rPr>
                <w:rFonts w:ascii="Trebuchet MS" w:hAnsi="Trebuchet MS" w:cs="Calibri"/>
                <w:color w:val="000000"/>
                <w:szCs w:val="20"/>
              </w:rPr>
            </w:pPr>
          </w:p>
        </w:tc>
        <w:tc>
          <w:tcPr>
            <w:tcW w:w="1440" w:type="dxa"/>
            <w:noWrap/>
            <w:vAlign w:val="bottom"/>
          </w:tcPr>
          <w:p w14:paraId="4BC920DE" w14:textId="7CC2108C" w:rsidR="00ED002B" w:rsidRPr="006C0350" w:rsidRDefault="00ED002B" w:rsidP="005B040E">
            <w:pPr>
              <w:overflowPunct w:val="0"/>
              <w:topLinePunct/>
              <w:adjustRightInd/>
              <w:snapToGrid/>
              <w:spacing w:line="240" w:lineRule="auto"/>
              <w:ind w:right="72"/>
              <w:jc w:val="right"/>
              <w:rPr>
                <w:rFonts w:ascii="Trebuchet MS" w:hAnsi="Trebuchet MS" w:cs="Calibri"/>
                <w:color w:val="000000"/>
                <w:szCs w:val="20"/>
              </w:rPr>
            </w:pPr>
          </w:p>
        </w:tc>
        <w:tc>
          <w:tcPr>
            <w:tcW w:w="1440" w:type="dxa"/>
            <w:vAlign w:val="bottom"/>
          </w:tcPr>
          <w:p w14:paraId="7DFEB3B2" w14:textId="3C01BE2D" w:rsidR="00ED002B" w:rsidRPr="006C0350" w:rsidRDefault="00ED002B" w:rsidP="005B040E">
            <w:pPr>
              <w:overflowPunct w:val="0"/>
              <w:topLinePunct/>
              <w:adjustRightInd/>
              <w:snapToGrid/>
              <w:spacing w:line="240" w:lineRule="auto"/>
              <w:jc w:val="right"/>
              <w:rPr>
                <w:rFonts w:ascii="Trebuchet MS" w:hAnsi="Trebuchet MS" w:cs="Calibri"/>
                <w:color w:val="000000"/>
                <w:szCs w:val="20"/>
              </w:rPr>
            </w:pPr>
          </w:p>
        </w:tc>
      </w:tr>
      <w:tr w:rsidR="0095148D" w:rsidRPr="006C0350" w14:paraId="62F0ADCA" w14:textId="77777777" w:rsidTr="0098378C">
        <w:trPr>
          <w:trHeight w:val="72"/>
        </w:trPr>
        <w:tc>
          <w:tcPr>
            <w:tcW w:w="4338" w:type="dxa"/>
            <w:noWrap/>
            <w:vAlign w:val="bottom"/>
          </w:tcPr>
          <w:p w14:paraId="21611865" w14:textId="53B1015E" w:rsidR="0095148D" w:rsidRPr="006C0350" w:rsidRDefault="0095148D" w:rsidP="005B040E">
            <w:pPr>
              <w:overflowPunct w:val="0"/>
              <w:topLinePunct/>
              <w:adjustRightInd/>
              <w:snapToGrid/>
              <w:spacing w:line="240" w:lineRule="auto"/>
              <w:ind w:left="170" w:hanging="170"/>
              <w:jc w:val="left"/>
              <w:rPr>
                <w:rFonts w:ascii="Trebuchet MS" w:hAnsi="Trebuchet MS" w:cs="Calibri"/>
                <w:color w:val="000000"/>
                <w:szCs w:val="20"/>
              </w:rPr>
            </w:pPr>
            <w:r w:rsidRPr="006C0350">
              <w:rPr>
                <w:rFonts w:ascii="Trebuchet MS" w:hint="eastAsia"/>
                <w:b/>
                <w:color w:val="000000"/>
              </w:rPr>
              <w:t>英国</w:t>
            </w:r>
          </w:p>
        </w:tc>
        <w:tc>
          <w:tcPr>
            <w:tcW w:w="1530" w:type="dxa"/>
            <w:vAlign w:val="bottom"/>
          </w:tcPr>
          <w:p w14:paraId="24F1A10D" w14:textId="77777777" w:rsidR="0095148D" w:rsidRPr="006C0350" w:rsidRDefault="0095148D" w:rsidP="005B040E">
            <w:pPr>
              <w:overflowPunct w:val="0"/>
              <w:topLinePunct/>
              <w:adjustRightInd/>
              <w:snapToGrid/>
              <w:spacing w:line="240" w:lineRule="auto"/>
              <w:jc w:val="right"/>
              <w:rPr>
                <w:rFonts w:ascii="Trebuchet MS" w:hAnsi="Trebuchet MS" w:cs="Calibri"/>
                <w:color w:val="000000"/>
                <w:szCs w:val="20"/>
              </w:rPr>
            </w:pPr>
          </w:p>
        </w:tc>
        <w:tc>
          <w:tcPr>
            <w:tcW w:w="1440" w:type="dxa"/>
            <w:vAlign w:val="bottom"/>
          </w:tcPr>
          <w:p w14:paraId="64BC38B3" w14:textId="77777777" w:rsidR="0095148D" w:rsidRPr="006C0350" w:rsidRDefault="0095148D" w:rsidP="005B040E">
            <w:pPr>
              <w:overflowPunct w:val="0"/>
              <w:topLinePunct/>
              <w:adjustRightInd/>
              <w:snapToGrid/>
              <w:spacing w:line="240" w:lineRule="auto"/>
              <w:jc w:val="right"/>
              <w:rPr>
                <w:rFonts w:ascii="Trebuchet MS" w:hAnsi="Trebuchet MS" w:cs="Calibri"/>
                <w:color w:val="000000"/>
                <w:szCs w:val="20"/>
              </w:rPr>
            </w:pPr>
          </w:p>
        </w:tc>
        <w:tc>
          <w:tcPr>
            <w:tcW w:w="1440" w:type="dxa"/>
            <w:noWrap/>
            <w:vAlign w:val="bottom"/>
          </w:tcPr>
          <w:p w14:paraId="23D82816" w14:textId="77777777" w:rsidR="0095148D" w:rsidRPr="006C0350" w:rsidRDefault="0095148D" w:rsidP="005B040E">
            <w:pPr>
              <w:overflowPunct w:val="0"/>
              <w:topLinePunct/>
              <w:adjustRightInd/>
              <w:snapToGrid/>
              <w:spacing w:line="240" w:lineRule="auto"/>
              <w:ind w:right="72"/>
              <w:jc w:val="right"/>
              <w:rPr>
                <w:rFonts w:ascii="Trebuchet MS" w:hAnsi="Trebuchet MS" w:cs="Calibri"/>
                <w:color w:val="000000"/>
                <w:szCs w:val="20"/>
              </w:rPr>
            </w:pPr>
          </w:p>
        </w:tc>
        <w:tc>
          <w:tcPr>
            <w:tcW w:w="1440" w:type="dxa"/>
            <w:vAlign w:val="bottom"/>
          </w:tcPr>
          <w:p w14:paraId="36868D8A" w14:textId="77777777" w:rsidR="0095148D" w:rsidRPr="006C0350" w:rsidRDefault="0095148D" w:rsidP="005B040E">
            <w:pPr>
              <w:overflowPunct w:val="0"/>
              <w:topLinePunct/>
              <w:adjustRightInd/>
              <w:snapToGrid/>
              <w:spacing w:line="240" w:lineRule="auto"/>
              <w:jc w:val="right"/>
              <w:rPr>
                <w:rFonts w:ascii="Trebuchet MS" w:hAnsi="Trebuchet MS" w:cs="Calibri"/>
                <w:color w:val="000000"/>
                <w:szCs w:val="20"/>
              </w:rPr>
            </w:pPr>
          </w:p>
        </w:tc>
      </w:tr>
      <w:tr w:rsidR="0095148D" w:rsidRPr="006C0350" w14:paraId="02F01B58" w14:textId="77777777" w:rsidTr="0098378C">
        <w:trPr>
          <w:trHeight w:val="72"/>
        </w:trPr>
        <w:tc>
          <w:tcPr>
            <w:tcW w:w="4338" w:type="dxa"/>
            <w:noWrap/>
          </w:tcPr>
          <w:p w14:paraId="6708BC94" w14:textId="4C5A25D1" w:rsidR="0095148D" w:rsidRPr="006C0350" w:rsidRDefault="0095148D" w:rsidP="005B040E">
            <w:pPr>
              <w:overflowPunct w:val="0"/>
              <w:topLinePunct/>
              <w:adjustRightInd/>
              <w:snapToGrid/>
              <w:spacing w:line="240" w:lineRule="auto"/>
              <w:ind w:left="170" w:hanging="170"/>
              <w:jc w:val="left"/>
              <w:rPr>
                <w:rFonts w:ascii="Trebuchet MS" w:hAnsi="Trebuchet MS" w:cs="Calibri"/>
                <w:color w:val="000000"/>
                <w:szCs w:val="20"/>
              </w:rPr>
            </w:pPr>
            <w:r w:rsidRPr="006C0350">
              <w:rPr>
                <w:rFonts w:ascii="Trebuchet MS" w:hint="eastAsia"/>
                <w:color w:val="000000"/>
              </w:rPr>
              <w:t>BARCLAYS PLC BACR 9 5/8 PERP</w:t>
            </w:r>
          </w:p>
        </w:tc>
        <w:tc>
          <w:tcPr>
            <w:tcW w:w="1530" w:type="dxa"/>
            <w:vAlign w:val="bottom"/>
          </w:tcPr>
          <w:p w14:paraId="55376E6E" w14:textId="69984CCF" w:rsidR="0095148D" w:rsidRPr="006C0350" w:rsidRDefault="0095148D"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vAlign w:val="bottom"/>
          </w:tcPr>
          <w:p w14:paraId="4A9444AE" w14:textId="12C7A23B" w:rsidR="0095148D" w:rsidRPr="006C0350" w:rsidRDefault="0095148D"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noWrap/>
            <w:vAlign w:val="bottom"/>
          </w:tcPr>
          <w:p w14:paraId="351BB56E" w14:textId="0FA75CAC" w:rsidR="0095148D" w:rsidRPr="006C0350" w:rsidRDefault="0095148D"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vAlign w:val="bottom"/>
          </w:tcPr>
          <w:p w14:paraId="030C1E39" w14:textId="229ADE8B" w:rsidR="0095148D" w:rsidRPr="006C0350" w:rsidRDefault="0095148D"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r>
      <w:tr w:rsidR="0095148D" w:rsidRPr="006C0350" w14:paraId="0C1919BD" w14:textId="77777777" w:rsidTr="0098378C">
        <w:trPr>
          <w:trHeight w:val="72"/>
        </w:trPr>
        <w:tc>
          <w:tcPr>
            <w:tcW w:w="4338" w:type="dxa"/>
            <w:noWrap/>
          </w:tcPr>
          <w:p w14:paraId="03FAC492" w14:textId="39698EE7" w:rsidR="0095148D" w:rsidRPr="006C0350" w:rsidRDefault="0095148D" w:rsidP="005B040E">
            <w:pPr>
              <w:overflowPunct w:val="0"/>
              <w:topLinePunct/>
              <w:adjustRightInd/>
              <w:snapToGrid/>
              <w:spacing w:line="240" w:lineRule="auto"/>
              <w:ind w:left="170" w:hanging="170"/>
              <w:jc w:val="left"/>
              <w:rPr>
                <w:rFonts w:ascii="Trebuchet MS" w:hAnsi="Trebuchet MS" w:cs="Calibri"/>
                <w:color w:val="000000"/>
                <w:szCs w:val="20"/>
              </w:rPr>
            </w:pPr>
            <w:r w:rsidRPr="006C0350">
              <w:rPr>
                <w:rFonts w:ascii="Trebuchet MS" w:hint="eastAsia"/>
                <w:color w:val="000000"/>
              </w:rPr>
              <w:t>STANDARD CHART STANLN 4 3/4 PERP</w:t>
            </w:r>
          </w:p>
        </w:tc>
        <w:tc>
          <w:tcPr>
            <w:tcW w:w="1530" w:type="dxa"/>
            <w:vAlign w:val="bottom"/>
          </w:tcPr>
          <w:p w14:paraId="4653BBC7" w14:textId="2A584CD8" w:rsidR="0095148D" w:rsidRPr="006C0350" w:rsidRDefault="0095148D"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vAlign w:val="bottom"/>
          </w:tcPr>
          <w:p w14:paraId="1557979D" w14:textId="1888C5D9" w:rsidR="0095148D" w:rsidRPr="006C0350" w:rsidRDefault="0095148D"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noWrap/>
            <w:vAlign w:val="bottom"/>
          </w:tcPr>
          <w:p w14:paraId="5C601F1A" w14:textId="521AE555" w:rsidR="0095148D" w:rsidRPr="006C0350" w:rsidRDefault="0095148D"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vAlign w:val="bottom"/>
          </w:tcPr>
          <w:p w14:paraId="6E9603B5" w14:textId="6CDCBD00" w:rsidR="0095148D" w:rsidRPr="006C0350" w:rsidRDefault="0095148D"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r>
    </w:tbl>
    <w:p w14:paraId="4F3D731A" w14:textId="726AC219" w:rsidR="00621F41" w:rsidRPr="006C0350" w:rsidRDefault="00621F41" w:rsidP="005B040E">
      <w:pPr>
        <w:overflowPunct w:val="0"/>
        <w:topLinePunct/>
        <w:adjustRightInd/>
        <w:snapToGrid/>
        <w:spacing w:line="240" w:lineRule="auto"/>
        <w:ind w:left="170" w:hanging="170"/>
        <w:jc w:val="left"/>
        <w:rPr>
          <w:rFonts w:ascii="Trebuchet MS" w:hAnsi="Trebuchet MS"/>
          <w:szCs w:val="20"/>
        </w:rPr>
      </w:pPr>
    </w:p>
    <w:p w14:paraId="7448DB6D" w14:textId="77777777" w:rsidR="00ED002B" w:rsidRPr="006C0350" w:rsidRDefault="00D80313" w:rsidP="005B040E">
      <w:pPr>
        <w:pStyle w:val="Heading2"/>
        <w:overflowPunct w:val="0"/>
        <w:topLinePunct/>
      </w:pPr>
      <w:r w:rsidRPr="006C0350">
        <w:rPr>
          <w:rFonts w:hint="eastAsia"/>
        </w:rPr>
        <w:br w:type="page"/>
      </w:r>
      <w:r w:rsidRPr="006C0350">
        <w:rPr>
          <w:rFonts w:hint="eastAsia"/>
        </w:rPr>
        <w:lastRenderedPageBreak/>
        <w:t>投资组合持仓变动表（未经审计）（续）</w:t>
      </w:r>
    </w:p>
    <w:p w14:paraId="2A16DBA9" w14:textId="77777777" w:rsidR="00ED002B" w:rsidRPr="006C0350" w:rsidRDefault="00ED002B" w:rsidP="005B040E">
      <w:pPr>
        <w:overflowPunct w:val="0"/>
        <w:topLinePunct/>
        <w:spacing w:line="240" w:lineRule="auto"/>
        <w:rPr>
          <w:rFonts w:ascii="Trebuchet MS" w:hAnsi="Trebuchet MS" w:cs="Arial"/>
          <w:b/>
        </w:rPr>
      </w:pPr>
    </w:p>
    <w:p w14:paraId="49F5ADFF" w14:textId="1E840142" w:rsidR="00ED002B" w:rsidRPr="006C0350" w:rsidRDefault="00ED002B" w:rsidP="005B040E">
      <w:pPr>
        <w:overflowPunct w:val="0"/>
        <w:topLinePunct/>
        <w:spacing w:line="240" w:lineRule="auto"/>
        <w:rPr>
          <w:rFonts w:ascii="Trebuchet MS" w:hAnsi="Trebuchet MS" w:cs="Arial"/>
          <w: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roofErr w:type="gramStart"/>
      <w:r w:rsidRPr="006C0350">
        <w:rPr>
          <w:rFonts w:ascii="Trebuchet MS" w:hint="eastAsia"/>
          <w:b/>
        </w:rPr>
        <w:t>止</w:t>
      </w:r>
      <w:proofErr w:type="gramEnd"/>
      <w:r w:rsidRPr="006C0350">
        <w:rPr>
          <w:rFonts w:ascii="Trebuchet MS" w:hint="eastAsia"/>
          <w:b/>
        </w:rPr>
        <w:t>六个月</w:t>
      </w:r>
    </w:p>
    <w:p w14:paraId="7120F40A" w14:textId="77777777" w:rsidR="00ED002B" w:rsidRPr="006C0350" w:rsidRDefault="00ED002B" w:rsidP="005B040E">
      <w:pPr>
        <w:overflowPunct w:val="0"/>
        <w:topLinePunct/>
      </w:pPr>
    </w:p>
    <w:tbl>
      <w:tblPr>
        <w:tblW w:w="10188" w:type="dxa"/>
        <w:tblInd w:w="-72" w:type="dxa"/>
        <w:tblLayout w:type="fixed"/>
        <w:tblLook w:val="04A0" w:firstRow="1" w:lastRow="0" w:firstColumn="1" w:lastColumn="0" w:noHBand="0" w:noVBand="1"/>
      </w:tblPr>
      <w:tblGrid>
        <w:gridCol w:w="4212"/>
        <w:gridCol w:w="1710"/>
        <w:gridCol w:w="1350"/>
        <w:gridCol w:w="1476"/>
        <w:gridCol w:w="1440"/>
      </w:tblGrid>
      <w:tr w:rsidR="00ED002B" w:rsidRPr="006C0350" w14:paraId="3065DBCD" w14:textId="77777777" w:rsidTr="0098378C">
        <w:trPr>
          <w:trHeight w:val="72"/>
        </w:trPr>
        <w:tc>
          <w:tcPr>
            <w:tcW w:w="4212" w:type="dxa"/>
            <w:noWrap/>
            <w:vAlign w:val="bottom"/>
          </w:tcPr>
          <w:p w14:paraId="183F0CC3" w14:textId="77777777" w:rsidR="00ED002B" w:rsidRPr="006C0350" w:rsidRDefault="00ED002B" w:rsidP="005B040E">
            <w:pPr>
              <w:overflowPunct w:val="0"/>
              <w:topLinePunct/>
              <w:jc w:val="left"/>
              <w:rPr>
                <w:rFonts w:ascii="Trebuchet MS" w:hAnsi="Trebuchet MS"/>
                <w:color w:val="000000"/>
                <w:szCs w:val="20"/>
              </w:rPr>
            </w:pPr>
          </w:p>
        </w:tc>
        <w:tc>
          <w:tcPr>
            <w:tcW w:w="1710" w:type="dxa"/>
            <w:vAlign w:val="bottom"/>
          </w:tcPr>
          <w:p w14:paraId="3AD22772" w14:textId="7EE819CB" w:rsidR="00ED002B" w:rsidRPr="006C0350" w:rsidRDefault="00ED002B" w:rsidP="005B040E">
            <w:pPr>
              <w:tabs>
                <w:tab w:val="center" w:pos="5760"/>
                <w:tab w:val="decimal" w:pos="7934"/>
                <w:tab w:val="decimal" w:pos="9634"/>
              </w:tabs>
              <w:overflowPunct w:val="0"/>
              <w:topLinePunct/>
              <w:ind w:right="-29"/>
              <w:jc w:val="right"/>
              <w:rPr>
                <w:rFonts w:ascii="Trebuchet MS" w:hAnsi="Trebuchet MS"/>
                <w:color w:val="000000"/>
                <w:szCs w:val="20"/>
              </w:rPr>
            </w:pPr>
            <w:r w:rsidRPr="006C0350">
              <w:rPr>
                <w:rFonts w:ascii="Trebuchet MS" w:hint="eastAsia"/>
                <w:b/>
              </w:rPr>
              <w:t>截至</w:t>
            </w:r>
            <w:r w:rsidRPr="006C0350">
              <w:rPr>
                <w:rFonts w:ascii="Trebuchet MS" w:hint="eastAsia"/>
                <w:b/>
              </w:rPr>
              <w:t>2024</w:t>
            </w:r>
            <w:r w:rsidRPr="006C0350">
              <w:rPr>
                <w:rFonts w:ascii="Trebuchet MS" w:hint="eastAsia"/>
                <w:b/>
              </w:rPr>
              <w:t>年</w:t>
            </w:r>
            <w:r w:rsidR="00584738">
              <w:rPr>
                <w:rFonts w:ascii="Trebuchet MS" w:hint="eastAsia"/>
                <w:b/>
              </w:rPr>
              <w:br/>
            </w:r>
            <w:r w:rsidRPr="006C0350">
              <w:rPr>
                <w:rFonts w:ascii="Trebuchet MS" w:hint="eastAsia"/>
                <w:b/>
              </w:rPr>
              <w:t>1</w:t>
            </w:r>
            <w:r w:rsidRPr="006C0350">
              <w:rPr>
                <w:rFonts w:ascii="Trebuchet MS" w:hint="eastAsia"/>
                <w:b/>
              </w:rPr>
              <w:t>月</w:t>
            </w:r>
            <w:r w:rsidRPr="006C0350">
              <w:rPr>
                <w:rFonts w:ascii="Trebuchet MS" w:hint="eastAsia"/>
                <w:b/>
              </w:rPr>
              <w:t>1</w:t>
            </w:r>
            <w:r w:rsidRPr="006C0350">
              <w:rPr>
                <w:rFonts w:ascii="Trebuchet MS" w:hint="eastAsia"/>
                <w:b/>
              </w:rPr>
              <w:t>日</w:t>
            </w:r>
          </w:p>
        </w:tc>
        <w:tc>
          <w:tcPr>
            <w:tcW w:w="1350" w:type="dxa"/>
            <w:vAlign w:val="bottom"/>
          </w:tcPr>
          <w:p w14:paraId="2B400A38" w14:textId="77777777" w:rsidR="00ED002B" w:rsidRPr="006C0350" w:rsidRDefault="00ED002B" w:rsidP="005B040E">
            <w:pPr>
              <w:tabs>
                <w:tab w:val="center" w:pos="5760"/>
                <w:tab w:val="decimal" w:pos="7934"/>
                <w:tab w:val="decimal" w:pos="9634"/>
              </w:tabs>
              <w:overflowPunct w:val="0"/>
              <w:topLinePunct/>
              <w:jc w:val="right"/>
              <w:rPr>
                <w:rFonts w:ascii="Trebuchet MS" w:hAnsi="Trebuchet MS"/>
                <w:color w:val="000000"/>
                <w:szCs w:val="20"/>
              </w:rPr>
            </w:pPr>
            <w:r w:rsidRPr="006C0350">
              <w:rPr>
                <w:rFonts w:ascii="Trebuchet MS" w:hint="eastAsia"/>
                <w:b/>
              </w:rPr>
              <w:t>增添</w:t>
            </w:r>
          </w:p>
        </w:tc>
        <w:tc>
          <w:tcPr>
            <w:tcW w:w="1476" w:type="dxa"/>
            <w:noWrap/>
            <w:vAlign w:val="bottom"/>
          </w:tcPr>
          <w:p w14:paraId="52D4DCF6" w14:textId="77777777" w:rsidR="00ED002B" w:rsidRPr="006C0350" w:rsidRDefault="00ED002B" w:rsidP="005B040E">
            <w:pPr>
              <w:tabs>
                <w:tab w:val="center" w:pos="5760"/>
                <w:tab w:val="decimal" w:pos="7934"/>
                <w:tab w:val="decimal" w:pos="9634"/>
              </w:tabs>
              <w:overflowPunct w:val="0"/>
              <w:topLinePunct/>
              <w:jc w:val="right"/>
              <w:rPr>
                <w:rFonts w:ascii="Trebuchet MS" w:hAnsi="Trebuchet MS"/>
                <w:color w:val="000000"/>
                <w:szCs w:val="20"/>
              </w:rPr>
            </w:pPr>
            <w:r w:rsidRPr="006C0350">
              <w:rPr>
                <w:rFonts w:ascii="Trebuchet MS" w:hint="eastAsia"/>
                <w:b/>
              </w:rPr>
              <w:t>出售</w:t>
            </w:r>
          </w:p>
        </w:tc>
        <w:tc>
          <w:tcPr>
            <w:tcW w:w="1440" w:type="dxa"/>
            <w:vAlign w:val="bottom"/>
          </w:tcPr>
          <w:p w14:paraId="30B87B7B" w14:textId="3FCB0CC0" w:rsidR="00ED002B" w:rsidRPr="006C0350" w:rsidRDefault="00ED002B" w:rsidP="005B040E">
            <w:pPr>
              <w:tabs>
                <w:tab w:val="center" w:pos="5760"/>
                <w:tab w:val="decimal" w:pos="7934"/>
                <w:tab w:val="decimal" w:pos="9634"/>
              </w:tabs>
              <w:overflowPunct w:val="0"/>
              <w:topLinePunct/>
              <w:ind w:left="-108"/>
              <w:jc w:val="right"/>
              <w:rPr>
                <w:rFonts w:ascii="Trebuchet MS" w:hAnsi="Trebuchet MS"/>
                <w:color w:val="000000"/>
                <w:szCs w:val="20"/>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
        </w:tc>
      </w:tr>
      <w:tr w:rsidR="00D91335" w:rsidRPr="006C0350" w14:paraId="3B461636" w14:textId="77777777" w:rsidTr="0098378C">
        <w:trPr>
          <w:trHeight w:val="72"/>
        </w:trPr>
        <w:tc>
          <w:tcPr>
            <w:tcW w:w="4212" w:type="dxa"/>
            <w:noWrap/>
            <w:vAlign w:val="bottom"/>
          </w:tcPr>
          <w:p w14:paraId="5160F8A3" w14:textId="5F465B27" w:rsidR="00D91335" w:rsidRPr="006C0350" w:rsidRDefault="00D91335" w:rsidP="005B040E">
            <w:pPr>
              <w:overflowPunct w:val="0"/>
              <w:topLinePunct/>
              <w:jc w:val="left"/>
              <w:rPr>
                <w:rFonts w:ascii="Trebuchet MS" w:hAnsi="Trebuchet MS" w:cs="Arial"/>
                <w:b/>
                <w:szCs w:val="20"/>
              </w:rPr>
            </w:pPr>
            <w:r w:rsidRPr="006C0350">
              <w:rPr>
                <w:rFonts w:ascii="Trebuchet MS" w:hint="eastAsia"/>
                <w:b/>
              </w:rPr>
              <w:t>政府债券</w:t>
            </w:r>
          </w:p>
        </w:tc>
        <w:tc>
          <w:tcPr>
            <w:tcW w:w="1710" w:type="dxa"/>
            <w:vAlign w:val="bottom"/>
          </w:tcPr>
          <w:p w14:paraId="102F70BD" w14:textId="7DD5F321"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c>
          <w:tcPr>
            <w:tcW w:w="1350" w:type="dxa"/>
            <w:vAlign w:val="bottom"/>
          </w:tcPr>
          <w:p w14:paraId="0704CF3E" w14:textId="2BB29A4B"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c>
          <w:tcPr>
            <w:tcW w:w="1476" w:type="dxa"/>
            <w:noWrap/>
            <w:vAlign w:val="bottom"/>
          </w:tcPr>
          <w:p w14:paraId="5E8F2310" w14:textId="01942741"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c>
          <w:tcPr>
            <w:tcW w:w="1440" w:type="dxa"/>
            <w:vAlign w:val="bottom"/>
          </w:tcPr>
          <w:p w14:paraId="3440F6BA" w14:textId="2E86B9D7" w:rsidR="00D91335" w:rsidRPr="006C0350" w:rsidRDefault="00D91335" w:rsidP="005B040E">
            <w:pPr>
              <w:overflowPunct w:val="0"/>
              <w:topLinePunct/>
              <w:adjustRightInd/>
              <w:snapToGrid/>
              <w:spacing w:line="240" w:lineRule="auto"/>
              <w:jc w:val="right"/>
              <w:rPr>
                <w:rFonts w:ascii="Trebuchet MS" w:hAnsi="Trebuchet MS" w:cs="Calibri"/>
                <w:color w:val="000000"/>
                <w:szCs w:val="20"/>
              </w:rPr>
            </w:pPr>
          </w:p>
        </w:tc>
      </w:tr>
      <w:tr w:rsidR="00D91335" w:rsidRPr="006C0350" w14:paraId="0CF19F08" w14:textId="77777777" w:rsidTr="0098378C">
        <w:trPr>
          <w:trHeight w:val="72"/>
        </w:trPr>
        <w:tc>
          <w:tcPr>
            <w:tcW w:w="4212" w:type="dxa"/>
            <w:noWrap/>
            <w:vAlign w:val="bottom"/>
          </w:tcPr>
          <w:p w14:paraId="0ACEEAE4" w14:textId="320C3F55" w:rsidR="00D91335" w:rsidRPr="006C0350" w:rsidRDefault="00D91335" w:rsidP="005B040E">
            <w:pPr>
              <w:overflowPunct w:val="0"/>
              <w:topLinePunct/>
              <w:adjustRightInd/>
              <w:snapToGrid/>
              <w:spacing w:line="240" w:lineRule="auto"/>
              <w:ind w:left="170" w:hanging="170"/>
              <w:jc w:val="left"/>
              <w:rPr>
                <w:rFonts w:ascii="Trebuchet MS" w:hAnsi="Trebuchet MS" w:cs="Calibri"/>
                <w:color w:val="000000"/>
                <w:szCs w:val="20"/>
              </w:rPr>
            </w:pPr>
          </w:p>
        </w:tc>
        <w:tc>
          <w:tcPr>
            <w:tcW w:w="1710" w:type="dxa"/>
            <w:vAlign w:val="bottom"/>
          </w:tcPr>
          <w:p w14:paraId="3F15D511" w14:textId="2F7B8E3B"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c>
          <w:tcPr>
            <w:tcW w:w="1350" w:type="dxa"/>
            <w:vAlign w:val="bottom"/>
          </w:tcPr>
          <w:p w14:paraId="439BB568" w14:textId="010ECA82"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c>
          <w:tcPr>
            <w:tcW w:w="1476" w:type="dxa"/>
            <w:noWrap/>
            <w:vAlign w:val="bottom"/>
          </w:tcPr>
          <w:p w14:paraId="478B3484" w14:textId="607B9BA4"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c>
          <w:tcPr>
            <w:tcW w:w="1440" w:type="dxa"/>
            <w:vAlign w:val="bottom"/>
          </w:tcPr>
          <w:p w14:paraId="426A8EB5" w14:textId="2822F772" w:rsidR="00D91335" w:rsidRPr="006C0350" w:rsidRDefault="00D91335" w:rsidP="005B040E">
            <w:pPr>
              <w:overflowPunct w:val="0"/>
              <w:topLinePunct/>
              <w:adjustRightInd/>
              <w:snapToGrid/>
              <w:spacing w:line="240" w:lineRule="auto"/>
              <w:jc w:val="right"/>
              <w:rPr>
                <w:rFonts w:ascii="Trebuchet MS" w:hAnsi="Trebuchet MS" w:cs="Calibri"/>
                <w:color w:val="000000"/>
                <w:szCs w:val="20"/>
              </w:rPr>
            </w:pPr>
          </w:p>
        </w:tc>
      </w:tr>
      <w:tr w:rsidR="00D91335" w:rsidRPr="006C0350" w14:paraId="78C30DC6" w14:textId="77777777" w:rsidTr="0098378C">
        <w:trPr>
          <w:trHeight w:val="72"/>
        </w:trPr>
        <w:tc>
          <w:tcPr>
            <w:tcW w:w="4212" w:type="dxa"/>
            <w:noWrap/>
            <w:vAlign w:val="bottom"/>
          </w:tcPr>
          <w:p w14:paraId="2C6EB140" w14:textId="0D2F2C10" w:rsidR="00D91335" w:rsidRPr="006C0350" w:rsidRDefault="0095148D" w:rsidP="005B040E">
            <w:pPr>
              <w:overflowPunct w:val="0"/>
              <w:topLinePunct/>
              <w:adjustRightInd/>
              <w:snapToGrid/>
              <w:spacing w:line="240" w:lineRule="auto"/>
              <w:ind w:left="170" w:hanging="170"/>
              <w:jc w:val="left"/>
              <w:rPr>
                <w:rFonts w:ascii="Trebuchet MS" w:hAnsi="Trebuchet MS" w:cs="Calibri"/>
                <w:color w:val="000000"/>
                <w:szCs w:val="20"/>
              </w:rPr>
            </w:pPr>
            <w:r w:rsidRPr="006C0350">
              <w:rPr>
                <w:rFonts w:ascii="Trebuchet MS" w:hint="eastAsia"/>
                <w:b/>
              </w:rPr>
              <w:t>蒙古</w:t>
            </w:r>
          </w:p>
        </w:tc>
        <w:tc>
          <w:tcPr>
            <w:tcW w:w="1710" w:type="dxa"/>
            <w:vAlign w:val="bottom"/>
          </w:tcPr>
          <w:p w14:paraId="2D92B8B2" w14:textId="047092DC"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c>
          <w:tcPr>
            <w:tcW w:w="1350" w:type="dxa"/>
            <w:vAlign w:val="bottom"/>
          </w:tcPr>
          <w:p w14:paraId="70C45356" w14:textId="306A98B1"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c>
          <w:tcPr>
            <w:tcW w:w="1476" w:type="dxa"/>
            <w:noWrap/>
            <w:vAlign w:val="bottom"/>
          </w:tcPr>
          <w:p w14:paraId="36BDFFCE" w14:textId="15E29493"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c>
          <w:tcPr>
            <w:tcW w:w="1440" w:type="dxa"/>
            <w:vAlign w:val="bottom"/>
          </w:tcPr>
          <w:p w14:paraId="320B5B87" w14:textId="1AE67350" w:rsidR="00D91335" w:rsidRPr="006C0350" w:rsidRDefault="00D91335" w:rsidP="005B040E">
            <w:pPr>
              <w:overflowPunct w:val="0"/>
              <w:topLinePunct/>
              <w:adjustRightInd/>
              <w:snapToGrid/>
              <w:spacing w:line="240" w:lineRule="auto"/>
              <w:jc w:val="right"/>
              <w:rPr>
                <w:rFonts w:ascii="Trebuchet MS" w:hAnsi="Trebuchet MS" w:cs="Calibri"/>
                <w:color w:val="000000"/>
                <w:szCs w:val="20"/>
              </w:rPr>
            </w:pPr>
          </w:p>
        </w:tc>
      </w:tr>
      <w:tr w:rsidR="0095148D" w:rsidRPr="006C0350" w14:paraId="7576E352" w14:textId="77777777" w:rsidTr="0098378C">
        <w:trPr>
          <w:trHeight w:val="72"/>
        </w:trPr>
        <w:tc>
          <w:tcPr>
            <w:tcW w:w="4212" w:type="dxa"/>
            <w:noWrap/>
            <w:vAlign w:val="bottom"/>
          </w:tcPr>
          <w:p w14:paraId="6DF46CEC" w14:textId="65BA0E2B" w:rsidR="0095148D" w:rsidRPr="006C0350" w:rsidRDefault="0095148D" w:rsidP="005B040E">
            <w:pPr>
              <w:overflowPunct w:val="0"/>
              <w:topLinePunct/>
              <w:adjustRightInd/>
              <w:snapToGrid/>
              <w:spacing w:line="240" w:lineRule="auto"/>
              <w:ind w:left="170" w:hanging="170"/>
              <w:jc w:val="left"/>
              <w:rPr>
                <w:rFonts w:ascii="Trebuchet MS" w:hAnsi="Trebuchet MS" w:cs="Calibri"/>
                <w:color w:val="000000"/>
                <w:szCs w:val="20"/>
              </w:rPr>
            </w:pPr>
            <w:r w:rsidRPr="006C0350">
              <w:rPr>
                <w:rFonts w:ascii="Trebuchet MS" w:hint="eastAsia"/>
                <w:color w:val="000000"/>
              </w:rPr>
              <w:t xml:space="preserve">MONGOLIA MONGOL 7 7/8 06/05/29 </w:t>
            </w:r>
          </w:p>
        </w:tc>
        <w:tc>
          <w:tcPr>
            <w:tcW w:w="1710" w:type="dxa"/>
          </w:tcPr>
          <w:p w14:paraId="55038DA6" w14:textId="2DBE75D8" w:rsidR="0095148D" w:rsidRPr="006C0350" w:rsidRDefault="0095148D"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350" w:type="dxa"/>
          </w:tcPr>
          <w:p w14:paraId="045DF326" w14:textId="7EBB9A5C" w:rsidR="0095148D" w:rsidRPr="006C0350" w:rsidRDefault="0095148D"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r w:rsidRPr="006C0350">
              <w:rPr>
                <w:rFonts w:ascii="Trebuchet MS" w:hint="eastAsia"/>
                <w:color w:val="000000"/>
              </w:rPr>
              <w:t xml:space="preserve"> -   </w:t>
            </w:r>
          </w:p>
        </w:tc>
        <w:tc>
          <w:tcPr>
            <w:tcW w:w="1476" w:type="dxa"/>
            <w:noWrap/>
          </w:tcPr>
          <w:p w14:paraId="2345A41E" w14:textId="7E1DB2C7" w:rsidR="0095148D" w:rsidRPr="006C0350" w:rsidRDefault="0095148D"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(200,000) </w:t>
            </w:r>
          </w:p>
        </w:tc>
        <w:tc>
          <w:tcPr>
            <w:tcW w:w="1440" w:type="dxa"/>
          </w:tcPr>
          <w:p w14:paraId="41B5C5ED" w14:textId="54608A22" w:rsidR="0095148D" w:rsidRPr="006C0350" w:rsidRDefault="0095148D"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r w:rsidRPr="006C0350">
              <w:rPr>
                <w:rFonts w:ascii="Trebuchet MS" w:hint="eastAsia"/>
                <w:color w:val="000000"/>
              </w:rPr>
              <w:t xml:space="preserve"> -   </w:t>
            </w:r>
          </w:p>
        </w:tc>
      </w:tr>
      <w:tr w:rsidR="00D91335" w:rsidRPr="006C0350" w14:paraId="78F71F72" w14:textId="77777777" w:rsidTr="0098378C">
        <w:trPr>
          <w:trHeight w:val="72"/>
        </w:trPr>
        <w:tc>
          <w:tcPr>
            <w:tcW w:w="4212" w:type="dxa"/>
            <w:noWrap/>
            <w:vAlign w:val="bottom"/>
          </w:tcPr>
          <w:p w14:paraId="1D0C2B63" w14:textId="77777777" w:rsidR="00D91335" w:rsidRPr="006C0350" w:rsidRDefault="00D91335" w:rsidP="005B040E">
            <w:pPr>
              <w:overflowPunct w:val="0"/>
              <w:topLinePunct/>
              <w:adjustRightInd/>
              <w:snapToGrid/>
              <w:spacing w:line="240" w:lineRule="auto"/>
              <w:ind w:left="170" w:hanging="170"/>
              <w:jc w:val="left"/>
              <w:rPr>
                <w:rFonts w:ascii="Trebuchet MS" w:hAnsi="Trebuchet MS" w:cs="Calibri"/>
                <w:color w:val="000000"/>
                <w:szCs w:val="20"/>
              </w:rPr>
            </w:pPr>
          </w:p>
        </w:tc>
        <w:tc>
          <w:tcPr>
            <w:tcW w:w="1710" w:type="dxa"/>
            <w:vAlign w:val="bottom"/>
          </w:tcPr>
          <w:p w14:paraId="76E92B96" w14:textId="77777777" w:rsidR="00D91335" w:rsidRPr="006C0350" w:rsidRDefault="00D91335" w:rsidP="005B040E">
            <w:pPr>
              <w:overflowPunct w:val="0"/>
              <w:topLinePunct/>
              <w:adjustRightInd/>
              <w:snapToGrid/>
              <w:spacing w:line="240" w:lineRule="auto"/>
              <w:jc w:val="right"/>
              <w:rPr>
                <w:rFonts w:ascii="Trebuchet MS" w:hAnsi="Trebuchet MS" w:cs="Calibri"/>
                <w:color w:val="000000"/>
                <w:szCs w:val="20"/>
              </w:rPr>
            </w:pPr>
          </w:p>
        </w:tc>
        <w:tc>
          <w:tcPr>
            <w:tcW w:w="1350" w:type="dxa"/>
            <w:vAlign w:val="bottom"/>
          </w:tcPr>
          <w:p w14:paraId="6A3A034A" w14:textId="77777777"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c>
          <w:tcPr>
            <w:tcW w:w="1476" w:type="dxa"/>
            <w:noWrap/>
            <w:vAlign w:val="bottom"/>
          </w:tcPr>
          <w:p w14:paraId="4E9D1A01" w14:textId="77777777"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c>
          <w:tcPr>
            <w:tcW w:w="1440" w:type="dxa"/>
            <w:vAlign w:val="bottom"/>
          </w:tcPr>
          <w:p w14:paraId="7BFB7652" w14:textId="77777777"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r>
      <w:tr w:rsidR="00D91335" w:rsidRPr="006C0350" w14:paraId="2DA02D51" w14:textId="77777777" w:rsidTr="0098378C">
        <w:trPr>
          <w:trHeight w:val="72"/>
        </w:trPr>
        <w:tc>
          <w:tcPr>
            <w:tcW w:w="4212" w:type="dxa"/>
            <w:noWrap/>
            <w:vAlign w:val="bottom"/>
          </w:tcPr>
          <w:p w14:paraId="6CFBB2E7" w14:textId="16A00E59" w:rsidR="00D91335" w:rsidRPr="006C0350" w:rsidRDefault="0095148D" w:rsidP="005B040E">
            <w:pPr>
              <w:overflowPunct w:val="0"/>
              <w:topLinePunct/>
              <w:adjustRightInd/>
              <w:snapToGrid/>
              <w:spacing w:line="240" w:lineRule="auto"/>
              <w:ind w:left="170" w:hanging="170"/>
              <w:jc w:val="left"/>
              <w:rPr>
                <w:rFonts w:ascii="Trebuchet MS" w:hAnsi="Trebuchet MS" w:cs="Calibri"/>
                <w:color w:val="000000"/>
                <w:szCs w:val="20"/>
              </w:rPr>
            </w:pPr>
            <w:r w:rsidRPr="006C0350">
              <w:rPr>
                <w:rFonts w:ascii="Trebuchet MS" w:hint="eastAsia"/>
                <w:b/>
              </w:rPr>
              <w:t>巴基斯坦</w:t>
            </w:r>
          </w:p>
        </w:tc>
        <w:tc>
          <w:tcPr>
            <w:tcW w:w="1710" w:type="dxa"/>
            <w:vAlign w:val="bottom"/>
          </w:tcPr>
          <w:p w14:paraId="0F0B3A56" w14:textId="7559BF1E" w:rsidR="00D91335" w:rsidRPr="006C0350" w:rsidRDefault="00D91335" w:rsidP="005B040E">
            <w:pPr>
              <w:overflowPunct w:val="0"/>
              <w:topLinePunct/>
              <w:adjustRightInd/>
              <w:snapToGrid/>
              <w:spacing w:line="240" w:lineRule="auto"/>
              <w:jc w:val="right"/>
              <w:rPr>
                <w:rFonts w:ascii="Trebuchet MS" w:hAnsi="Trebuchet MS" w:cs="Calibri"/>
                <w:color w:val="000000"/>
                <w:szCs w:val="20"/>
              </w:rPr>
            </w:pPr>
          </w:p>
        </w:tc>
        <w:tc>
          <w:tcPr>
            <w:tcW w:w="1350" w:type="dxa"/>
            <w:vAlign w:val="bottom"/>
          </w:tcPr>
          <w:p w14:paraId="3CC9B6CE" w14:textId="0C27FE76"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c>
          <w:tcPr>
            <w:tcW w:w="1476" w:type="dxa"/>
            <w:noWrap/>
            <w:vAlign w:val="bottom"/>
          </w:tcPr>
          <w:p w14:paraId="2176D434" w14:textId="511E22C0"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c>
          <w:tcPr>
            <w:tcW w:w="1440" w:type="dxa"/>
            <w:vAlign w:val="bottom"/>
          </w:tcPr>
          <w:p w14:paraId="66B7A0C9" w14:textId="30C6AE6C"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r>
      <w:tr w:rsidR="000C0E4A" w:rsidRPr="006C0350" w14:paraId="6E5ED4A6" w14:textId="77777777" w:rsidTr="0067345A">
        <w:trPr>
          <w:trHeight w:val="72"/>
        </w:trPr>
        <w:tc>
          <w:tcPr>
            <w:tcW w:w="4212" w:type="dxa"/>
            <w:noWrap/>
          </w:tcPr>
          <w:p w14:paraId="215FBB52" w14:textId="2F939ABE" w:rsidR="000C0E4A" w:rsidRPr="006C0350" w:rsidRDefault="000C0E4A" w:rsidP="005B040E">
            <w:pPr>
              <w:overflowPunct w:val="0"/>
              <w:topLinePunct/>
              <w:adjustRightInd/>
              <w:snapToGrid/>
              <w:spacing w:line="240" w:lineRule="auto"/>
              <w:ind w:left="170" w:hanging="170"/>
              <w:jc w:val="left"/>
              <w:rPr>
                <w:rFonts w:ascii="Trebuchet MS" w:hAnsi="Trebuchet MS"/>
                <w:b/>
              </w:rPr>
            </w:pPr>
            <w:r w:rsidRPr="006C0350">
              <w:rPr>
                <w:rFonts w:ascii="Trebuchet MS" w:hint="eastAsia"/>
              </w:rPr>
              <w:t>REP OF PAKISTAN PKSTAN 6 7/8 12/05/27</w:t>
            </w:r>
          </w:p>
        </w:tc>
        <w:tc>
          <w:tcPr>
            <w:tcW w:w="1710" w:type="dxa"/>
          </w:tcPr>
          <w:p w14:paraId="70A1FD0C" w14:textId="4CA4490F" w:rsidR="000C0E4A" w:rsidRPr="006C0350" w:rsidRDefault="000C0E4A"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rPr>
              <w:t xml:space="preserve"> 1,600,000 </w:t>
            </w:r>
          </w:p>
        </w:tc>
        <w:tc>
          <w:tcPr>
            <w:tcW w:w="1350" w:type="dxa"/>
          </w:tcPr>
          <w:p w14:paraId="1175A169" w14:textId="55939CB7" w:rsidR="000C0E4A" w:rsidRPr="006C0350" w:rsidRDefault="000C0E4A"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r w:rsidRPr="006C0350">
              <w:rPr>
                <w:rFonts w:ascii="Trebuchet MS" w:hint="eastAsia"/>
              </w:rPr>
              <w:t xml:space="preserve"> -   </w:t>
            </w:r>
          </w:p>
        </w:tc>
        <w:tc>
          <w:tcPr>
            <w:tcW w:w="1476" w:type="dxa"/>
            <w:noWrap/>
          </w:tcPr>
          <w:p w14:paraId="68BDE9EC" w14:textId="1AEFF146" w:rsidR="000C0E4A" w:rsidRPr="006C0350" w:rsidRDefault="000C0E4A"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r w:rsidRPr="006C0350">
              <w:rPr>
                <w:rFonts w:ascii="Trebuchet MS" w:hint="eastAsia"/>
              </w:rPr>
              <w:t xml:space="preserve"> (400,000) </w:t>
            </w:r>
          </w:p>
        </w:tc>
        <w:tc>
          <w:tcPr>
            <w:tcW w:w="1440" w:type="dxa"/>
          </w:tcPr>
          <w:p w14:paraId="58C3E617" w14:textId="0207C747" w:rsidR="000C0E4A" w:rsidRPr="006C0350" w:rsidRDefault="000C0E4A"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r w:rsidRPr="006C0350">
              <w:rPr>
                <w:rFonts w:ascii="Trebuchet MS" w:hint="eastAsia"/>
              </w:rPr>
              <w:t xml:space="preserve"> 1,200,000 </w:t>
            </w:r>
          </w:p>
        </w:tc>
      </w:tr>
      <w:tr w:rsidR="0095148D" w:rsidRPr="006C0350" w14:paraId="36ADC04E" w14:textId="77777777" w:rsidTr="0098378C">
        <w:trPr>
          <w:trHeight w:val="72"/>
        </w:trPr>
        <w:tc>
          <w:tcPr>
            <w:tcW w:w="4212" w:type="dxa"/>
            <w:noWrap/>
            <w:vAlign w:val="bottom"/>
          </w:tcPr>
          <w:p w14:paraId="74F73E49" w14:textId="15533790" w:rsidR="0095148D" w:rsidRPr="006C0350" w:rsidRDefault="0095148D" w:rsidP="005B040E">
            <w:pPr>
              <w:overflowPunct w:val="0"/>
              <w:topLinePunct/>
              <w:adjustRightInd/>
              <w:snapToGrid/>
              <w:spacing w:line="240" w:lineRule="auto"/>
              <w:ind w:left="170" w:hanging="170"/>
              <w:jc w:val="left"/>
              <w:rPr>
                <w:rFonts w:ascii="Trebuchet MS" w:hAnsi="Trebuchet MS" w:cs="Calibri"/>
                <w:color w:val="000000"/>
                <w:szCs w:val="20"/>
              </w:rPr>
            </w:pPr>
            <w:r w:rsidRPr="006C0350">
              <w:rPr>
                <w:rFonts w:ascii="Trebuchet MS" w:hint="eastAsia"/>
                <w:color w:val="000000"/>
              </w:rPr>
              <w:t xml:space="preserve">REP OF PAKISTAN PKSTAN 7 3/8 04/08/31 </w:t>
            </w:r>
          </w:p>
        </w:tc>
        <w:tc>
          <w:tcPr>
            <w:tcW w:w="1710" w:type="dxa"/>
          </w:tcPr>
          <w:p w14:paraId="4C1D69C2" w14:textId="348750E0" w:rsidR="0095148D" w:rsidRPr="006C0350" w:rsidRDefault="0095148D"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350" w:type="dxa"/>
          </w:tcPr>
          <w:p w14:paraId="1F6F1F68" w14:textId="463678BE" w:rsidR="0095148D" w:rsidRPr="006C0350" w:rsidRDefault="0095148D"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r w:rsidRPr="006C0350">
              <w:rPr>
                <w:rFonts w:ascii="Trebuchet MS" w:hint="eastAsia"/>
                <w:color w:val="000000"/>
              </w:rPr>
              <w:t xml:space="preserve"> 200,000 </w:t>
            </w:r>
          </w:p>
        </w:tc>
        <w:tc>
          <w:tcPr>
            <w:tcW w:w="1476" w:type="dxa"/>
            <w:noWrap/>
          </w:tcPr>
          <w:p w14:paraId="051489CA" w14:textId="32C2E2EC" w:rsidR="0095148D" w:rsidRPr="006C0350" w:rsidRDefault="0095148D"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tcPr>
          <w:p w14:paraId="7FF6B5EA" w14:textId="79883FAA" w:rsidR="0095148D" w:rsidRPr="006C0350" w:rsidRDefault="0095148D"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r w:rsidRPr="006C0350">
              <w:rPr>
                <w:rFonts w:ascii="Trebuchet MS" w:hint="eastAsia"/>
                <w:color w:val="000000"/>
              </w:rPr>
              <w:t xml:space="preserve"> 200,000 </w:t>
            </w:r>
          </w:p>
        </w:tc>
      </w:tr>
      <w:tr w:rsidR="00D91335" w:rsidRPr="006C0350" w14:paraId="56A7A8A2" w14:textId="77777777" w:rsidTr="0098378C">
        <w:trPr>
          <w:trHeight w:val="72"/>
        </w:trPr>
        <w:tc>
          <w:tcPr>
            <w:tcW w:w="4212" w:type="dxa"/>
            <w:noWrap/>
            <w:vAlign w:val="bottom"/>
          </w:tcPr>
          <w:p w14:paraId="1765FB1F" w14:textId="77777777" w:rsidR="00D91335" w:rsidRPr="006C0350" w:rsidRDefault="00D91335" w:rsidP="005B040E">
            <w:pPr>
              <w:overflowPunct w:val="0"/>
              <w:topLinePunct/>
              <w:adjustRightInd/>
              <w:snapToGrid/>
              <w:spacing w:line="240" w:lineRule="auto"/>
              <w:ind w:left="170" w:hanging="170"/>
              <w:jc w:val="left"/>
              <w:rPr>
                <w:rFonts w:ascii="Trebuchet MS" w:hAnsi="Trebuchet MS" w:cs="Calibri"/>
                <w:color w:val="000000"/>
                <w:szCs w:val="20"/>
              </w:rPr>
            </w:pPr>
          </w:p>
        </w:tc>
        <w:tc>
          <w:tcPr>
            <w:tcW w:w="1710" w:type="dxa"/>
            <w:vAlign w:val="bottom"/>
          </w:tcPr>
          <w:p w14:paraId="3E5F815E" w14:textId="77777777" w:rsidR="00D91335" w:rsidRPr="006C0350" w:rsidRDefault="00D91335" w:rsidP="005B040E">
            <w:pPr>
              <w:overflowPunct w:val="0"/>
              <w:topLinePunct/>
              <w:adjustRightInd/>
              <w:snapToGrid/>
              <w:spacing w:line="240" w:lineRule="auto"/>
              <w:jc w:val="right"/>
              <w:rPr>
                <w:rFonts w:ascii="Trebuchet MS" w:hAnsi="Trebuchet MS" w:cs="Calibri"/>
                <w:color w:val="000000"/>
                <w:szCs w:val="20"/>
              </w:rPr>
            </w:pPr>
          </w:p>
        </w:tc>
        <w:tc>
          <w:tcPr>
            <w:tcW w:w="1350" w:type="dxa"/>
            <w:vAlign w:val="bottom"/>
          </w:tcPr>
          <w:p w14:paraId="70F2DA52" w14:textId="77777777"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c>
          <w:tcPr>
            <w:tcW w:w="1476" w:type="dxa"/>
            <w:noWrap/>
            <w:vAlign w:val="bottom"/>
          </w:tcPr>
          <w:p w14:paraId="2FAE8090" w14:textId="77777777"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c>
          <w:tcPr>
            <w:tcW w:w="1440" w:type="dxa"/>
            <w:vAlign w:val="bottom"/>
          </w:tcPr>
          <w:p w14:paraId="5486E90E" w14:textId="77777777"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r>
      <w:tr w:rsidR="00D91335" w:rsidRPr="006C0350" w14:paraId="13470AAF" w14:textId="77777777" w:rsidTr="0098378C">
        <w:trPr>
          <w:trHeight w:val="72"/>
        </w:trPr>
        <w:tc>
          <w:tcPr>
            <w:tcW w:w="4212" w:type="dxa"/>
            <w:noWrap/>
            <w:vAlign w:val="bottom"/>
          </w:tcPr>
          <w:p w14:paraId="42B73233" w14:textId="6E68F722" w:rsidR="00D91335" w:rsidRPr="006C0350" w:rsidRDefault="000C0E4A" w:rsidP="005B040E">
            <w:pPr>
              <w:overflowPunct w:val="0"/>
              <w:topLinePunct/>
              <w:adjustRightInd/>
              <w:snapToGrid/>
              <w:spacing w:line="240" w:lineRule="auto"/>
              <w:ind w:left="170" w:hanging="170"/>
              <w:jc w:val="left"/>
              <w:rPr>
                <w:rFonts w:ascii="Trebuchet MS" w:hAnsi="Trebuchet MS" w:cs="Calibri"/>
                <w:color w:val="000000"/>
                <w:szCs w:val="20"/>
              </w:rPr>
            </w:pPr>
            <w:r w:rsidRPr="006C0350">
              <w:rPr>
                <w:rFonts w:ascii="Trebuchet MS" w:hint="eastAsia"/>
                <w:b/>
                <w:color w:val="000000"/>
              </w:rPr>
              <w:t>斯里兰卡</w:t>
            </w:r>
          </w:p>
        </w:tc>
        <w:tc>
          <w:tcPr>
            <w:tcW w:w="1710" w:type="dxa"/>
            <w:vAlign w:val="bottom"/>
          </w:tcPr>
          <w:p w14:paraId="090D9B68" w14:textId="71B81F9B" w:rsidR="00D91335" w:rsidRPr="006C0350" w:rsidRDefault="00D91335" w:rsidP="005B040E">
            <w:pPr>
              <w:overflowPunct w:val="0"/>
              <w:topLinePunct/>
              <w:adjustRightInd/>
              <w:snapToGrid/>
              <w:spacing w:line="240" w:lineRule="auto"/>
              <w:jc w:val="right"/>
              <w:rPr>
                <w:rFonts w:ascii="Trebuchet MS" w:hAnsi="Trebuchet MS" w:cs="Calibri"/>
                <w:color w:val="000000"/>
                <w:szCs w:val="20"/>
              </w:rPr>
            </w:pPr>
          </w:p>
        </w:tc>
        <w:tc>
          <w:tcPr>
            <w:tcW w:w="1350" w:type="dxa"/>
            <w:vAlign w:val="bottom"/>
          </w:tcPr>
          <w:p w14:paraId="6A0FA631" w14:textId="0F314F33"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c>
          <w:tcPr>
            <w:tcW w:w="1476" w:type="dxa"/>
            <w:noWrap/>
            <w:vAlign w:val="bottom"/>
          </w:tcPr>
          <w:p w14:paraId="75679597" w14:textId="05184590"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c>
          <w:tcPr>
            <w:tcW w:w="1440" w:type="dxa"/>
            <w:vAlign w:val="bottom"/>
          </w:tcPr>
          <w:p w14:paraId="21E2C25C" w14:textId="11870D5C"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r>
      <w:tr w:rsidR="0095148D" w:rsidRPr="006C0350" w14:paraId="6D7F2808" w14:textId="77777777" w:rsidTr="0098378C">
        <w:trPr>
          <w:trHeight w:val="72"/>
        </w:trPr>
        <w:tc>
          <w:tcPr>
            <w:tcW w:w="4212" w:type="dxa"/>
            <w:noWrap/>
          </w:tcPr>
          <w:p w14:paraId="061DBBFA" w14:textId="2F2ABD73" w:rsidR="0095148D" w:rsidRPr="0086492B" w:rsidRDefault="0095148D" w:rsidP="005B040E">
            <w:pPr>
              <w:overflowPunct w:val="0"/>
              <w:topLinePunct/>
              <w:adjustRightInd/>
              <w:snapToGrid/>
              <w:spacing w:line="240" w:lineRule="auto"/>
              <w:ind w:left="170" w:hanging="170"/>
              <w:jc w:val="left"/>
              <w:rPr>
                <w:rFonts w:ascii="Trebuchet MS" w:hAnsi="Trebuchet MS" w:cs="Calibri"/>
                <w:color w:val="000000"/>
                <w:szCs w:val="20"/>
                <w:lang w:val="en-US"/>
              </w:rPr>
            </w:pPr>
            <w:r w:rsidRPr="0086492B">
              <w:rPr>
                <w:rFonts w:ascii="Trebuchet MS" w:hint="eastAsia"/>
                <w:color w:val="000000"/>
                <w:lang w:val="en-US"/>
              </w:rPr>
              <w:t>REP OF SRI LANKA 0.00% 11MAY2027</w:t>
            </w:r>
          </w:p>
        </w:tc>
        <w:tc>
          <w:tcPr>
            <w:tcW w:w="1710" w:type="dxa"/>
          </w:tcPr>
          <w:p w14:paraId="3DC115B3" w14:textId="5AEC9E46" w:rsidR="0095148D" w:rsidRPr="006C0350" w:rsidRDefault="0095148D"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2,400,000 </w:t>
            </w:r>
          </w:p>
        </w:tc>
        <w:tc>
          <w:tcPr>
            <w:tcW w:w="1350" w:type="dxa"/>
          </w:tcPr>
          <w:p w14:paraId="336A507D" w14:textId="4280CAD5" w:rsidR="0095148D" w:rsidRPr="006C0350" w:rsidRDefault="0095148D"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r w:rsidRPr="006C0350">
              <w:rPr>
                <w:rFonts w:ascii="Trebuchet MS" w:hint="eastAsia"/>
                <w:color w:val="000000"/>
              </w:rPr>
              <w:t xml:space="preserve"> -   </w:t>
            </w:r>
          </w:p>
        </w:tc>
        <w:tc>
          <w:tcPr>
            <w:tcW w:w="1476" w:type="dxa"/>
            <w:noWrap/>
          </w:tcPr>
          <w:p w14:paraId="109EAACC" w14:textId="65EB23D0" w:rsidR="0095148D" w:rsidRPr="006C0350" w:rsidRDefault="0095148D"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(400,000) </w:t>
            </w:r>
          </w:p>
        </w:tc>
        <w:tc>
          <w:tcPr>
            <w:tcW w:w="1440" w:type="dxa"/>
          </w:tcPr>
          <w:p w14:paraId="320B105A" w14:textId="1FE8F743" w:rsidR="0095148D" w:rsidRPr="006C0350" w:rsidRDefault="0095148D"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r w:rsidRPr="006C0350">
              <w:rPr>
                <w:rFonts w:ascii="Trebuchet MS" w:hint="eastAsia"/>
                <w:color w:val="000000"/>
              </w:rPr>
              <w:t xml:space="preserve"> 2,000,000 </w:t>
            </w:r>
          </w:p>
        </w:tc>
      </w:tr>
      <w:tr w:rsidR="00D91335" w:rsidRPr="006C0350" w14:paraId="089ACD75" w14:textId="77777777" w:rsidTr="0098378C">
        <w:trPr>
          <w:trHeight w:val="72"/>
        </w:trPr>
        <w:tc>
          <w:tcPr>
            <w:tcW w:w="4212" w:type="dxa"/>
            <w:noWrap/>
            <w:vAlign w:val="bottom"/>
          </w:tcPr>
          <w:p w14:paraId="422FA4DB" w14:textId="732FE51E" w:rsidR="00D91335" w:rsidRPr="006C0350" w:rsidRDefault="00D91335" w:rsidP="005B040E">
            <w:pPr>
              <w:overflowPunct w:val="0"/>
              <w:topLinePunct/>
              <w:adjustRightInd/>
              <w:snapToGrid/>
              <w:spacing w:line="240" w:lineRule="auto"/>
              <w:ind w:left="170" w:hanging="170"/>
              <w:jc w:val="left"/>
              <w:rPr>
                <w:rFonts w:ascii="Trebuchet MS" w:hAnsi="Trebuchet MS" w:cs="Calibri"/>
                <w:color w:val="000000"/>
                <w:szCs w:val="20"/>
              </w:rPr>
            </w:pPr>
          </w:p>
        </w:tc>
        <w:tc>
          <w:tcPr>
            <w:tcW w:w="1710" w:type="dxa"/>
            <w:vAlign w:val="bottom"/>
          </w:tcPr>
          <w:p w14:paraId="38D43967" w14:textId="0E65A195" w:rsidR="00D91335" w:rsidRPr="006C0350" w:rsidRDefault="00D91335" w:rsidP="005B040E">
            <w:pPr>
              <w:overflowPunct w:val="0"/>
              <w:topLinePunct/>
              <w:adjustRightInd/>
              <w:snapToGrid/>
              <w:spacing w:line="240" w:lineRule="auto"/>
              <w:jc w:val="right"/>
              <w:rPr>
                <w:rFonts w:ascii="Trebuchet MS" w:hAnsi="Trebuchet MS" w:cs="Calibri"/>
                <w:color w:val="000000"/>
                <w:szCs w:val="20"/>
              </w:rPr>
            </w:pPr>
          </w:p>
        </w:tc>
        <w:tc>
          <w:tcPr>
            <w:tcW w:w="1350" w:type="dxa"/>
            <w:vAlign w:val="bottom"/>
          </w:tcPr>
          <w:p w14:paraId="40AB0813" w14:textId="79FA3239"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c>
          <w:tcPr>
            <w:tcW w:w="1476" w:type="dxa"/>
            <w:noWrap/>
            <w:vAlign w:val="bottom"/>
          </w:tcPr>
          <w:p w14:paraId="7C618AB4" w14:textId="22ECA782"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c>
          <w:tcPr>
            <w:tcW w:w="1440" w:type="dxa"/>
            <w:vAlign w:val="bottom"/>
          </w:tcPr>
          <w:p w14:paraId="4513185F" w14:textId="4988DF55"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r>
      <w:tr w:rsidR="00D91335" w:rsidRPr="006C0350" w14:paraId="72634D2E" w14:textId="77777777" w:rsidTr="0098378C">
        <w:trPr>
          <w:trHeight w:val="72"/>
        </w:trPr>
        <w:tc>
          <w:tcPr>
            <w:tcW w:w="4212" w:type="dxa"/>
            <w:noWrap/>
            <w:vAlign w:val="bottom"/>
          </w:tcPr>
          <w:p w14:paraId="35C8A5EC" w14:textId="0F759355" w:rsidR="00D91335" w:rsidRPr="006C0350" w:rsidRDefault="0095148D" w:rsidP="005B040E">
            <w:pPr>
              <w:overflowPunct w:val="0"/>
              <w:topLinePunct/>
              <w:adjustRightInd/>
              <w:snapToGrid/>
              <w:spacing w:line="240" w:lineRule="auto"/>
              <w:ind w:left="170" w:hanging="170"/>
              <w:jc w:val="left"/>
              <w:rPr>
                <w:rFonts w:ascii="Trebuchet MS" w:hAnsi="Trebuchet MS" w:cs="Calibri"/>
                <w:color w:val="000000"/>
                <w:szCs w:val="20"/>
              </w:rPr>
            </w:pPr>
            <w:r w:rsidRPr="006C0350">
              <w:rPr>
                <w:rFonts w:ascii="Trebuchet MS" w:hint="eastAsia"/>
                <w:b/>
                <w:color w:val="000000"/>
              </w:rPr>
              <w:t>美国</w:t>
            </w:r>
            <w:r w:rsidRPr="006C0350">
              <w:rPr>
                <w:rFonts w:ascii="Trebuchet MS" w:hint="eastAsia"/>
                <w:color w:val="000000"/>
              </w:rPr>
              <w:t xml:space="preserve"> </w:t>
            </w:r>
          </w:p>
        </w:tc>
        <w:tc>
          <w:tcPr>
            <w:tcW w:w="1710" w:type="dxa"/>
            <w:vAlign w:val="bottom"/>
          </w:tcPr>
          <w:p w14:paraId="6D920CD9" w14:textId="2CA1D8DB" w:rsidR="00D91335" w:rsidRPr="006C0350" w:rsidRDefault="00D91335" w:rsidP="005B040E">
            <w:pPr>
              <w:overflowPunct w:val="0"/>
              <w:topLinePunct/>
              <w:adjustRightInd/>
              <w:snapToGrid/>
              <w:spacing w:line="240" w:lineRule="auto"/>
              <w:jc w:val="right"/>
              <w:rPr>
                <w:rFonts w:ascii="Trebuchet MS" w:hAnsi="Trebuchet MS" w:cs="Calibri"/>
                <w:color w:val="000000"/>
                <w:szCs w:val="20"/>
              </w:rPr>
            </w:pPr>
          </w:p>
        </w:tc>
        <w:tc>
          <w:tcPr>
            <w:tcW w:w="1350" w:type="dxa"/>
            <w:vAlign w:val="bottom"/>
          </w:tcPr>
          <w:p w14:paraId="1703D0ED" w14:textId="58090D25"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c>
          <w:tcPr>
            <w:tcW w:w="1476" w:type="dxa"/>
            <w:noWrap/>
            <w:vAlign w:val="bottom"/>
          </w:tcPr>
          <w:p w14:paraId="0872E3C0" w14:textId="6E4A1822" w:rsidR="00D91335" w:rsidRPr="006C0350" w:rsidRDefault="00D91335" w:rsidP="005B040E">
            <w:pPr>
              <w:overflowPunct w:val="0"/>
              <w:topLinePunct/>
              <w:adjustRightInd/>
              <w:snapToGrid/>
              <w:spacing w:line="240" w:lineRule="auto"/>
              <w:ind w:right="-57"/>
              <w:jc w:val="right"/>
              <w:rPr>
                <w:rFonts w:ascii="Trebuchet MS" w:hAnsi="Trebuchet MS" w:cs="Calibri"/>
                <w:color w:val="000000"/>
                <w:szCs w:val="20"/>
              </w:rPr>
            </w:pPr>
          </w:p>
        </w:tc>
        <w:tc>
          <w:tcPr>
            <w:tcW w:w="1440" w:type="dxa"/>
            <w:vAlign w:val="bottom"/>
          </w:tcPr>
          <w:p w14:paraId="3A97F373" w14:textId="2B8CCC6F"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r>
      <w:tr w:rsidR="0093637C" w:rsidRPr="006C0350" w14:paraId="6AB7A7A3" w14:textId="77777777" w:rsidTr="0098378C">
        <w:trPr>
          <w:trHeight w:val="70"/>
        </w:trPr>
        <w:tc>
          <w:tcPr>
            <w:tcW w:w="4212" w:type="dxa"/>
            <w:noWrap/>
            <w:vAlign w:val="bottom"/>
          </w:tcPr>
          <w:p w14:paraId="6694C5B6" w14:textId="3C8EAC56" w:rsidR="0093637C" w:rsidRPr="006C0350" w:rsidRDefault="0093637C" w:rsidP="005B040E">
            <w:pPr>
              <w:overflowPunct w:val="0"/>
              <w:topLinePunct/>
              <w:adjustRightInd/>
              <w:snapToGrid/>
              <w:spacing w:line="240" w:lineRule="auto"/>
              <w:ind w:left="170" w:hanging="170"/>
              <w:jc w:val="left"/>
              <w:rPr>
                <w:rFonts w:ascii="Trebuchet MS" w:hAnsi="Trebuchet MS" w:cs="Arial"/>
                <w:b/>
                <w:color w:val="000000"/>
                <w:szCs w:val="20"/>
              </w:rPr>
            </w:pPr>
            <w:r w:rsidRPr="006C0350">
              <w:rPr>
                <w:rFonts w:ascii="Trebuchet MS" w:hint="eastAsia"/>
                <w:color w:val="000000"/>
              </w:rPr>
              <w:t>STRIP PRINC 0% 15FEB2054</w:t>
            </w:r>
          </w:p>
        </w:tc>
        <w:tc>
          <w:tcPr>
            <w:tcW w:w="1710" w:type="dxa"/>
          </w:tcPr>
          <w:p w14:paraId="7471B573" w14:textId="27321D41" w:rsidR="0093637C" w:rsidRPr="006C0350" w:rsidRDefault="0093637C"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350" w:type="dxa"/>
          </w:tcPr>
          <w:p w14:paraId="494AF0EA" w14:textId="489915D0" w:rsidR="0093637C" w:rsidRPr="006C0350" w:rsidRDefault="0093637C" w:rsidP="005B040E">
            <w:pPr>
              <w:tabs>
                <w:tab w:val="center" w:pos="5760"/>
                <w:tab w:val="decimal" w:pos="7934"/>
                <w:tab w:val="decimal" w:pos="9634"/>
              </w:tabs>
              <w:overflowPunct w:val="0"/>
              <w:topLinePunct/>
              <w:ind w:left="142" w:hanging="142"/>
              <w:jc w:val="right"/>
              <w:rPr>
                <w:rFonts w:ascii="Trebuchet MS" w:hAnsi="Trebuchet MS" w:cs="Calibri"/>
                <w:color w:val="000000"/>
                <w:szCs w:val="20"/>
              </w:rPr>
            </w:pPr>
            <w:r w:rsidRPr="006C0350">
              <w:rPr>
                <w:rFonts w:ascii="Trebuchet MS" w:hint="eastAsia"/>
                <w:color w:val="000000"/>
              </w:rPr>
              <w:t xml:space="preserve"> 700,000 </w:t>
            </w:r>
          </w:p>
        </w:tc>
        <w:tc>
          <w:tcPr>
            <w:tcW w:w="1476" w:type="dxa"/>
            <w:noWrap/>
          </w:tcPr>
          <w:p w14:paraId="5B092FD3" w14:textId="33E6A62E" w:rsidR="0093637C" w:rsidRPr="006C0350" w:rsidRDefault="0093637C"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40" w:type="dxa"/>
          </w:tcPr>
          <w:p w14:paraId="0A7CA44C" w14:textId="3281EF7B" w:rsidR="0093637C" w:rsidRPr="006C0350" w:rsidRDefault="0093637C"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r w:rsidRPr="006C0350">
              <w:rPr>
                <w:rFonts w:ascii="Trebuchet MS" w:hint="eastAsia"/>
                <w:color w:val="000000"/>
              </w:rPr>
              <w:t xml:space="preserve"> 700,000 </w:t>
            </w:r>
          </w:p>
        </w:tc>
      </w:tr>
      <w:tr w:rsidR="00D91335" w:rsidRPr="006C0350" w14:paraId="7C04EA38" w14:textId="77777777" w:rsidTr="0098378C">
        <w:trPr>
          <w:trHeight w:val="70"/>
        </w:trPr>
        <w:tc>
          <w:tcPr>
            <w:tcW w:w="4212" w:type="dxa"/>
            <w:noWrap/>
            <w:vAlign w:val="bottom"/>
          </w:tcPr>
          <w:p w14:paraId="22A7029D" w14:textId="538B905F" w:rsidR="00D91335" w:rsidRPr="006C0350" w:rsidRDefault="00D91335" w:rsidP="005B040E">
            <w:pPr>
              <w:overflowPunct w:val="0"/>
              <w:topLinePunct/>
              <w:adjustRightInd/>
              <w:snapToGrid/>
              <w:spacing w:line="240" w:lineRule="auto"/>
              <w:ind w:left="170" w:hanging="170"/>
              <w:jc w:val="left"/>
              <w:rPr>
                <w:rFonts w:ascii="Trebuchet MS" w:hAnsi="Trebuchet MS"/>
              </w:rPr>
            </w:pPr>
          </w:p>
        </w:tc>
        <w:tc>
          <w:tcPr>
            <w:tcW w:w="1710" w:type="dxa"/>
            <w:vAlign w:val="bottom"/>
          </w:tcPr>
          <w:p w14:paraId="7C1C182C" w14:textId="1D489E0F" w:rsidR="00D91335" w:rsidRPr="006C0350" w:rsidRDefault="00D91335" w:rsidP="005B040E">
            <w:pPr>
              <w:overflowPunct w:val="0"/>
              <w:topLinePunct/>
              <w:adjustRightInd/>
              <w:snapToGrid/>
              <w:spacing w:line="240" w:lineRule="auto"/>
              <w:jc w:val="right"/>
              <w:rPr>
                <w:rFonts w:ascii="Trebuchet MS" w:hAnsi="Trebuchet MS" w:cs="Calibri"/>
                <w:color w:val="000000"/>
                <w:szCs w:val="20"/>
              </w:rPr>
            </w:pPr>
          </w:p>
        </w:tc>
        <w:tc>
          <w:tcPr>
            <w:tcW w:w="1350" w:type="dxa"/>
            <w:vAlign w:val="bottom"/>
          </w:tcPr>
          <w:p w14:paraId="5CD859B3" w14:textId="114EF639" w:rsidR="00D91335" w:rsidRPr="006C0350" w:rsidRDefault="00D91335" w:rsidP="005B040E">
            <w:pPr>
              <w:overflowPunct w:val="0"/>
              <w:topLinePunct/>
              <w:adjustRightInd/>
              <w:snapToGrid/>
              <w:spacing w:line="240" w:lineRule="auto"/>
              <w:jc w:val="right"/>
              <w:rPr>
                <w:rFonts w:ascii="Trebuchet MS" w:hAnsi="Trebuchet MS" w:cs="Calibri"/>
                <w:color w:val="000000"/>
                <w:szCs w:val="20"/>
              </w:rPr>
            </w:pPr>
          </w:p>
        </w:tc>
        <w:tc>
          <w:tcPr>
            <w:tcW w:w="1476" w:type="dxa"/>
            <w:noWrap/>
            <w:vAlign w:val="bottom"/>
          </w:tcPr>
          <w:p w14:paraId="72F622D5" w14:textId="0BFA02ED"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c>
          <w:tcPr>
            <w:tcW w:w="1440" w:type="dxa"/>
            <w:vAlign w:val="bottom"/>
          </w:tcPr>
          <w:p w14:paraId="67A33A6A" w14:textId="36E861BB"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r>
      <w:tr w:rsidR="00D91335" w:rsidRPr="006C0350" w14:paraId="20968715" w14:textId="77777777" w:rsidTr="0098378C">
        <w:trPr>
          <w:trHeight w:val="70"/>
        </w:trPr>
        <w:tc>
          <w:tcPr>
            <w:tcW w:w="4212" w:type="dxa"/>
            <w:noWrap/>
            <w:vAlign w:val="bottom"/>
          </w:tcPr>
          <w:p w14:paraId="39478D68" w14:textId="05B78202" w:rsidR="00D91335" w:rsidRPr="006C0350" w:rsidRDefault="00D91335" w:rsidP="005B040E">
            <w:pPr>
              <w:overflowPunct w:val="0"/>
              <w:topLinePunct/>
              <w:adjustRightInd/>
              <w:snapToGrid/>
              <w:spacing w:line="240" w:lineRule="auto"/>
              <w:ind w:left="170" w:hanging="170"/>
              <w:jc w:val="left"/>
              <w:rPr>
                <w:rFonts w:ascii="Trebuchet MS" w:hAnsi="Trebuchet MS"/>
                <w:b/>
              </w:rPr>
            </w:pPr>
            <w:r w:rsidRPr="006C0350">
              <w:rPr>
                <w:rFonts w:ascii="Trebuchet MS" w:hint="eastAsia"/>
                <w:b/>
                <w:color w:val="000000"/>
              </w:rPr>
              <w:t>投资基金</w:t>
            </w:r>
          </w:p>
        </w:tc>
        <w:tc>
          <w:tcPr>
            <w:tcW w:w="1710" w:type="dxa"/>
            <w:vAlign w:val="bottom"/>
          </w:tcPr>
          <w:p w14:paraId="090899B7" w14:textId="77777777" w:rsidR="00D91335" w:rsidRPr="006C0350" w:rsidRDefault="00D91335" w:rsidP="005B040E">
            <w:pPr>
              <w:overflowPunct w:val="0"/>
              <w:topLinePunct/>
              <w:adjustRightInd/>
              <w:snapToGrid/>
              <w:spacing w:line="240" w:lineRule="auto"/>
              <w:jc w:val="right"/>
              <w:rPr>
                <w:rFonts w:ascii="Trebuchet MS" w:hAnsi="Trebuchet MS" w:cs="Calibri"/>
                <w:color w:val="000000"/>
                <w:szCs w:val="20"/>
              </w:rPr>
            </w:pPr>
          </w:p>
        </w:tc>
        <w:tc>
          <w:tcPr>
            <w:tcW w:w="1350" w:type="dxa"/>
            <w:vAlign w:val="bottom"/>
          </w:tcPr>
          <w:p w14:paraId="29FDA72C" w14:textId="77777777" w:rsidR="00D91335" w:rsidRPr="006C0350" w:rsidRDefault="00D91335" w:rsidP="005B040E">
            <w:pPr>
              <w:overflowPunct w:val="0"/>
              <w:topLinePunct/>
              <w:adjustRightInd/>
              <w:snapToGrid/>
              <w:spacing w:line="240" w:lineRule="auto"/>
              <w:jc w:val="right"/>
              <w:rPr>
                <w:rFonts w:ascii="Trebuchet MS" w:hAnsi="Trebuchet MS" w:cs="Calibri"/>
                <w:color w:val="000000"/>
                <w:szCs w:val="20"/>
              </w:rPr>
            </w:pPr>
          </w:p>
        </w:tc>
        <w:tc>
          <w:tcPr>
            <w:tcW w:w="1476" w:type="dxa"/>
            <w:noWrap/>
            <w:vAlign w:val="bottom"/>
          </w:tcPr>
          <w:p w14:paraId="0303047A" w14:textId="77777777" w:rsidR="00D91335" w:rsidRPr="006C0350" w:rsidRDefault="00D91335" w:rsidP="005B040E">
            <w:pPr>
              <w:overflowPunct w:val="0"/>
              <w:topLinePunct/>
              <w:adjustRightInd/>
              <w:snapToGrid/>
              <w:spacing w:line="240" w:lineRule="auto"/>
              <w:ind w:right="72"/>
              <w:jc w:val="right"/>
              <w:rPr>
                <w:rFonts w:ascii="Trebuchet MS" w:hAnsi="Trebuchet MS" w:cs="Calibri"/>
                <w:color w:val="000000"/>
                <w:szCs w:val="20"/>
              </w:rPr>
            </w:pPr>
          </w:p>
        </w:tc>
        <w:tc>
          <w:tcPr>
            <w:tcW w:w="1440" w:type="dxa"/>
            <w:vAlign w:val="bottom"/>
          </w:tcPr>
          <w:p w14:paraId="25CF665B" w14:textId="77777777" w:rsidR="00D91335" w:rsidRPr="006C0350" w:rsidRDefault="00D91335" w:rsidP="005B040E">
            <w:pPr>
              <w:tabs>
                <w:tab w:val="center" w:pos="5760"/>
                <w:tab w:val="decimal" w:pos="7934"/>
                <w:tab w:val="decimal" w:pos="9634"/>
              </w:tabs>
              <w:overflowPunct w:val="0"/>
              <w:topLinePunct/>
              <w:adjustRightInd/>
              <w:snapToGrid/>
              <w:spacing w:line="240" w:lineRule="auto"/>
              <w:ind w:left="170" w:hanging="170"/>
              <w:jc w:val="right"/>
              <w:rPr>
                <w:rFonts w:ascii="Trebuchet MS" w:hAnsi="Trebuchet MS" w:cs="Calibri"/>
                <w:color w:val="000000"/>
                <w:szCs w:val="20"/>
              </w:rPr>
            </w:pPr>
          </w:p>
        </w:tc>
      </w:tr>
      <w:tr w:rsidR="00D91335" w:rsidRPr="006C0350" w14:paraId="6A624CFA" w14:textId="77777777" w:rsidTr="0098378C">
        <w:trPr>
          <w:trHeight w:val="72"/>
        </w:trPr>
        <w:tc>
          <w:tcPr>
            <w:tcW w:w="4212" w:type="dxa"/>
            <w:noWrap/>
            <w:vAlign w:val="bottom"/>
          </w:tcPr>
          <w:p w14:paraId="49C8E8D3" w14:textId="77777777" w:rsidR="00D91335" w:rsidRPr="006C0350" w:rsidRDefault="00D91335" w:rsidP="005B040E">
            <w:pPr>
              <w:overflowPunct w:val="0"/>
              <w:topLinePunct/>
              <w:adjustRightInd/>
              <w:snapToGrid/>
              <w:spacing w:line="240" w:lineRule="auto"/>
              <w:ind w:left="170" w:hanging="170"/>
              <w:jc w:val="left"/>
              <w:rPr>
                <w:rFonts w:ascii="Trebuchet MS" w:hAnsi="Trebuchet MS"/>
                <w:b/>
              </w:rPr>
            </w:pPr>
          </w:p>
        </w:tc>
        <w:tc>
          <w:tcPr>
            <w:tcW w:w="1710" w:type="dxa"/>
            <w:vAlign w:val="bottom"/>
          </w:tcPr>
          <w:p w14:paraId="3B98C955" w14:textId="77777777" w:rsidR="00D91335" w:rsidRPr="006C0350" w:rsidRDefault="00D91335" w:rsidP="005B040E">
            <w:pPr>
              <w:overflowPunct w:val="0"/>
              <w:topLinePunct/>
              <w:adjustRightInd/>
              <w:snapToGrid/>
              <w:spacing w:line="240" w:lineRule="auto"/>
              <w:jc w:val="right"/>
              <w:rPr>
                <w:rFonts w:ascii="Trebuchet MS" w:hAnsi="Trebuchet MS" w:cs="Calibri"/>
                <w:color w:val="000000"/>
                <w:szCs w:val="20"/>
              </w:rPr>
            </w:pPr>
          </w:p>
        </w:tc>
        <w:tc>
          <w:tcPr>
            <w:tcW w:w="1350" w:type="dxa"/>
            <w:vAlign w:val="bottom"/>
          </w:tcPr>
          <w:p w14:paraId="6F70A42F" w14:textId="77777777" w:rsidR="00D91335" w:rsidRPr="006C0350" w:rsidRDefault="00D91335" w:rsidP="005B040E">
            <w:pPr>
              <w:overflowPunct w:val="0"/>
              <w:topLinePunct/>
              <w:adjustRightInd/>
              <w:snapToGrid/>
              <w:spacing w:line="240" w:lineRule="auto"/>
              <w:jc w:val="right"/>
              <w:rPr>
                <w:rFonts w:ascii="Trebuchet MS" w:hAnsi="Trebuchet MS" w:cs="Calibri"/>
                <w:color w:val="000000"/>
                <w:szCs w:val="20"/>
              </w:rPr>
            </w:pPr>
          </w:p>
        </w:tc>
        <w:tc>
          <w:tcPr>
            <w:tcW w:w="1476" w:type="dxa"/>
            <w:noWrap/>
            <w:vAlign w:val="bottom"/>
          </w:tcPr>
          <w:p w14:paraId="4F5784E7" w14:textId="77777777" w:rsidR="00D91335" w:rsidRPr="006C0350" w:rsidRDefault="00D91335" w:rsidP="005B040E">
            <w:pPr>
              <w:overflowPunct w:val="0"/>
              <w:topLinePunct/>
              <w:adjustRightInd/>
              <w:snapToGrid/>
              <w:spacing w:line="240" w:lineRule="auto"/>
              <w:ind w:right="72"/>
              <w:jc w:val="right"/>
              <w:rPr>
                <w:rFonts w:ascii="Trebuchet MS" w:hAnsi="Trebuchet MS" w:cs="Calibri"/>
                <w:color w:val="000000"/>
                <w:szCs w:val="20"/>
              </w:rPr>
            </w:pPr>
          </w:p>
        </w:tc>
        <w:tc>
          <w:tcPr>
            <w:tcW w:w="1440" w:type="dxa"/>
            <w:vAlign w:val="bottom"/>
          </w:tcPr>
          <w:p w14:paraId="6B92660F" w14:textId="77777777" w:rsidR="00D91335" w:rsidRPr="006C0350" w:rsidRDefault="00D91335" w:rsidP="005B040E">
            <w:pPr>
              <w:overflowPunct w:val="0"/>
              <w:topLinePunct/>
              <w:adjustRightInd/>
              <w:snapToGrid/>
              <w:spacing w:line="240" w:lineRule="auto"/>
              <w:jc w:val="right"/>
              <w:rPr>
                <w:rFonts w:ascii="Trebuchet MS" w:hAnsi="Trebuchet MS" w:cs="Calibri"/>
                <w:color w:val="000000"/>
                <w:szCs w:val="20"/>
              </w:rPr>
            </w:pPr>
          </w:p>
        </w:tc>
      </w:tr>
      <w:tr w:rsidR="00D91335" w:rsidRPr="006C0350" w14:paraId="175911FB" w14:textId="77777777" w:rsidTr="0098378C">
        <w:trPr>
          <w:trHeight w:val="70"/>
        </w:trPr>
        <w:tc>
          <w:tcPr>
            <w:tcW w:w="4212" w:type="dxa"/>
            <w:noWrap/>
            <w:vAlign w:val="bottom"/>
          </w:tcPr>
          <w:p w14:paraId="582FF2A7" w14:textId="6C0336FA" w:rsidR="00D91335" w:rsidRPr="006C0350" w:rsidRDefault="00D91335" w:rsidP="005B040E">
            <w:pPr>
              <w:overflowPunct w:val="0"/>
              <w:topLinePunct/>
              <w:adjustRightInd/>
              <w:snapToGrid/>
              <w:spacing w:line="240" w:lineRule="auto"/>
              <w:ind w:left="170" w:hanging="170"/>
              <w:jc w:val="left"/>
              <w:rPr>
                <w:rFonts w:ascii="Trebuchet MS" w:hAnsi="Trebuchet MS"/>
                <w:b/>
              </w:rPr>
            </w:pPr>
            <w:r w:rsidRPr="006C0350">
              <w:rPr>
                <w:rFonts w:ascii="Trebuchet MS" w:hint="eastAsia"/>
                <w:b/>
                <w:color w:val="000000"/>
              </w:rPr>
              <w:t>香港</w:t>
            </w:r>
          </w:p>
        </w:tc>
        <w:tc>
          <w:tcPr>
            <w:tcW w:w="1710" w:type="dxa"/>
            <w:vAlign w:val="bottom"/>
          </w:tcPr>
          <w:p w14:paraId="427CD6B8" w14:textId="77777777" w:rsidR="00D91335" w:rsidRPr="006C0350" w:rsidRDefault="00D91335" w:rsidP="005B040E">
            <w:pPr>
              <w:overflowPunct w:val="0"/>
              <w:topLinePunct/>
              <w:adjustRightInd/>
              <w:snapToGrid/>
              <w:spacing w:line="240" w:lineRule="auto"/>
              <w:jc w:val="right"/>
              <w:rPr>
                <w:rFonts w:ascii="Trebuchet MS" w:hAnsi="Trebuchet MS" w:cs="Calibri"/>
                <w:color w:val="000000"/>
                <w:szCs w:val="20"/>
              </w:rPr>
            </w:pPr>
          </w:p>
        </w:tc>
        <w:tc>
          <w:tcPr>
            <w:tcW w:w="1350" w:type="dxa"/>
            <w:vAlign w:val="bottom"/>
          </w:tcPr>
          <w:p w14:paraId="4A4639D1" w14:textId="77777777" w:rsidR="00D91335" w:rsidRPr="006C0350" w:rsidRDefault="00D91335" w:rsidP="005B040E">
            <w:pPr>
              <w:overflowPunct w:val="0"/>
              <w:topLinePunct/>
              <w:adjustRightInd/>
              <w:snapToGrid/>
              <w:spacing w:line="240" w:lineRule="auto"/>
              <w:jc w:val="right"/>
              <w:rPr>
                <w:rFonts w:ascii="Trebuchet MS" w:hAnsi="Trebuchet MS" w:cs="Calibri"/>
                <w:color w:val="000000"/>
                <w:szCs w:val="20"/>
              </w:rPr>
            </w:pPr>
          </w:p>
        </w:tc>
        <w:tc>
          <w:tcPr>
            <w:tcW w:w="1476" w:type="dxa"/>
            <w:noWrap/>
            <w:vAlign w:val="bottom"/>
          </w:tcPr>
          <w:p w14:paraId="0324F320" w14:textId="77777777" w:rsidR="00D91335" w:rsidRPr="006C0350" w:rsidRDefault="00D91335" w:rsidP="005B040E">
            <w:pPr>
              <w:overflowPunct w:val="0"/>
              <w:topLinePunct/>
              <w:adjustRightInd/>
              <w:snapToGrid/>
              <w:spacing w:line="240" w:lineRule="auto"/>
              <w:ind w:right="72"/>
              <w:jc w:val="right"/>
              <w:rPr>
                <w:rFonts w:ascii="Trebuchet MS" w:hAnsi="Trebuchet MS" w:cs="Calibri"/>
                <w:color w:val="000000"/>
                <w:szCs w:val="20"/>
              </w:rPr>
            </w:pPr>
          </w:p>
        </w:tc>
        <w:tc>
          <w:tcPr>
            <w:tcW w:w="1440" w:type="dxa"/>
            <w:vAlign w:val="bottom"/>
          </w:tcPr>
          <w:p w14:paraId="3B8FD131" w14:textId="77777777" w:rsidR="00D91335" w:rsidRPr="006C0350" w:rsidRDefault="00D91335" w:rsidP="005B040E">
            <w:pPr>
              <w:overflowPunct w:val="0"/>
              <w:topLinePunct/>
              <w:adjustRightInd/>
              <w:snapToGrid/>
              <w:spacing w:line="240" w:lineRule="auto"/>
              <w:jc w:val="right"/>
              <w:rPr>
                <w:rFonts w:ascii="Trebuchet MS" w:hAnsi="Trebuchet MS" w:cs="Calibri"/>
                <w:color w:val="000000"/>
                <w:szCs w:val="20"/>
              </w:rPr>
            </w:pPr>
          </w:p>
        </w:tc>
      </w:tr>
      <w:tr w:rsidR="0093637C" w:rsidRPr="006C0350" w14:paraId="0992884F" w14:textId="77777777" w:rsidTr="0098378C">
        <w:trPr>
          <w:trHeight w:val="70"/>
        </w:trPr>
        <w:tc>
          <w:tcPr>
            <w:tcW w:w="4212" w:type="dxa"/>
            <w:noWrap/>
            <w:vAlign w:val="bottom"/>
          </w:tcPr>
          <w:p w14:paraId="4F13981C" w14:textId="2C2E6262" w:rsidR="0093637C" w:rsidRPr="0086492B" w:rsidRDefault="0093637C" w:rsidP="005B040E">
            <w:pPr>
              <w:overflowPunct w:val="0"/>
              <w:topLinePunct/>
              <w:adjustRightInd/>
              <w:snapToGrid/>
              <w:spacing w:line="240" w:lineRule="auto"/>
              <w:ind w:left="170" w:hanging="170"/>
              <w:jc w:val="left"/>
              <w:rPr>
                <w:rFonts w:ascii="Trebuchet MS" w:hAnsi="Trebuchet MS"/>
                <w:lang w:val="en-US"/>
              </w:rPr>
            </w:pPr>
            <w:r w:rsidRPr="0086492B">
              <w:rPr>
                <w:rFonts w:ascii="Trebuchet MS" w:hint="eastAsia"/>
                <w:color w:val="000000"/>
                <w:lang w:val="en-US"/>
              </w:rPr>
              <w:t xml:space="preserve">INCOME PART RMB BOND-4A USDA </w:t>
            </w:r>
          </w:p>
        </w:tc>
        <w:tc>
          <w:tcPr>
            <w:tcW w:w="1710" w:type="dxa"/>
          </w:tcPr>
          <w:p w14:paraId="3DBF406A" w14:textId="0A81033A" w:rsidR="0093637C" w:rsidRPr="006C0350" w:rsidRDefault="0093637C" w:rsidP="005B040E">
            <w:pPr>
              <w:overflowPunct w:val="0"/>
              <w:topLinePunct/>
              <w:adjustRightInd/>
              <w:snapToGrid/>
              <w:spacing w:line="240" w:lineRule="auto"/>
              <w:jc w:val="right"/>
              <w:rPr>
                <w:rFonts w:ascii="Trebuchet MS" w:hAnsi="Trebuchet MS" w:cs="Calibri"/>
                <w:color w:val="000000"/>
                <w:szCs w:val="20"/>
              </w:rPr>
            </w:pPr>
            <w:r w:rsidRPr="0086492B">
              <w:rPr>
                <w:rFonts w:ascii="Trebuchet MS" w:hint="eastAsia"/>
                <w:color w:val="000000"/>
                <w:lang w:val="en-US"/>
              </w:rPr>
              <w:t xml:space="preserve"> </w:t>
            </w:r>
            <w:r w:rsidRPr="006C0350">
              <w:rPr>
                <w:rFonts w:ascii="Trebuchet MS" w:hint="eastAsia"/>
                <w:color w:val="000000"/>
              </w:rPr>
              <w:t xml:space="preserve">32,500 </w:t>
            </w:r>
          </w:p>
        </w:tc>
        <w:tc>
          <w:tcPr>
            <w:tcW w:w="1350" w:type="dxa"/>
          </w:tcPr>
          <w:p w14:paraId="6D16FEF8" w14:textId="12656F56" w:rsidR="0093637C" w:rsidRPr="006C0350" w:rsidRDefault="0093637C"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c>
          <w:tcPr>
            <w:tcW w:w="1476" w:type="dxa"/>
            <w:noWrap/>
          </w:tcPr>
          <w:p w14:paraId="26404F7B" w14:textId="586CF09C" w:rsidR="0093637C" w:rsidRPr="006C0350" w:rsidRDefault="0093637C"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(32,500) </w:t>
            </w:r>
          </w:p>
        </w:tc>
        <w:tc>
          <w:tcPr>
            <w:tcW w:w="1440" w:type="dxa"/>
          </w:tcPr>
          <w:p w14:paraId="0C35DE01" w14:textId="66577D9E" w:rsidR="0093637C" w:rsidRPr="006C0350" w:rsidRDefault="0093637C" w:rsidP="005B040E">
            <w:pPr>
              <w:overflowPunct w:val="0"/>
              <w:topLinePunct/>
              <w:adjustRightInd/>
              <w:snapToGrid/>
              <w:spacing w:line="240" w:lineRule="auto"/>
              <w:jc w:val="right"/>
              <w:rPr>
                <w:rFonts w:ascii="Trebuchet MS" w:hAnsi="Trebuchet MS" w:cs="Calibri"/>
                <w:color w:val="000000"/>
                <w:szCs w:val="20"/>
              </w:rPr>
            </w:pPr>
            <w:r w:rsidRPr="006C0350">
              <w:rPr>
                <w:rFonts w:ascii="Trebuchet MS" w:hint="eastAsia"/>
                <w:color w:val="000000"/>
              </w:rPr>
              <w:t xml:space="preserve"> -   </w:t>
            </w:r>
          </w:p>
        </w:tc>
      </w:tr>
      <w:tr w:rsidR="00D91335" w:rsidRPr="006C0350" w14:paraId="35DC05B2" w14:textId="77777777" w:rsidTr="0098378C">
        <w:trPr>
          <w:trHeight w:val="72"/>
        </w:trPr>
        <w:tc>
          <w:tcPr>
            <w:tcW w:w="4212" w:type="dxa"/>
            <w:noWrap/>
            <w:vAlign w:val="bottom"/>
          </w:tcPr>
          <w:p w14:paraId="5583FE2A" w14:textId="6EFE7AE9" w:rsidR="00D91335" w:rsidRPr="006C0350" w:rsidRDefault="00D91335" w:rsidP="005B040E">
            <w:pPr>
              <w:overflowPunct w:val="0"/>
              <w:topLinePunct/>
              <w:adjustRightInd/>
              <w:snapToGrid/>
              <w:spacing w:line="240" w:lineRule="auto"/>
              <w:ind w:left="170" w:hanging="170"/>
              <w:jc w:val="left"/>
              <w:rPr>
                <w:rFonts w:ascii="Trebuchet MS" w:hAnsi="Trebuchet MS"/>
                <w:b/>
              </w:rPr>
            </w:pPr>
          </w:p>
        </w:tc>
        <w:tc>
          <w:tcPr>
            <w:tcW w:w="1710" w:type="dxa"/>
            <w:vAlign w:val="bottom"/>
          </w:tcPr>
          <w:p w14:paraId="43BA6554" w14:textId="4944C9CC" w:rsidR="00D91335" w:rsidRPr="006C0350" w:rsidRDefault="00D91335" w:rsidP="005B040E">
            <w:pPr>
              <w:overflowPunct w:val="0"/>
              <w:topLinePunct/>
              <w:adjustRightInd/>
              <w:snapToGrid/>
              <w:spacing w:line="240" w:lineRule="auto"/>
              <w:jc w:val="right"/>
              <w:rPr>
                <w:rFonts w:ascii="Trebuchet MS" w:hAnsi="Trebuchet MS" w:cs="Calibri"/>
                <w:color w:val="000000"/>
                <w:szCs w:val="20"/>
              </w:rPr>
            </w:pPr>
          </w:p>
        </w:tc>
        <w:tc>
          <w:tcPr>
            <w:tcW w:w="1350" w:type="dxa"/>
            <w:vAlign w:val="bottom"/>
          </w:tcPr>
          <w:p w14:paraId="60CE19B6" w14:textId="18A9E863" w:rsidR="00D91335" w:rsidRPr="006C0350" w:rsidRDefault="00D91335" w:rsidP="005B040E">
            <w:pPr>
              <w:overflowPunct w:val="0"/>
              <w:topLinePunct/>
              <w:adjustRightInd/>
              <w:snapToGrid/>
              <w:spacing w:line="240" w:lineRule="auto"/>
              <w:jc w:val="right"/>
              <w:rPr>
                <w:rFonts w:ascii="Trebuchet MS" w:hAnsi="Trebuchet MS" w:cs="Calibri"/>
                <w:color w:val="000000"/>
                <w:szCs w:val="20"/>
              </w:rPr>
            </w:pPr>
          </w:p>
        </w:tc>
        <w:tc>
          <w:tcPr>
            <w:tcW w:w="1476" w:type="dxa"/>
            <w:noWrap/>
            <w:vAlign w:val="bottom"/>
          </w:tcPr>
          <w:p w14:paraId="5DBD3EEC" w14:textId="1C2D8090" w:rsidR="00D91335" w:rsidRPr="006C0350" w:rsidRDefault="00D91335" w:rsidP="005B040E">
            <w:pPr>
              <w:overflowPunct w:val="0"/>
              <w:topLinePunct/>
              <w:adjustRightInd/>
              <w:snapToGrid/>
              <w:spacing w:line="240" w:lineRule="auto"/>
              <w:ind w:right="72"/>
              <w:jc w:val="right"/>
              <w:rPr>
                <w:rFonts w:ascii="Trebuchet MS" w:hAnsi="Trebuchet MS" w:cs="Calibri"/>
                <w:color w:val="000000"/>
                <w:szCs w:val="20"/>
              </w:rPr>
            </w:pPr>
          </w:p>
        </w:tc>
        <w:tc>
          <w:tcPr>
            <w:tcW w:w="1440" w:type="dxa"/>
            <w:vAlign w:val="bottom"/>
          </w:tcPr>
          <w:p w14:paraId="4023BB7A" w14:textId="2D0461ED" w:rsidR="00D91335" w:rsidRPr="006C0350" w:rsidRDefault="00D91335" w:rsidP="005B040E">
            <w:pPr>
              <w:overflowPunct w:val="0"/>
              <w:topLinePunct/>
              <w:adjustRightInd/>
              <w:snapToGrid/>
              <w:spacing w:line="240" w:lineRule="auto"/>
              <w:jc w:val="right"/>
              <w:rPr>
                <w:rFonts w:ascii="Trebuchet MS" w:hAnsi="Trebuchet MS" w:cs="Calibri"/>
                <w:color w:val="000000"/>
                <w:szCs w:val="20"/>
              </w:rPr>
            </w:pPr>
          </w:p>
        </w:tc>
      </w:tr>
      <w:tr w:rsidR="00ED002B" w:rsidRPr="006C0350" w14:paraId="43282D9E" w14:textId="77777777" w:rsidTr="0098378C">
        <w:trPr>
          <w:trHeight w:val="72"/>
        </w:trPr>
        <w:tc>
          <w:tcPr>
            <w:tcW w:w="4212" w:type="dxa"/>
            <w:noWrap/>
            <w:vAlign w:val="bottom"/>
          </w:tcPr>
          <w:p w14:paraId="54D3575A" w14:textId="77777777" w:rsidR="00ED002B" w:rsidRPr="006C0350" w:rsidRDefault="00ED002B" w:rsidP="005B040E">
            <w:pPr>
              <w:overflowPunct w:val="0"/>
              <w:topLinePunct/>
              <w:adjustRightInd/>
              <w:snapToGrid/>
              <w:spacing w:line="240" w:lineRule="auto"/>
              <w:ind w:left="170" w:hanging="170"/>
              <w:jc w:val="left"/>
              <w:rPr>
                <w:rFonts w:ascii="Trebuchet MS" w:hAnsi="Trebuchet MS" w:cs="Calibri"/>
                <w:color w:val="000000"/>
                <w:szCs w:val="20"/>
              </w:rPr>
            </w:pPr>
          </w:p>
        </w:tc>
        <w:tc>
          <w:tcPr>
            <w:tcW w:w="1710" w:type="dxa"/>
            <w:vAlign w:val="bottom"/>
          </w:tcPr>
          <w:p w14:paraId="4ACB01CB" w14:textId="77777777" w:rsidR="00ED002B" w:rsidRPr="006C0350" w:rsidRDefault="00ED002B" w:rsidP="005B040E">
            <w:pPr>
              <w:overflowPunct w:val="0"/>
              <w:topLinePunct/>
              <w:adjustRightInd/>
              <w:snapToGrid/>
              <w:spacing w:line="240" w:lineRule="auto"/>
              <w:jc w:val="right"/>
              <w:rPr>
                <w:rFonts w:ascii="Trebuchet MS" w:hAnsi="Trebuchet MS" w:cs="Calibri"/>
                <w:color w:val="000000"/>
                <w:szCs w:val="20"/>
              </w:rPr>
            </w:pPr>
          </w:p>
        </w:tc>
        <w:tc>
          <w:tcPr>
            <w:tcW w:w="1350" w:type="dxa"/>
            <w:vAlign w:val="bottom"/>
          </w:tcPr>
          <w:p w14:paraId="6910AA60" w14:textId="77777777" w:rsidR="00ED002B" w:rsidRPr="006C0350" w:rsidRDefault="00ED002B" w:rsidP="005B040E">
            <w:pPr>
              <w:overflowPunct w:val="0"/>
              <w:topLinePunct/>
              <w:adjustRightInd/>
              <w:snapToGrid/>
              <w:spacing w:line="240" w:lineRule="auto"/>
              <w:jc w:val="right"/>
              <w:rPr>
                <w:rFonts w:ascii="Trebuchet MS" w:hAnsi="Trebuchet MS" w:cs="Calibri"/>
                <w:color w:val="000000"/>
                <w:szCs w:val="20"/>
              </w:rPr>
            </w:pPr>
          </w:p>
        </w:tc>
        <w:tc>
          <w:tcPr>
            <w:tcW w:w="1476" w:type="dxa"/>
            <w:noWrap/>
            <w:vAlign w:val="bottom"/>
          </w:tcPr>
          <w:p w14:paraId="3F6518B7" w14:textId="77777777" w:rsidR="00ED002B" w:rsidRPr="006C0350" w:rsidRDefault="00ED002B" w:rsidP="005B040E">
            <w:pPr>
              <w:overflowPunct w:val="0"/>
              <w:topLinePunct/>
              <w:adjustRightInd/>
              <w:snapToGrid/>
              <w:spacing w:line="240" w:lineRule="auto"/>
              <w:ind w:right="72"/>
              <w:jc w:val="right"/>
              <w:rPr>
                <w:rFonts w:ascii="Trebuchet MS" w:hAnsi="Trebuchet MS" w:cs="Calibri"/>
                <w:color w:val="000000"/>
                <w:szCs w:val="20"/>
              </w:rPr>
            </w:pPr>
          </w:p>
        </w:tc>
        <w:tc>
          <w:tcPr>
            <w:tcW w:w="1440" w:type="dxa"/>
            <w:vAlign w:val="bottom"/>
          </w:tcPr>
          <w:p w14:paraId="2471F747" w14:textId="77777777" w:rsidR="00ED002B" w:rsidRPr="006C0350" w:rsidRDefault="00ED002B" w:rsidP="005B040E">
            <w:pPr>
              <w:overflowPunct w:val="0"/>
              <w:topLinePunct/>
              <w:adjustRightInd/>
              <w:snapToGrid/>
              <w:spacing w:line="240" w:lineRule="auto"/>
              <w:jc w:val="right"/>
              <w:rPr>
                <w:rFonts w:ascii="Trebuchet MS" w:hAnsi="Trebuchet MS" w:cs="Calibri"/>
                <w:color w:val="000000"/>
                <w:szCs w:val="20"/>
              </w:rPr>
            </w:pPr>
          </w:p>
        </w:tc>
      </w:tr>
      <w:tr w:rsidR="00ED002B" w:rsidRPr="006C0350" w14:paraId="46A23982" w14:textId="77777777" w:rsidTr="0098378C">
        <w:trPr>
          <w:trHeight w:val="72"/>
        </w:trPr>
        <w:tc>
          <w:tcPr>
            <w:tcW w:w="4212" w:type="dxa"/>
            <w:noWrap/>
            <w:vAlign w:val="bottom"/>
          </w:tcPr>
          <w:p w14:paraId="776AE388" w14:textId="33BE3AC0" w:rsidR="00ED002B" w:rsidRPr="006C0350" w:rsidRDefault="00ED002B" w:rsidP="005B040E">
            <w:pPr>
              <w:overflowPunct w:val="0"/>
              <w:topLinePunct/>
              <w:adjustRightInd/>
              <w:snapToGrid/>
              <w:spacing w:line="240" w:lineRule="auto"/>
              <w:ind w:left="170" w:hanging="170"/>
              <w:jc w:val="left"/>
              <w:rPr>
                <w:rFonts w:ascii="Trebuchet MS" w:hAnsi="Trebuchet MS"/>
                <w:b/>
              </w:rPr>
            </w:pPr>
          </w:p>
        </w:tc>
        <w:tc>
          <w:tcPr>
            <w:tcW w:w="1710" w:type="dxa"/>
            <w:vAlign w:val="bottom"/>
          </w:tcPr>
          <w:p w14:paraId="5AA7D024" w14:textId="77777777" w:rsidR="00ED002B" w:rsidRPr="006C0350" w:rsidRDefault="00ED002B" w:rsidP="005B040E">
            <w:pPr>
              <w:overflowPunct w:val="0"/>
              <w:topLinePunct/>
              <w:adjustRightInd/>
              <w:snapToGrid/>
              <w:spacing w:line="240" w:lineRule="auto"/>
              <w:jc w:val="right"/>
              <w:rPr>
                <w:rFonts w:ascii="Trebuchet MS" w:hAnsi="Trebuchet MS" w:cs="Calibri"/>
                <w:color w:val="000000"/>
                <w:szCs w:val="20"/>
              </w:rPr>
            </w:pPr>
          </w:p>
        </w:tc>
        <w:tc>
          <w:tcPr>
            <w:tcW w:w="1350" w:type="dxa"/>
            <w:vAlign w:val="bottom"/>
          </w:tcPr>
          <w:p w14:paraId="72E8D91B" w14:textId="77777777" w:rsidR="00ED002B" w:rsidRPr="006C0350" w:rsidRDefault="00ED002B" w:rsidP="005B040E">
            <w:pPr>
              <w:overflowPunct w:val="0"/>
              <w:topLinePunct/>
              <w:adjustRightInd/>
              <w:snapToGrid/>
              <w:spacing w:line="240" w:lineRule="auto"/>
              <w:jc w:val="right"/>
              <w:rPr>
                <w:rFonts w:ascii="Trebuchet MS" w:hAnsi="Trebuchet MS" w:cs="Calibri"/>
                <w:color w:val="000000"/>
                <w:szCs w:val="20"/>
              </w:rPr>
            </w:pPr>
          </w:p>
        </w:tc>
        <w:tc>
          <w:tcPr>
            <w:tcW w:w="1476" w:type="dxa"/>
            <w:noWrap/>
            <w:vAlign w:val="bottom"/>
          </w:tcPr>
          <w:p w14:paraId="69DDCD74" w14:textId="77777777" w:rsidR="00ED002B" w:rsidRPr="006C0350" w:rsidRDefault="00ED002B" w:rsidP="005B040E">
            <w:pPr>
              <w:overflowPunct w:val="0"/>
              <w:topLinePunct/>
              <w:adjustRightInd/>
              <w:snapToGrid/>
              <w:spacing w:line="240" w:lineRule="auto"/>
              <w:ind w:right="72"/>
              <w:jc w:val="right"/>
              <w:rPr>
                <w:rFonts w:ascii="Trebuchet MS" w:hAnsi="Trebuchet MS" w:cs="Calibri"/>
                <w:color w:val="000000"/>
                <w:szCs w:val="20"/>
              </w:rPr>
            </w:pPr>
          </w:p>
        </w:tc>
        <w:tc>
          <w:tcPr>
            <w:tcW w:w="1440" w:type="dxa"/>
            <w:vAlign w:val="bottom"/>
          </w:tcPr>
          <w:p w14:paraId="7D1FC3AA" w14:textId="77777777" w:rsidR="00ED002B" w:rsidRPr="006C0350" w:rsidRDefault="00ED002B" w:rsidP="005B040E">
            <w:pPr>
              <w:overflowPunct w:val="0"/>
              <w:topLinePunct/>
              <w:adjustRightInd/>
              <w:snapToGrid/>
              <w:spacing w:line="240" w:lineRule="auto"/>
              <w:jc w:val="right"/>
              <w:rPr>
                <w:rFonts w:ascii="Trebuchet MS" w:hAnsi="Trebuchet MS" w:cs="Calibri"/>
                <w:color w:val="000000"/>
                <w:szCs w:val="20"/>
              </w:rPr>
            </w:pPr>
          </w:p>
        </w:tc>
      </w:tr>
    </w:tbl>
    <w:p w14:paraId="7CF342F1" w14:textId="4BAD7E7F" w:rsidR="00ED002B" w:rsidRPr="006C0350" w:rsidRDefault="00ED002B" w:rsidP="005B040E">
      <w:pPr>
        <w:overflowPunct w:val="0"/>
        <w:topLinePunct/>
        <w:adjustRightInd/>
        <w:snapToGrid/>
        <w:spacing w:line="240" w:lineRule="auto"/>
        <w:jc w:val="left"/>
      </w:pPr>
      <w:r w:rsidRPr="006C0350">
        <w:rPr>
          <w:rFonts w:hint="eastAsia"/>
        </w:rPr>
        <w:br w:type="page"/>
      </w:r>
    </w:p>
    <w:p w14:paraId="04F78EE4" w14:textId="21C5F7D1" w:rsidR="005D7155" w:rsidRPr="006C0350" w:rsidRDefault="005D7155" w:rsidP="005B040E">
      <w:pPr>
        <w:pStyle w:val="Heading2"/>
        <w:overflowPunct w:val="0"/>
        <w:topLinePunct/>
      </w:pPr>
      <w:bookmarkStart w:id="20" w:name="_抵押品持仓（未经审计）"/>
      <w:bookmarkEnd w:id="20"/>
      <w:r w:rsidRPr="006C0350">
        <w:rPr>
          <w:rFonts w:hint="eastAsia"/>
        </w:rPr>
        <w:lastRenderedPageBreak/>
        <w:t>抵押品持仓（未经审计）</w:t>
      </w:r>
    </w:p>
    <w:p w14:paraId="28316BFD" w14:textId="77777777" w:rsidR="005D7155" w:rsidRPr="006C0350" w:rsidRDefault="005D7155" w:rsidP="005B040E">
      <w:pPr>
        <w:overflowPunct w:val="0"/>
        <w:topLinePunct/>
        <w:spacing w:line="240" w:lineRule="auto"/>
        <w:rPr>
          <w:rFonts w:ascii="Trebuchet MS" w:hAnsi="Trebuchet MS" w:cs="Arial"/>
          <w:b/>
        </w:rPr>
      </w:pPr>
    </w:p>
    <w:p w14:paraId="0B08945E" w14:textId="58158BDD" w:rsidR="005D7155" w:rsidRPr="006C0350" w:rsidRDefault="005D7155" w:rsidP="005B040E">
      <w:pPr>
        <w:overflowPunct w:val="0"/>
        <w:topLinePunct/>
        <w:spacing w:line="240" w:lineRule="auto"/>
        <w:rPr>
          <w:rFonts w:ascii="Trebuchet MS" w:hAnsi="Trebuchet MS" w:cs="Arial"/>
          <w:b/>
        </w:rPr>
      </w:pPr>
      <w:r w:rsidRPr="006C0350">
        <w:rPr>
          <w:rFonts w:ascii="Trebuchet MS" w:hint="eastAsia"/>
          <w:b/>
        </w:rPr>
        <w:t>截至</w:t>
      </w:r>
      <w:r w:rsidRPr="006C0350">
        <w:rPr>
          <w:rFonts w:ascii="Trebuchet MS" w:hint="eastAsia"/>
          <w:b/>
        </w:rPr>
        <w:t>2024</w:t>
      </w:r>
      <w:r w:rsidRPr="006C0350">
        <w:rPr>
          <w:rFonts w:ascii="Trebuchet MS" w:hint="eastAsia"/>
          <w:b/>
        </w:rPr>
        <w:t>年</w:t>
      </w:r>
      <w:r w:rsidRPr="006C0350">
        <w:rPr>
          <w:rFonts w:ascii="Trebuchet MS" w:hint="eastAsia"/>
          <w:b/>
        </w:rPr>
        <w:t>6</w:t>
      </w:r>
      <w:r w:rsidRPr="006C0350">
        <w:rPr>
          <w:rFonts w:ascii="Trebuchet MS" w:hint="eastAsia"/>
          <w:b/>
        </w:rPr>
        <w:t>月</w:t>
      </w:r>
      <w:r w:rsidRPr="006C0350">
        <w:rPr>
          <w:rFonts w:ascii="Trebuchet MS" w:hint="eastAsia"/>
          <w:b/>
        </w:rPr>
        <w:t>30</w:t>
      </w:r>
      <w:r w:rsidRPr="006C0350">
        <w:rPr>
          <w:rFonts w:ascii="Trebuchet MS" w:hint="eastAsia"/>
          <w:b/>
        </w:rPr>
        <w:t>日</w:t>
      </w:r>
    </w:p>
    <w:p w14:paraId="423541E2" w14:textId="184480B9" w:rsidR="00045211" w:rsidRPr="006C0350" w:rsidRDefault="00045211" w:rsidP="005B040E">
      <w:pPr>
        <w:overflowPunct w:val="0"/>
        <w:topLinePunct/>
        <w:adjustRightInd/>
        <w:snapToGrid/>
        <w:spacing w:line="240" w:lineRule="auto"/>
        <w:ind w:right="71"/>
        <w:rPr>
          <w:rFonts w:cs="Arial"/>
          <w:bCs/>
          <w:kern w:val="32"/>
          <w:sz w:val="28"/>
          <w:szCs w:val="32"/>
        </w:rPr>
      </w:pPr>
    </w:p>
    <w:tbl>
      <w:tblPr>
        <w:tblW w:w="0" w:type="auto"/>
        <w:tblLook w:val="04A0" w:firstRow="1" w:lastRow="0" w:firstColumn="1" w:lastColumn="0" w:noHBand="0" w:noVBand="1"/>
      </w:tblPr>
      <w:tblGrid>
        <w:gridCol w:w="1535"/>
        <w:gridCol w:w="1013"/>
        <w:gridCol w:w="847"/>
        <w:gridCol w:w="949"/>
        <w:gridCol w:w="928"/>
        <w:gridCol w:w="1380"/>
        <w:gridCol w:w="1259"/>
        <w:gridCol w:w="1118"/>
      </w:tblGrid>
      <w:tr w:rsidR="008B7966" w:rsidRPr="006C0350" w14:paraId="7EC2A759" w14:textId="77777777" w:rsidTr="0093637C">
        <w:tc>
          <w:tcPr>
            <w:tcW w:w="1535" w:type="dxa"/>
            <w:hideMark/>
          </w:tcPr>
          <w:p w14:paraId="71260807" w14:textId="77777777" w:rsidR="005D7155" w:rsidRPr="006C0350" w:rsidRDefault="005D7155" w:rsidP="005B040E">
            <w:pPr>
              <w:overflowPunct w:val="0"/>
              <w:topLinePunct/>
              <w:jc w:val="left"/>
              <w:rPr>
                <w:rFonts w:ascii="Trebuchet MS" w:hAnsi="Trebuchet MS"/>
                <w:b/>
                <w:sz w:val="18"/>
                <w:szCs w:val="18"/>
                <w:lang w:val="en-GB"/>
              </w:rPr>
            </w:pPr>
            <w:r w:rsidRPr="006C0350">
              <w:rPr>
                <w:rFonts w:ascii="Trebuchet MS" w:hint="eastAsia"/>
                <w:b/>
                <w:sz w:val="18"/>
              </w:rPr>
              <w:t>抵押品提供方</w:t>
            </w:r>
            <w:r w:rsidRPr="006C0350">
              <w:rPr>
                <w:rFonts w:ascii="Trebuchet MS" w:hint="eastAsia"/>
                <w:b/>
                <w:sz w:val="18"/>
              </w:rPr>
              <w:t xml:space="preserve"> </w:t>
            </w:r>
          </w:p>
        </w:tc>
        <w:tc>
          <w:tcPr>
            <w:tcW w:w="1013" w:type="dxa"/>
            <w:hideMark/>
          </w:tcPr>
          <w:p w14:paraId="5B0EF3C5" w14:textId="749E9E2C" w:rsidR="005D7155" w:rsidRPr="006C0350" w:rsidRDefault="005D7155" w:rsidP="005B040E">
            <w:pPr>
              <w:overflowPunct w:val="0"/>
              <w:topLinePunct/>
              <w:jc w:val="left"/>
              <w:rPr>
                <w:rFonts w:ascii="Trebuchet MS" w:hAnsi="Trebuchet MS"/>
                <w:b/>
                <w:sz w:val="18"/>
                <w:szCs w:val="18"/>
                <w:lang w:val="en-GB"/>
              </w:rPr>
            </w:pPr>
            <w:r w:rsidRPr="006C0350">
              <w:rPr>
                <w:rFonts w:ascii="Trebuchet MS" w:hint="eastAsia"/>
                <w:b/>
                <w:sz w:val="18"/>
              </w:rPr>
              <w:t>抵押品</w:t>
            </w:r>
            <w:r w:rsidR="00584738">
              <w:rPr>
                <w:rFonts w:ascii="Trebuchet MS" w:hint="eastAsia"/>
                <w:b/>
                <w:sz w:val="18"/>
              </w:rPr>
              <w:br/>
            </w:r>
            <w:r w:rsidRPr="006C0350">
              <w:rPr>
                <w:rFonts w:ascii="Trebuchet MS" w:hint="eastAsia"/>
                <w:b/>
                <w:sz w:val="18"/>
              </w:rPr>
              <w:t>性质</w:t>
            </w:r>
            <w:r w:rsidRPr="006C0350">
              <w:rPr>
                <w:rFonts w:ascii="Trebuchet MS" w:hint="eastAsia"/>
                <w:b/>
                <w:sz w:val="18"/>
              </w:rPr>
              <w:t xml:space="preserve"> </w:t>
            </w:r>
          </w:p>
        </w:tc>
        <w:tc>
          <w:tcPr>
            <w:tcW w:w="847" w:type="dxa"/>
            <w:hideMark/>
          </w:tcPr>
          <w:p w14:paraId="67AAB6E3" w14:textId="6B81FB9D" w:rsidR="005D7155" w:rsidRPr="006C0350" w:rsidRDefault="005D7155" w:rsidP="005B040E">
            <w:pPr>
              <w:overflowPunct w:val="0"/>
              <w:topLinePunct/>
              <w:jc w:val="left"/>
              <w:rPr>
                <w:rFonts w:ascii="Trebuchet MS" w:hAnsi="Trebuchet MS"/>
                <w:b/>
                <w:sz w:val="18"/>
                <w:szCs w:val="18"/>
                <w:lang w:val="en-GB"/>
              </w:rPr>
            </w:pPr>
            <w:r w:rsidRPr="006C0350">
              <w:rPr>
                <w:rFonts w:ascii="Trebuchet MS" w:hint="eastAsia"/>
                <w:b/>
                <w:sz w:val="18"/>
              </w:rPr>
              <w:t>信用</w:t>
            </w:r>
            <w:r w:rsidR="00584738">
              <w:rPr>
                <w:rFonts w:ascii="Trebuchet MS" w:hint="eastAsia"/>
                <w:b/>
                <w:sz w:val="18"/>
              </w:rPr>
              <w:br/>
            </w:r>
            <w:r w:rsidRPr="006C0350">
              <w:rPr>
                <w:rFonts w:ascii="Trebuchet MS" w:hint="eastAsia"/>
                <w:b/>
                <w:sz w:val="18"/>
              </w:rPr>
              <w:t>评级</w:t>
            </w:r>
            <w:r w:rsidRPr="006C0350">
              <w:rPr>
                <w:rFonts w:ascii="Trebuchet MS" w:hint="eastAsia"/>
                <w:b/>
                <w:sz w:val="18"/>
              </w:rPr>
              <w:t xml:space="preserve"> </w:t>
            </w:r>
          </w:p>
        </w:tc>
        <w:tc>
          <w:tcPr>
            <w:tcW w:w="949" w:type="dxa"/>
            <w:hideMark/>
          </w:tcPr>
          <w:p w14:paraId="1B371901" w14:textId="0427017D" w:rsidR="005D7155" w:rsidRPr="006C0350" w:rsidRDefault="005D7155" w:rsidP="005B040E">
            <w:pPr>
              <w:overflowPunct w:val="0"/>
              <w:topLinePunct/>
              <w:jc w:val="left"/>
              <w:rPr>
                <w:rFonts w:ascii="Trebuchet MS" w:hAnsi="Trebuchet MS"/>
                <w:b/>
                <w:sz w:val="18"/>
                <w:szCs w:val="18"/>
                <w:lang w:val="en-GB"/>
              </w:rPr>
            </w:pPr>
            <w:r w:rsidRPr="006C0350">
              <w:rPr>
                <w:rFonts w:ascii="Trebuchet MS" w:hint="eastAsia"/>
                <w:b/>
                <w:sz w:val="18"/>
              </w:rPr>
              <w:t>评级</w:t>
            </w:r>
            <w:r w:rsidR="00584738">
              <w:rPr>
                <w:rFonts w:ascii="Trebuchet MS" w:hint="eastAsia"/>
                <w:b/>
                <w:sz w:val="18"/>
              </w:rPr>
              <w:br/>
            </w:r>
            <w:r w:rsidRPr="006C0350">
              <w:rPr>
                <w:rFonts w:ascii="Trebuchet MS" w:hint="eastAsia"/>
                <w:b/>
                <w:sz w:val="18"/>
              </w:rPr>
              <w:t>机构</w:t>
            </w:r>
            <w:r w:rsidRPr="006C0350">
              <w:rPr>
                <w:rFonts w:ascii="Trebuchet MS" w:hint="eastAsia"/>
                <w:b/>
                <w:sz w:val="18"/>
              </w:rPr>
              <w:t xml:space="preserve"> </w:t>
            </w:r>
          </w:p>
        </w:tc>
        <w:tc>
          <w:tcPr>
            <w:tcW w:w="928" w:type="dxa"/>
            <w:hideMark/>
          </w:tcPr>
          <w:p w14:paraId="2BC6FC7A" w14:textId="6770C37E" w:rsidR="005D7155" w:rsidRPr="006C0350" w:rsidRDefault="005D7155" w:rsidP="00584738">
            <w:pPr>
              <w:overflowPunct w:val="0"/>
              <w:topLinePunct/>
              <w:ind w:rightChars="-52" w:right="-104"/>
              <w:jc w:val="left"/>
              <w:rPr>
                <w:rFonts w:ascii="Trebuchet MS" w:hAnsi="Trebuchet MS"/>
                <w:b/>
                <w:sz w:val="18"/>
                <w:szCs w:val="18"/>
                <w:lang w:val="en-GB"/>
              </w:rPr>
            </w:pPr>
            <w:r w:rsidRPr="006C0350">
              <w:rPr>
                <w:rFonts w:ascii="Trebuchet MS" w:hint="eastAsia"/>
                <w:b/>
                <w:sz w:val="18"/>
              </w:rPr>
              <w:t>到期</w:t>
            </w:r>
            <w:r w:rsidR="00584738">
              <w:rPr>
                <w:rFonts w:ascii="Trebuchet MS" w:hint="eastAsia"/>
                <w:b/>
                <w:sz w:val="18"/>
              </w:rPr>
              <w:br/>
            </w:r>
            <w:r w:rsidRPr="006C0350">
              <w:rPr>
                <w:rFonts w:ascii="Trebuchet MS" w:hint="eastAsia"/>
                <w:b/>
                <w:sz w:val="18"/>
              </w:rPr>
              <w:t>期限</w:t>
            </w:r>
            <w:r w:rsidRPr="006C0350">
              <w:rPr>
                <w:rFonts w:ascii="Trebuchet MS" w:hint="eastAsia"/>
                <w:b/>
                <w:sz w:val="18"/>
              </w:rPr>
              <w:t xml:space="preserve"> </w:t>
            </w:r>
          </w:p>
        </w:tc>
        <w:tc>
          <w:tcPr>
            <w:tcW w:w="1380" w:type="dxa"/>
            <w:hideMark/>
          </w:tcPr>
          <w:p w14:paraId="0BD0A83E" w14:textId="6C08A39E" w:rsidR="005D7155" w:rsidRPr="006C0350" w:rsidRDefault="005D7155" w:rsidP="005B040E">
            <w:pPr>
              <w:overflowPunct w:val="0"/>
              <w:topLinePunct/>
              <w:jc w:val="left"/>
              <w:rPr>
                <w:rFonts w:ascii="Trebuchet MS" w:hAnsi="Trebuchet MS"/>
                <w:b/>
                <w:sz w:val="18"/>
                <w:szCs w:val="18"/>
                <w:lang w:val="en-GB"/>
              </w:rPr>
            </w:pPr>
            <w:r w:rsidRPr="006C0350">
              <w:rPr>
                <w:rFonts w:ascii="Trebuchet MS" w:hint="eastAsia"/>
                <w:b/>
                <w:sz w:val="18"/>
              </w:rPr>
              <w:t>计价</w:t>
            </w:r>
            <w:r w:rsidR="00584738">
              <w:rPr>
                <w:rFonts w:ascii="Trebuchet MS" w:hint="eastAsia"/>
                <w:b/>
                <w:sz w:val="18"/>
              </w:rPr>
              <w:br/>
            </w:r>
            <w:r w:rsidRPr="006C0350">
              <w:rPr>
                <w:rFonts w:ascii="Trebuchet MS" w:hint="eastAsia"/>
                <w:b/>
                <w:sz w:val="18"/>
              </w:rPr>
              <w:t>货币</w:t>
            </w:r>
            <w:r w:rsidRPr="006C0350">
              <w:rPr>
                <w:rFonts w:ascii="Trebuchet MS" w:hint="eastAsia"/>
                <w:b/>
                <w:sz w:val="18"/>
              </w:rPr>
              <w:t xml:space="preserve"> </w:t>
            </w:r>
          </w:p>
        </w:tc>
        <w:tc>
          <w:tcPr>
            <w:tcW w:w="1259" w:type="dxa"/>
            <w:hideMark/>
          </w:tcPr>
          <w:p w14:paraId="631DE2B3" w14:textId="6671DAC3" w:rsidR="005D7155" w:rsidRPr="006C0350" w:rsidRDefault="005D7155" w:rsidP="00584738">
            <w:pPr>
              <w:overflowPunct w:val="0"/>
              <w:topLinePunct/>
              <w:ind w:leftChars="-83" w:left="-166" w:firstLine="72"/>
              <w:jc w:val="right"/>
              <w:rPr>
                <w:rFonts w:ascii="Trebuchet MS" w:hAnsi="Trebuchet MS"/>
                <w:b/>
                <w:sz w:val="18"/>
                <w:szCs w:val="18"/>
                <w:lang w:val="en-GB"/>
              </w:rPr>
            </w:pPr>
            <w:r w:rsidRPr="006C0350">
              <w:rPr>
                <w:rFonts w:ascii="Trebuchet MS" w:hint="eastAsia"/>
                <w:b/>
                <w:sz w:val="18"/>
              </w:rPr>
              <w:t>占抵押品</w:t>
            </w:r>
            <w:r w:rsidR="00584738">
              <w:rPr>
                <w:rFonts w:ascii="Trebuchet MS" w:hint="eastAsia"/>
                <w:b/>
                <w:sz w:val="18"/>
              </w:rPr>
              <w:br/>
            </w:r>
            <w:r w:rsidRPr="006C0350">
              <w:rPr>
                <w:rFonts w:ascii="Trebuchet MS" w:hint="eastAsia"/>
                <w:b/>
                <w:sz w:val="18"/>
              </w:rPr>
              <w:t>所覆盖资产</w:t>
            </w:r>
            <w:r w:rsidR="00584738">
              <w:rPr>
                <w:rFonts w:ascii="Trebuchet MS" w:hint="eastAsia"/>
                <w:b/>
                <w:sz w:val="18"/>
              </w:rPr>
              <w:br/>
            </w:r>
            <w:r w:rsidRPr="006C0350">
              <w:rPr>
                <w:rFonts w:ascii="Trebuchet MS" w:hint="eastAsia"/>
                <w:b/>
                <w:sz w:val="18"/>
              </w:rPr>
              <w:t>净值的比例</w:t>
            </w:r>
            <w:r w:rsidRPr="006C0350">
              <w:rPr>
                <w:rFonts w:ascii="Trebuchet MS" w:hint="eastAsia"/>
                <w:b/>
                <w:sz w:val="18"/>
              </w:rPr>
              <w:t>(%)</w:t>
            </w:r>
          </w:p>
        </w:tc>
        <w:tc>
          <w:tcPr>
            <w:tcW w:w="1118" w:type="dxa"/>
            <w:hideMark/>
          </w:tcPr>
          <w:p w14:paraId="61C28705" w14:textId="2EBA35B0" w:rsidR="005D7155" w:rsidRPr="006C0350" w:rsidRDefault="005D7155" w:rsidP="00584738">
            <w:pPr>
              <w:overflowPunct w:val="0"/>
              <w:topLinePunct/>
              <w:ind w:leftChars="-62" w:left="1" w:hangingChars="69" w:hanging="125"/>
              <w:jc w:val="right"/>
              <w:rPr>
                <w:rFonts w:ascii="Trebuchet MS" w:hAnsi="Trebuchet MS"/>
                <w:b/>
                <w:sz w:val="18"/>
                <w:szCs w:val="18"/>
                <w:lang w:val="en-GB"/>
              </w:rPr>
            </w:pPr>
            <w:r w:rsidRPr="006C0350">
              <w:rPr>
                <w:rFonts w:ascii="Trebuchet MS" w:hint="eastAsia"/>
                <w:b/>
                <w:sz w:val="18"/>
              </w:rPr>
              <w:t>抵押品价值</w:t>
            </w:r>
            <w:r w:rsidRPr="006C0350">
              <w:rPr>
                <w:rFonts w:ascii="Trebuchet MS" w:hint="eastAsia"/>
                <w:b/>
                <w:sz w:val="18"/>
              </w:rPr>
              <w:t xml:space="preserve"> </w:t>
            </w:r>
            <w:r w:rsidRPr="006C0350">
              <w:rPr>
                <w:rFonts w:ascii="Trebuchet MS" w:hint="eastAsia"/>
                <w:b/>
                <w:sz w:val="18"/>
              </w:rPr>
              <w:t>人民币</w:t>
            </w:r>
          </w:p>
        </w:tc>
      </w:tr>
      <w:tr w:rsidR="008B7966" w:rsidRPr="006C0350" w14:paraId="45D04CE8" w14:textId="77777777" w:rsidTr="0093637C">
        <w:tc>
          <w:tcPr>
            <w:tcW w:w="1535" w:type="dxa"/>
            <w:vAlign w:val="bottom"/>
          </w:tcPr>
          <w:p w14:paraId="0C9B0E0D" w14:textId="1468696D" w:rsidR="0093637C" w:rsidRPr="006C0350" w:rsidRDefault="0093637C" w:rsidP="005B040E">
            <w:pPr>
              <w:overflowPunct w:val="0"/>
              <w:topLinePunct/>
              <w:adjustRightInd/>
              <w:snapToGrid/>
              <w:spacing w:line="240" w:lineRule="auto"/>
              <w:ind w:left="101" w:hanging="101"/>
              <w:jc w:val="left"/>
              <w:rPr>
                <w:rFonts w:ascii="Trebuchet MS" w:hAnsi="Trebuchet MS"/>
                <w:sz w:val="18"/>
                <w:szCs w:val="18"/>
                <w:highlight w:val="yellow"/>
              </w:rPr>
            </w:pPr>
            <w:r w:rsidRPr="006C0350">
              <w:rPr>
                <w:rFonts w:ascii="Trebuchet MS" w:hint="eastAsia"/>
                <w:sz w:val="18"/>
              </w:rPr>
              <w:t>巴克莱银行</w:t>
            </w:r>
          </w:p>
        </w:tc>
        <w:tc>
          <w:tcPr>
            <w:tcW w:w="1013" w:type="dxa"/>
            <w:vAlign w:val="bottom"/>
          </w:tcPr>
          <w:p w14:paraId="3376C0FF" w14:textId="04A1466E" w:rsidR="0093637C" w:rsidRPr="006C0350" w:rsidRDefault="0093637C" w:rsidP="005B040E">
            <w:pPr>
              <w:overflowPunct w:val="0"/>
              <w:topLinePunct/>
              <w:jc w:val="left"/>
              <w:rPr>
                <w:rFonts w:ascii="Trebuchet MS" w:hAnsi="Trebuchet MS"/>
                <w:sz w:val="18"/>
                <w:szCs w:val="18"/>
              </w:rPr>
            </w:pPr>
            <w:r w:rsidRPr="006C0350">
              <w:rPr>
                <w:rFonts w:ascii="Trebuchet MS" w:hint="eastAsia"/>
                <w:sz w:val="18"/>
              </w:rPr>
              <w:t>现金</w:t>
            </w:r>
          </w:p>
        </w:tc>
        <w:tc>
          <w:tcPr>
            <w:tcW w:w="847" w:type="dxa"/>
            <w:vAlign w:val="bottom"/>
          </w:tcPr>
          <w:p w14:paraId="6DD6B9EB" w14:textId="3A17968B" w:rsidR="0093637C" w:rsidRPr="006C0350" w:rsidRDefault="0093637C" w:rsidP="005B040E">
            <w:pPr>
              <w:overflowPunct w:val="0"/>
              <w:topLinePunct/>
              <w:jc w:val="left"/>
              <w:rPr>
                <w:rFonts w:ascii="Trebuchet MS" w:hAnsi="Trebuchet MS"/>
                <w:sz w:val="18"/>
                <w:szCs w:val="18"/>
              </w:rPr>
            </w:pPr>
            <w:r w:rsidRPr="006C0350">
              <w:rPr>
                <w:rFonts w:ascii="Trebuchet MS" w:hint="eastAsia"/>
                <w:sz w:val="18"/>
              </w:rPr>
              <w:t xml:space="preserve">N/A </w:t>
            </w:r>
          </w:p>
        </w:tc>
        <w:tc>
          <w:tcPr>
            <w:tcW w:w="949" w:type="dxa"/>
            <w:vAlign w:val="bottom"/>
          </w:tcPr>
          <w:p w14:paraId="61A770EB" w14:textId="35F72F42" w:rsidR="0093637C" w:rsidRPr="006C0350" w:rsidRDefault="0093637C" w:rsidP="005B040E">
            <w:pPr>
              <w:overflowPunct w:val="0"/>
              <w:topLinePunct/>
              <w:jc w:val="left"/>
              <w:rPr>
                <w:rFonts w:ascii="Trebuchet MS" w:hAnsi="Trebuchet MS"/>
                <w:sz w:val="18"/>
                <w:szCs w:val="18"/>
              </w:rPr>
            </w:pPr>
            <w:r w:rsidRPr="006C0350">
              <w:rPr>
                <w:rFonts w:ascii="Trebuchet MS" w:hint="eastAsia"/>
                <w:sz w:val="18"/>
              </w:rPr>
              <w:t xml:space="preserve">N/A </w:t>
            </w:r>
          </w:p>
        </w:tc>
        <w:tc>
          <w:tcPr>
            <w:tcW w:w="928" w:type="dxa"/>
            <w:vAlign w:val="bottom"/>
          </w:tcPr>
          <w:p w14:paraId="6FA3CDA5" w14:textId="66DCCBDE" w:rsidR="0093637C" w:rsidRPr="006C0350" w:rsidRDefault="0093637C" w:rsidP="005B040E">
            <w:pPr>
              <w:overflowPunct w:val="0"/>
              <w:topLinePunct/>
              <w:jc w:val="left"/>
              <w:rPr>
                <w:rFonts w:ascii="Trebuchet MS" w:hAnsi="Trebuchet MS"/>
                <w:sz w:val="18"/>
                <w:szCs w:val="18"/>
              </w:rPr>
            </w:pPr>
            <w:r w:rsidRPr="006C0350">
              <w:rPr>
                <w:rFonts w:ascii="Trebuchet MS" w:hint="eastAsia"/>
                <w:sz w:val="18"/>
              </w:rPr>
              <w:t xml:space="preserve">N/A </w:t>
            </w:r>
          </w:p>
        </w:tc>
        <w:tc>
          <w:tcPr>
            <w:tcW w:w="1380" w:type="dxa"/>
            <w:vAlign w:val="bottom"/>
          </w:tcPr>
          <w:p w14:paraId="7A1530D1" w14:textId="3F85FC22" w:rsidR="0093637C" w:rsidRPr="006C0350" w:rsidRDefault="0093637C" w:rsidP="005B040E">
            <w:pPr>
              <w:overflowPunct w:val="0"/>
              <w:topLinePunct/>
              <w:jc w:val="left"/>
              <w:rPr>
                <w:rFonts w:ascii="Trebuchet MS" w:hAnsi="Trebuchet MS"/>
                <w:sz w:val="18"/>
                <w:szCs w:val="18"/>
              </w:rPr>
            </w:pPr>
            <w:r w:rsidRPr="006C0350">
              <w:rPr>
                <w:rFonts w:ascii="Trebuchet MS" w:hint="eastAsia"/>
                <w:sz w:val="18"/>
              </w:rPr>
              <w:t>美元</w:t>
            </w:r>
          </w:p>
        </w:tc>
        <w:tc>
          <w:tcPr>
            <w:tcW w:w="1259" w:type="dxa"/>
            <w:vAlign w:val="bottom"/>
          </w:tcPr>
          <w:p w14:paraId="19FEC820" w14:textId="12268131" w:rsidR="0093637C" w:rsidRPr="006C0350" w:rsidRDefault="0093637C" w:rsidP="005B040E">
            <w:pPr>
              <w:overflowPunct w:val="0"/>
              <w:topLinePunct/>
              <w:jc w:val="right"/>
              <w:rPr>
                <w:rFonts w:ascii="Trebuchet MS" w:hAnsi="Trebuchet MS"/>
                <w:sz w:val="18"/>
                <w:szCs w:val="18"/>
              </w:rPr>
            </w:pPr>
            <w:r w:rsidRPr="006C0350">
              <w:rPr>
                <w:rFonts w:ascii="Trebuchet MS" w:hint="eastAsia"/>
                <w:sz w:val="18"/>
              </w:rPr>
              <w:t>1.28%</w:t>
            </w:r>
          </w:p>
        </w:tc>
        <w:tc>
          <w:tcPr>
            <w:tcW w:w="1118" w:type="dxa"/>
            <w:vAlign w:val="bottom"/>
          </w:tcPr>
          <w:p w14:paraId="5E503363" w14:textId="6A36EA4C" w:rsidR="0093637C" w:rsidRPr="006C0350" w:rsidRDefault="0093637C" w:rsidP="005B040E">
            <w:pPr>
              <w:overflowPunct w:val="0"/>
              <w:topLinePunct/>
              <w:jc w:val="right"/>
              <w:rPr>
                <w:rFonts w:ascii="Trebuchet MS" w:hAnsi="Trebuchet MS"/>
                <w:sz w:val="18"/>
                <w:szCs w:val="18"/>
              </w:rPr>
            </w:pPr>
            <w:r w:rsidRPr="006C0350">
              <w:rPr>
                <w:rFonts w:ascii="Trebuchet MS" w:hint="eastAsia"/>
                <w:sz w:val="18"/>
              </w:rPr>
              <w:t xml:space="preserve"> 2,646,826 </w:t>
            </w:r>
          </w:p>
        </w:tc>
      </w:tr>
      <w:tr w:rsidR="008B7966" w:rsidRPr="006C0350" w14:paraId="1837B640" w14:textId="77777777" w:rsidTr="0093637C">
        <w:tc>
          <w:tcPr>
            <w:tcW w:w="1535" w:type="dxa"/>
            <w:vAlign w:val="bottom"/>
          </w:tcPr>
          <w:p w14:paraId="6323485B" w14:textId="13CE7D89" w:rsidR="0093637C" w:rsidRPr="006C0350" w:rsidRDefault="008B7966" w:rsidP="005B040E">
            <w:pPr>
              <w:overflowPunct w:val="0"/>
              <w:topLinePunct/>
              <w:adjustRightInd/>
              <w:snapToGrid/>
              <w:spacing w:line="240" w:lineRule="auto"/>
              <w:ind w:left="101" w:hanging="101"/>
              <w:jc w:val="left"/>
              <w:rPr>
                <w:rFonts w:ascii="Trebuchet MS" w:hAnsi="Trebuchet MS"/>
                <w:sz w:val="18"/>
                <w:szCs w:val="18"/>
              </w:rPr>
            </w:pPr>
            <w:r w:rsidRPr="006C0350">
              <w:rPr>
                <w:rFonts w:ascii="Trebuchet MS" w:hint="eastAsia"/>
                <w:sz w:val="18"/>
              </w:rPr>
              <w:t>渣打银行</w:t>
            </w:r>
            <w:r w:rsidRPr="006C0350">
              <w:rPr>
                <w:rFonts w:ascii="Trebuchet MS" w:hint="eastAsia"/>
                <w:sz w:val="18"/>
              </w:rPr>
              <w:t xml:space="preserve"> </w:t>
            </w:r>
          </w:p>
        </w:tc>
        <w:tc>
          <w:tcPr>
            <w:tcW w:w="1013" w:type="dxa"/>
            <w:vAlign w:val="bottom"/>
          </w:tcPr>
          <w:p w14:paraId="5B9BB05C" w14:textId="6E48B276" w:rsidR="0093637C" w:rsidRPr="006C0350" w:rsidRDefault="0093637C" w:rsidP="005B040E">
            <w:pPr>
              <w:overflowPunct w:val="0"/>
              <w:topLinePunct/>
              <w:jc w:val="left"/>
              <w:rPr>
                <w:rFonts w:ascii="Trebuchet MS" w:hAnsi="Trebuchet MS"/>
                <w:sz w:val="18"/>
                <w:szCs w:val="18"/>
              </w:rPr>
            </w:pPr>
            <w:r w:rsidRPr="006C0350">
              <w:rPr>
                <w:rFonts w:ascii="Trebuchet MS" w:hint="eastAsia"/>
                <w:sz w:val="18"/>
              </w:rPr>
              <w:t>现金</w:t>
            </w:r>
          </w:p>
        </w:tc>
        <w:tc>
          <w:tcPr>
            <w:tcW w:w="847" w:type="dxa"/>
            <w:vAlign w:val="bottom"/>
          </w:tcPr>
          <w:p w14:paraId="7EC9A970" w14:textId="75F3389F" w:rsidR="0093637C" w:rsidRPr="006C0350" w:rsidRDefault="0093637C" w:rsidP="005B040E">
            <w:pPr>
              <w:overflowPunct w:val="0"/>
              <w:topLinePunct/>
              <w:jc w:val="left"/>
              <w:rPr>
                <w:rFonts w:ascii="Trebuchet MS" w:hAnsi="Trebuchet MS"/>
                <w:sz w:val="18"/>
                <w:szCs w:val="18"/>
              </w:rPr>
            </w:pPr>
            <w:r w:rsidRPr="006C0350">
              <w:rPr>
                <w:rFonts w:ascii="Trebuchet MS" w:hint="eastAsia"/>
                <w:sz w:val="18"/>
              </w:rPr>
              <w:t xml:space="preserve">N/A </w:t>
            </w:r>
          </w:p>
        </w:tc>
        <w:tc>
          <w:tcPr>
            <w:tcW w:w="949" w:type="dxa"/>
            <w:vAlign w:val="bottom"/>
          </w:tcPr>
          <w:p w14:paraId="19761CBC" w14:textId="0ED0315D" w:rsidR="0093637C" w:rsidRPr="006C0350" w:rsidRDefault="0093637C" w:rsidP="005B040E">
            <w:pPr>
              <w:overflowPunct w:val="0"/>
              <w:topLinePunct/>
              <w:jc w:val="left"/>
              <w:rPr>
                <w:rFonts w:ascii="Trebuchet MS" w:hAnsi="Trebuchet MS"/>
                <w:sz w:val="18"/>
                <w:szCs w:val="18"/>
              </w:rPr>
            </w:pPr>
            <w:r w:rsidRPr="006C0350">
              <w:rPr>
                <w:rFonts w:ascii="Trebuchet MS" w:hint="eastAsia"/>
                <w:sz w:val="18"/>
              </w:rPr>
              <w:t xml:space="preserve">N/A </w:t>
            </w:r>
          </w:p>
        </w:tc>
        <w:tc>
          <w:tcPr>
            <w:tcW w:w="928" w:type="dxa"/>
            <w:vAlign w:val="bottom"/>
          </w:tcPr>
          <w:p w14:paraId="63391343" w14:textId="64026B2A" w:rsidR="0093637C" w:rsidRPr="006C0350" w:rsidRDefault="0093637C" w:rsidP="005B040E">
            <w:pPr>
              <w:overflowPunct w:val="0"/>
              <w:topLinePunct/>
              <w:jc w:val="left"/>
              <w:rPr>
                <w:rFonts w:ascii="Trebuchet MS" w:hAnsi="Trebuchet MS"/>
                <w:sz w:val="18"/>
                <w:szCs w:val="18"/>
              </w:rPr>
            </w:pPr>
            <w:r w:rsidRPr="006C0350">
              <w:rPr>
                <w:rFonts w:ascii="Trebuchet MS" w:hint="eastAsia"/>
                <w:sz w:val="18"/>
              </w:rPr>
              <w:t xml:space="preserve">N/A </w:t>
            </w:r>
          </w:p>
        </w:tc>
        <w:tc>
          <w:tcPr>
            <w:tcW w:w="1380" w:type="dxa"/>
            <w:vAlign w:val="bottom"/>
          </w:tcPr>
          <w:p w14:paraId="1FA4EFAC" w14:textId="4BD614CE" w:rsidR="0093637C" w:rsidRPr="006C0350" w:rsidRDefault="0093637C" w:rsidP="005B040E">
            <w:pPr>
              <w:overflowPunct w:val="0"/>
              <w:topLinePunct/>
              <w:jc w:val="left"/>
              <w:rPr>
                <w:rFonts w:ascii="Trebuchet MS" w:hAnsi="Trebuchet MS"/>
                <w:sz w:val="18"/>
                <w:szCs w:val="18"/>
              </w:rPr>
            </w:pPr>
            <w:r w:rsidRPr="006C0350">
              <w:rPr>
                <w:rFonts w:ascii="Trebuchet MS" w:hint="eastAsia"/>
                <w:sz w:val="18"/>
              </w:rPr>
              <w:t>美元</w:t>
            </w:r>
          </w:p>
        </w:tc>
        <w:tc>
          <w:tcPr>
            <w:tcW w:w="1259" w:type="dxa"/>
            <w:vAlign w:val="bottom"/>
          </w:tcPr>
          <w:p w14:paraId="158B5667" w14:textId="6EE907E9" w:rsidR="0093637C" w:rsidRPr="006C0350" w:rsidRDefault="0093637C" w:rsidP="005B040E">
            <w:pPr>
              <w:overflowPunct w:val="0"/>
              <w:topLinePunct/>
              <w:jc w:val="right"/>
              <w:rPr>
                <w:rFonts w:ascii="Trebuchet MS" w:hAnsi="Trebuchet MS"/>
                <w:sz w:val="18"/>
                <w:szCs w:val="18"/>
              </w:rPr>
            </w:pPr>
            <w:r w:rsidRPr="006C0350">
              <w:rPr>
                <w:rFonts w:ascii="Trebuchet MS" w:hint="eastAsia"/>
                <w:sz w:val="18"/>
              </w:rPr>
              <w:t>4.32%</w:t>
            </w:r>
          </w:p>
        </w:tc>
        <w:tc>
          <w:tcPr>
            <w:tcW w:w="1118" w:type="dxa"/>
            <w:vAlign w:val="bottom"/>
          </w:tcPr>
          <w:p w14:paraId="1D7E7ABF" w14:textId="7CE1771E" w:rsidR="0093637C" w:rsidRPr="006C0350" w:rsidRDefault="0093637C" w:rsidP="005B040E">
            <w:pPr>
              <w:overflowPunct w:val="0"/>
              <w:topLinePunct/>
              <w:jc w:val="right"/>
              <w:rPr>
                <w:rFonts w:ascii="Trebuchet MS" w:hAnsi="Trebuchet MS"/>
                <w:sz w:val="18"/>
                <w:szCs w:val="18"/>
              </w:rPr>
            </w:pPr>
            <w:r w:rsidRPr="006C0350">
              <w:rPr>
                <w:rFonts w:ascii="Trebuchet MS" w:hint="eastAsia"/>
                <w:sz w:val="18"/>
              </w:rPr>
              <w:t xml:space="preserve"> 8,974,371 </w:t>
            </w:r>
          </w:p>
        </w:tc>
      </w:tr>
      <w:tr w:rsidR="008B7966" w:rsidRPr="006C0350" w14:paraId="081E76DF" w14:textId="77777777" w:rsidTr="0093637C">
        <w:tc>
          <w:tcPr>
            <w:tcW w:w="1535" w:type="dxa"/>
            <w:vAlign w:val="bottom"/>
          </w:tcPr>
          <w:p w14:paraId="7008EDA5" w14:textId="70A3B54D" w:rsidR="0093637C" w:rsidRPr="006C0350" w:rsidRDefault="0093637C" w:rsidP="005B040E">
            <w:pPr>
              <w:overflowPunct w:val="0"/>
              <w:topLinePunct/>
              <w:jc w:val="left"/>
              <w:rPr>
                <w:rFonts w:ascii="Trebuchet MS" w:hAnsi="Trebuchet MS"/>
                <w:sz w:val="18"/>
                <w:szCs w:val="18"/>
                <w:highlight w:val="yellow"/>
              </w:rPr>
            </w:pPr>
            <w:r w:rsidRPr="006C0350">
              <w:rPr>
                <w:rFonts w:ascii="Trebuchet MS" w:hint="eastAsia"/>
                <w:sz w:val="18"/>
              </w:rPr>
              <w:t>瑞银</w:t>
            </w:r>
          </w:p>
        </w:tc>
        <w:tc>
          <w:tcPr>
            <w:tcW w:w="1013" w:type="dxa"/>
            <w:vAlign w:val="bottom"/>
          </w:tcPr>
          <w:p w14:paraId="2191C5F5" w14:textId="536F5178" w:rsidR="0093637C" w:rsidRPr="006C0350" w:rsidRDefault="0093637C" w:rsidP="005B040E">
            <w:pPr>
              <w:overflowPunct w:val="0"/>
              <w:topLinePunct/>
              <w:jc w:val="left"/>
              <w:rPr>
                <w:rFonts w:ascii="Trebuchet MS" w:hAnsi="Trebuchet MS"/>
                <w:sz w:val="18"/>
                <w:szCs w:val="18"/>
              </w:rPr>
            </w:pPr>
            <w:r w:rsidRPr="006C0350">
              <w:rPr>
                <w:rFonts w:ascii="Trebuchet MS" w:hint="eastAsia"/>
                <w:sz w:val="18"/>
              </w:rPr>
              <w:t>现金</w:t>
            </w:r>
          </w:p>
        </w:tc>
        <w:tc>
          <w:tcPr>
            <w:tcW w:w="847" w:type="dxa"/>
            <w:vAlign w:val="bottom"/>
          </w:tcPr>
          <w:p w14:paraId="70641AF2" w14:textId="7095443A" w:rsidR="0093637C" w:rsidRPr="006C0350" w:rsidRDefault="0093637C" w:rsidP="005B040E">
            <w:pPr>
              <w:overflowPunct w:val="0"/>
              <w:topLinePunct/>
              <w:jc w:val="left"/>
              <w:rPr>
                <w:rFonts w:ascii="Trebuchet MS" w:hAnsi="Trebuchet MS"/>
                <w:sz w:val="18"/>
                <w:szCs w:val="18"/>
              </w:rPr>
            </w:pPr>
            <w:r w:rsidRPr="006C0350">
              <w:rPr>
                <w:rFonts w:ascii="Trebuchet MS" w:hint="eastAsia"/>
                <w:sz w:val="18"/>
              </w:rPr>
              <w:t xml:space="preserve">N/A </w:t>
            </w:r>
          </w:p>
        </w:tc>
        <w:tc>
          <w:tcPr>
            <w:tcW w:w="949" w:type="dxa"/>
            <w:vAlign w:val="bottom"/>
          </w:tcPr>
          <w:p w14:paraId="4B6AB90A" w14:textId="29676AE5" w:rsidR="0093637C" w:rsidRPr="006C0350" w:rsidRDefault="0093637C" w:rsidP="005B040E">
            <w:pPr>
              <w:overflowPunct w:val="0"/>
              <w:topLinePunct/>
              <w:jc w:val="left"/>
              <w:rPr>
                <w:rFonts w:ascii="Trebuchet MS" w:hAnsi="Trebuchet MS"/>
                <w:sz w:val="18"/>
                <w:szCs w:val="18"/>
              </w:rPr>
            </w:pPr>
            <w:r w:rsidRPr="006C0350">
              <w:rPr>
                <w:rFonts w:ascii="Trebuchet MS" w:hint="eastAsia"/>
                <w:sz w:val="18"/>
              </w:rPr>
              <w:t xml:space="preserve">N/A </w:t>
            </w:r>
          </w:p>
        </w:tc>
        <w:tc>
          <w:tcPr>
            <w:tcW w:w="928" w:type="dxa"/>
            <w:vAlign w:val="bottom"/>
          </w:tcPr>
          <w:p w14:paraId="584989AD" w14:textId="7F7C968C" w:rsidR="0093637C" w:rsidRPr="006C0350" w:rsidRDefault="0093637C" w:rsidP="005B040E">
            <w:pPr>
              <w:overflowPunct w:val="0"/>
              <w:topLinePunct/>
              <w:jc w:val="left"/>
              <w:rPr>
                <w:rFonts w:ascii="Trebuchet MS" w:hAnsi="Trebuchet MS"/>
                <w:sz w:val="18"/>
                <w:szCs w:val="18"/>
              </w:rPr>
            </w:pPr>
            <w:r w:rsidRPr="006C0350">
              <w:rPr>
                <w:rFonts w:ascii="Trebuchet MS" w:hint="eastAsia"/>
                <w:sz w:val="18"/>
              </w:rPr>
              <w:t xml:space="preserve">N/A </w:t>
            </w:r>
          </w:p>
        </w:tc>
        <w:tc>
          <w:tcPr>
            <w:tcW w:w="1380" w:type="dxa"/>
            <w:vAlign w:val="bottom"/>
          </w:tcPr>
          <w:p w14:paraId="183391E9" w14:textId="69A88460" w:rsidR="0093637C" w:rsidRPr="006C0350" w:rsidRDefault="0093637C" w:rsidP="005B040E">
            <w:pPr>
              <w:overflowPunct w:val="0"/>
              <w:topLinePunct/>
              <w:jc w:val="left"/>
              <w:rPr>
                <w:rFonts w:ascii="Trebuchet MS" w:hAnsi="Trebuchet MS"/>
                <w:sz w:val="18"/>
                <w:szCs w:val="18"/>
              </w:rPr>
            </w:pPr>
            <w:r w:rsidRPr="006C0350">
              <w:rPr>
                <w:rFonts w:ascii="Trebuchet MS" w:hint="eastAsia"/>
                <w:sz w:val="18"/>
              </w:rPr>
              <w:t>美元</w:t>
            </w:r>
          </w:p>
        </w:tc>
        <w:tc>
          <w:tcPr>
            <w:tcW w:w="1259" w:type="dxa"/>
            <w:vAlign w:val="bottom"/>
          </w:tcPr>
          <w:p w14:paraId="0D7145E1" w14:textId="00EB391C" w:rsidR="0093637C" w:rsidRPr="006C0350" w:rsidRDefault="0093637C" w:rsidP="005B040E">
            <w:pPr>
              <w:overflowPunct w:val="0"/>
              <w:topLinePunct/>
              <w:jc w:val="right"/>
              <w:rPr>
                <w:rFonts w:ascii="Trebuchet MS" w:hAnsi="Trebuchet MS"/>
                <w:sz w:val="18"/>
                <w:szCs w:val="18"/>
              </w:rPr>
            </w:pPr>
            <w:r w:rsidRPr="006C0350">
              <w:rPr>
                <w:rFonts w:ascii="Trebuchet MS" w:hint="eastAsia"/>
                <w:sz w:val="18"/>
              </w:rPr>
              <w:t>0.00%</w:t>
            </w:r>
          </w:p>
        </w:tc>
        <w:tc>
          <w:tcPr>
            <w:tcW w:w="1118" w:type="dxa"/>
            <w:vAlign w:val="bottom"/>
          </w:tcPr>
          <w:p w14:paraId="4D927EFC" w14:textId="5AFA9FAB" w:rsidR="0093637C" w:rsidRPr="006C0350" w:rsidRDefault="0093637C" w:rsidP="005B040E">
            <w:pPr>
              <w:overflowPunct w:val="0"/>
              <w:topLinePunct/>
              <w:jc w:val="right"/>
              <w:rPr>
                <w:rFonts w:ascii="Trebuchet MS" w:hAnsi="Trebuchet MS"/>
                <w:sz w:val="18"/>
                <w:szCs w:val="18"/>
              </w:rPr>
            </w:pPr>
            <w:r w:rsidRPr="006C0350">
              <w:rPr>
                <w:rFonts w:ascii="Trebuchet MS" w:hint="eastAsia"/>
                <w:sz w:val="18"/>
              </w:rPr>
              <w:t xml:space="preserve"> 169 </w:t>
            </w:r>
          </w:p>
        </w:tc>
      </w:tr>
      <w:tr w:rsidR="008B7966" w:rsidRPr="006C0350" w14:paraId="68E3C4C5" w14:textId="77777777" w:rsidTr="0093637C">
        <w:tc>
          <w:tcPr>
            <w:tcW w:w="1535" w:type="dxa"/>
            <w:vAlign w:val="bottom"/>
          </w:tcPr>
          <w:p w14:paraId="2C5765F4" w14:textId="11DA930B" w:rsidR="0093637C" w:rsidRPr="0086492B" w:rsidRDefault="0093637C" w:rsidP="005B040E">
            <w:pPr>
              <w:overflowPunct w:val="0"/>
              <w:topLinePunct/>
              <w:adjustRightInd/>
              <w:snapToGrid/>
              <w:spacing w:line="240" w:lineRule="auto"/>
              <w:ind w:left="49" w:hanging="49"/>
              <w:jc w:val="left"/>
              <w:rPr>
                <w:rFonts w:ascii="Trebuchet MS" w:hAnsi="Trebuchet MS"/>
                <w:sz w:val="18"/>
                <w:szCs w:val="18"/>
                <w:lang w:val="en-US"/>
              </w:rPr>
            </w:pPr>
            <w:r w:rsidRPr="0086492B">
              <w:rPr>
                <w:rFonts w:ascii="Trebuchet MS" w:hint="eastAsia"/>
                <w:sz w:val="18"/>
                <w:lang w:val="en-US"/>
              </w:rPr>
              <w:t xml:space="preserve">"KGI Securities (Singapore) </w:t>
            </w:r>
            <w:proofErr w:type="spellStart"/>
            <w:r w:rsidRPr="0086492B">
              <w:rPr>
                <w:rFonts w:ascii="Trebuchet MS" w:hint="eastAsia"/>
                <w:sz w:val="18"/>
                <w:lang w:val="en-US"/>
              </w:rPr>
              <w:t>Pte.Ltd</w:t>
            </w:r>
            <w:proofErr w:type="spellEnd"/>
            <w:r w:rsidRPr="0086492B">
              <w:rPr>
                <w:rFonts w:ascii="Trebuchet MS" w:hint="eastAsia"/>
                <w:sz w:val="18"/>
                <w:lang w:val="en-US"/>
              </w:rPr>
              <w:t>."</w:t>
            </w:r>
          </w:p>
        </w:tc>
        <w:tc>
          <w:tcPr>
            <w:tcW w:w="1013" w:type="dxa"/>
            <w:vAlign w:val="bottom"/>
          </w:tcPr>
          <w:p w14:paraId="2FEF1E07" w14:textId="658F12E8" w:rsidR="0093637C" w:rsidRPr="006C0350" w:rsidRDefault="0093637C" w:rsidP="005B040E">
            <w:pPr>
              <w:overflowPunct w:val="0"/>
              <w:topLinePunct/>
              <w:jc w:val="left"/>
              <w:rPr>
                <w:rFonts w:ascii="Trebuchet MS" w:hAnsi="Trebuchet MS"/>
                <w:sz w:val="18"/>
                <w:szCs w:val="18"/>
              </w:rPr>
            </w:pPr>
            <w:r w:rsidRPr="006C0350">
              <w:rPr>
                <w:rFonts w:ascii="Trebuchet MS" w:hint="eastAsia"/>
                <w:sz w:val="18"/>
              </w:rPr>
              <w:t>现金</w:t>
            </w:r>
          </w:p>
        </w:tc>
        <w:tc>
          <w:tcPr>
            <w:tcW w:w="847" w:type="dxa"/>
            <w:vAlign w:val="bottom"/>
          </w:tcPr>
          <w:p w14:paraId="035FCAF6" w14:textId="3CD544E5" w:rsidR="0093637C" w:rsidRPr="006C0350" w:rsidRDefault="0093637C" w:rsidP="005B040E">
            <w:pPr>
              <w:overflowPunct w:val="0"/>
              <w:topLinePunct/>
              <w:jc w:val="left"/>
              <w:rPr>
                <w:rFonts w:ascii="Trebuchet MS" w:hAnsi="Trebuchet MS"/>
                <w:sz w:val="18"/>
                <w:szCs w:val="18"/>
              </w:rPr>
            </w:pPr>
            <w:r w:rsidRPr="006C0350">
              <w:rPr>
                <w:rFonts w:ascii="Trebuchet MS" w:hint="eastAsia"/>
                <w:sz w:val="18"/>
              </w:rPr>
              <w:t xml:space="preserve">N/A </w:t>
            </w:r>
          </w:p>
        </w:tc>
        <w:tc>
          <w:tcPr>
            <w:tcW w:w="949" w:type="dxa"/>
            <w:vAlign w:val="bottom"/>
          </w:tcPr>
          <w:p w14:paraId="0CF9FFBC" w14:textId="5CC0CD45" w:rsidR="0093637C" w:rsidRPr="006C0350" w:rsidRDefault="0093637C" w:rsidP="005B040E">
            <w:pPr>
              <w:overflowPunct w:val="0"/>
              <w:topLinePunct/>
              <w:jc w:val="left"/>
              <w:rPr>
                <w:rFonts w:ascii="Trebuchet MS" w:hAnsi="Trebuchet MS"/>
                <w:sz w:val="18"/>
                <w:szCs w:val="18"/>
              </w:rPr>
            </w:pPr>
            <w:r w:rsidRPr="006C0350">
              <w:rPr>
                <w:rFonts w:ascii="Trebuchet MS" w:hint="eastAsia"/>
                <w:sz w:val="18"/>
              </w:rPr>
              <w:t xml:space="preserve">N/A </w:t>
            </w:r>
          </w:p>
        </w:tc>
        <w:tc>
          <w:tcPr>
            <w:tcW w:w="928" w:type="dxa"/>
            <w:vAlign w:val="bottom"/>
          </w:tcPr>
          <w:p w14:paraId="6DD483E5" w14:textId="6B8FC63A" w:rsidR="0093637C" w:rsidRPr="006C0350" w:rsidRDefault="0093637C" w:rsidP="005B040E">
            <w:pPr>
              <w:overflowPunct w:val="0"/>
              <w:topLinePunct/>
              <w:jc w:val="left"/>
              <w:rPr>
                <w:rFonts w:ascii="Trebuchet MS" w:hAnsi="Trebuchet MS"/>
                <w:sz w:val="18"/>
                <w:szCs w:val="18"/>
              </w:rPr>
            </w:pPr>
            <w:r w:rsidRPr="006C0350">
              <w:rPr>
                <w:rFonts w:ascii="Trebuchet MS" w:hint="eastAsia"/>
                <w:sz w:val="18"/>
              </w:rPr>
              <w:t xml:space="preserve">N/A </w:t>
            </w:r>
          </w:p>
        </w:tc>
        <w:tc>
          <w:tcPr>
            <w:tcW w:w="1380" w:type="dxa"/>
            <w:vAlign w:val="bottom"/>
          </w:tcPr>
          <w:p w14:paraId="0CD4D5AA" w14:textId="05B48A12" w:rsidR="0093637C" w:rsidRPr="006C0350" w:rsidRDefault="0093637C" w:rsidP="005B040E">
            <w:pPr>
              <w:overflowPunct w:val="0"/>
              <w:topLinePunct/>
              <w:jc w:val="left"/>
              <w:rPr>
                <w:rFonts w:ascii="Trebuchet MS" w:hAnsi="Trebuchet MS"/>
                <w:sz w:val="18"/>
                <w:szCs w:val="18"/>
              </w:rPr>
            </w:pPr>
            <w:r w:rsidRPr="006C0350">
              <w:rPr>
                <w:rFonts w:ascii="Trebuchet MS" w:hint="eastAsia"/>
                <w:sz w:val="18"/>
              </w:rPr>
              <w:t>美元</w:t>
            </w:r>
          </w:p>
        </w:tc>
        <w:tc>
          <w:tcPr>
            <w:tcW w:w="1259" w:type="dxa"/>
            <w:vAlign w:val="bottom"/>
          </w:tcPr>
          <w:p w14:paraId="5C159CC5" w14:textId="7A2196B3" w:rsidR="0093637C" w:rsidRPr="006C0350" w:rsidRDefault="0093637C" w:rsidP="005B040E">
            <w:pPr>
              <w:overflowPunct w:val="0"/>
              <w:topLinePunct/>
              <w:jc w:val="right"/>
              <w:rPr>
                <w:rFonts w:ascii="Trebuchet MS" w:hAnsi="Trebuchet MS"/>
                <w:sz w:val="18"/>
                <w:szCs w:val="18"/>
              </w:rPr>
            </w:pPr>
            <w:r w:rsidRPr="006C0350">
              <w:rPr>
                <w:rFonts w:ascii="Trebuchet MS" w:hint="eastAsia"/>
                <w:sz w:val="18"/>
              </w:rPr>
              <w:t>0.01%</w:t>
            </w:r>
          </w:p>
        </w:tc>
        <w:tc>
          <w:tcPr>
            <w:tcW w:w="1118" w:type="dxa"/>
            <w:vAlign w:val="bottom"/>
          </w:tcPr>
          <w:p w14:paraId="442C0C61" w14:textId="759F39C6" w:rsidR="0093637C" w:rsidRPr="006C0350" w:rsidRDefault="0093637C" w:rsidP="005B040E">
            <w:pPr>
              <w:overflowPunct w:val="0"/>
              <w:topLinePunct/>
              <w:jc w:val="right"/>
              <w:rPr>
                <w:rFonts w:ascii="Trebuchet MS" w:hAnsi="Trebuchet MS"/>
                <w:sz w:val="18"/>
                <w:szCs w:val="18"/>
              </w:rPr>
            </w:pPr>
            <w:r w:rsidRPr="006C0350">
              <w:rPr>
                <w:rFonts w:ascii="Trebuchet MS" w:hint="eastAsia"/>
                <w:sz w:val="18"/>
              </w:rPr>
              <w:t xml:space="preserve"> 21,512 </w:t>
            </w:r>
          </w:p>
        </w:tc>
      </w:tr>
      <w:tr w:rsidR="008B7966" w:rsidRPr="006C0350" w14:paraId="3CE33593" w14:textId="77777777" w:rsidTr="0093637C">
        <w:trPr>
          <w:trHeight w:val="477"/>
        </w:trPr>
        <w:tc>
          <w:tcPr>
            <w:tcW w:w="1535" w:type="dxa"/>
            <w:vAlign w:val="bottom"/>
          </w:tcPr>
          <w:p w14:paraId="0500AA1D" w14:textId="0021A8B6" w:rsidR="007F1949" w:rsidRPr="006C0350" w:rsidRDefault="007F1949" w:rsidP="005B040E">
            <w:pPr>
              <w:overflowPunct w:val="0"/>
              <w:topLinePunct/>
              <w:adjustRightInd/>
              <w:snapToGrid/>
              <w:spacing w:line="240" w:lineRule="auto"/>
              <w:ind w:left="288" w:hanging="288"/>
              <w:jc w:val="left"/>
              <w:rPr>
                <w:rFonts w:ascii="Trebuchet MS" w:hAnsi="Trebuchet MS"/>
                <w:sz w:val="18"/>
                <w:szCs w:val="18"/>
              </w:rPr>
            </w:pPr>
          </w:p>
        </w:tc>
        <w:tc>
          <w:tcPr>
            <w:tcW w:w="1013" w:type="dxa"/>
            <w:vAlign w:val="bottom"/>
          </w:tcPr>
          <w:p w14:paraId="058AC745" w14:textId="26520F75" w:rsidR="007F1949" w:rsidRPr="006C0350" w:rsidRDefault="007F1949" w:rsidP="005B040E">
            <w:pPr>
              <w:overflowPunct w:val="0"/>
              <w:topLinePunct/>
              <w:jc w:val="left"/>
              <w:rPr>
                <w:rFonts w:ascii="Trebuchet MS" w:hAnsi="Trebuchet MS"/>
                <w:sz w:val="18"/>
                <w:szCs w:val="18"/>
              </w:rPr>
            </w:pPr>
          </w:p>
        </w:tc>
        <w:tc>
          <w:tcPr>
            <w:tcW w:w="847" w:type="dxa"/>
            <w:vAlign w:val="bottom"/>
          </w:tcPr>
          <w:p w14:paraId="380B6667" w14:textId="3527BDF8" w:rsidR="007F1949" w:rsidRPr="006C0350" w:rsidRDefault="007F1949" w:rsidP="005B040E">
            <w:pPr>
              <w:overflowPunct w:val="0"/>
              <w:topLinePunct/>
              <w:jc w:val="left"/>
              <w:rPr>
                <w:rFonts w:ascii="Trebuchet MS" w:hAnsi="Trebuchet MS"/>
                <w:sz w:val="18"/>
                <w:szCs w:val="18"/>
              </w:rPr>
            </w:pPr>
          </w:p>
        </w:tc>
        <w:tc>
          <w:tcPr>
            <w:tcW w:w="949" w:type="dxa"/>
            <w:vAlign w:val="bottom"/>
          </w:tcPr>
          <w:p w14:paraId="28644A12" w14:textId="50AF9960" w:rsidR="007F1949" w:rsidRPr="006C0350" w:rsidRDefault="007F1949" w:rsidP="005B040E">
            <w:pPr>
              <w:overflowPunct w:val="0"/>
              <w:topLinePunct/>
              <w:jc w:val="left"/>
              <w:rPr>
                <w:rFonts w:ascii="Trebuchet MS" w:hAnsi="Trebuchet MS"/>
                <w:sz w:val="18"/>
                <w:szCs w:val="18"/>
              </w:rPr>
            </w:pPr>
          </w:p>
        </w:tc>
        <w:tc>
          <w:tcPr>
            <w:tcW w:w="928" w:type="dxa"/>
            <w:vAlign w:val="bottom"/>
          </w:tcPr>
          <w:p w14:paraId="2A7A6769" w14:textId="7B9BE03F" w:rsidR="007F1949" w:rsidRPr="006C0350" w:rsidRDefault="007F1949" w:rsidP="005B040E">
            <w:pPr>
              <w:overflowPunct w:val="0"/>
              <w:topLinePunct/>
              <w:jc w:val="left"/>
              <w:rPr>
                <w:rFonts w:ascii="Trebuchet MS" w:hAnsi="Trebuchet MS"/>
                <w:sz w:val="18"/>
                <w:szCs w:val="18"/>
              </w:rPr>
            </w:pPr>
          </w:p>
        </w:tc>
        <w:tc>
          <w:tcPr>
            <w:tcW w:w="1380" w:type="dxa"/>
            <w:vAlign w:val="bottom"/>
          </w:tcPr>
          <w:p w14:paraId="34DDFCF0" w14:textId="25F6D211" w:rsidR="007F1949" w:rsidRPr="006C0350" w:rsidRDefault="007F1949" w:rsidP="005B040E">
            <w:pPr>
              <w:overflowPunct w:val="0"/>
              <w:topLinePunct/>
              <w:jc w:val="left"/>
              <w:rPr>
                <w:rFonts w:ascii="Trebuchet MS" w:hAnsi="Trebuchet MS"/>
                <w:sz w:val="18"/>
                <w:szCs w:val="18"/>
              </w:rPr>
            </w:pPr>
          </w:p>
        </w:tc>
        <w:tc>
          <w:tcPr>
            <w:tcW w:w="1259" w:type="dxa"/>
            <w:vAlign w:val="bottom"/>
          </w:tcPr>
          <w:p w14:paraId="433D5C34" w14:textId="08E58F5A" w:rsidR="007F1949" w:rsidRPr="006C0350" w:rsidRDefault="007F1949" w:rsidP="005B040E">
            <w:pPr>
              <w:overflowPunct w:val="0"/>
              <w:topLinePunct/>
              <w:jc w:val="right"/>
              <w:rPr>
                <w:rFonts w:ascii="Trebuchet MS" w:hAnsi="Trebuchet MS"/>
                <w:sz w:val="18"/>
                <w:szCs w:val="18"/>
                <w:highlight w:val="yellow"/>
              </w:rPr>
            </w:pPr>
          </w:p>
        </w:tc>
        <w:tc>
          <w:tcPr>
            <w:tcW w:w="1118" w:type="dxa"/>
            <w:vAlign w:val="bottom"/>
          </w:tcPr>
          <w:p w14:paraId="240708A4" w14:textId="69B91382" w:rsidR="007F1949" w:rsidRPr="006C0350" w:rsidRDefault="007F1949" w:rsidP="005B040E">
            <w:pPr>
              <w:overflowPunct w:val="0"/>
              <w:topLinePunct/>
              <w:jc w:val="right"/>
              <w:rPr>
                <w:rFonts w:ascii="Trebuchet MS" w:hAnsi="Trebuchet MS"/>
                <w:sz w:val="18"/>
                <w:szCs w:val="18"/>
                <w:highlight w:val="yellow"/>
              </w:rPr>
            </w:pPr>
          </w:p>
        </w:tc>
      </w:tr>
    </w:tbl>
    <w:p w14:paraId="170AFEF8" w14:textId="07D747C7" w:rsidR="005D7155" w:rsidRPr="006C0350" w:rsidRDefault="005D7155" w:rsidP="005B040E">
      <w:pPr>
        <w:overflowPunct w:val="0"/>
        <w:topLinePunct/>
        <w:spacing w:line="240" w:lineRule="auto"/>
        <w:rPr>
          <w:rFonts w:ascii="Trebuchet MS" w:hAnsi="Trebuchet MS" w:cs="Arial"/>
          <w:b/>
        </w:rPr>
      </w:pPr>
    </w:p>
    <w:p w14:paraId="68E96359" w14:textId="4B705DD8" w:rsidR="00F70142" w:rsidRPr="006C0350" w:rsidRDefault="00F70142" w:rsidP="005B040E">
      <w:pPr>
        <w:overflowPunct w:val="0"/>
        <w:topLinePunct/>
        <w:spacing w:line="240" w:lineRule="auto"/>
        <w:rPr>
          <w:rFonts w:ascii="Trebuchet MS" w:hAnsi="Trebuchet MS" w:cs="Arial"/>
          <w:b/>
        </w:rPr>
      </w:pPr>
      <w:r w:rsidRPr="006C0350">
        <w:rPr>
          <w:rFonts w:ascii="Trebuchet MS" w:hint="eastAsia"/>
          <w:b/>
        </w:rPr>
        <w:t>有关现金抵押品再投资的详情</w:t>
      </w:r>
    </w:p>
    <w:p w14:paraId="30CD08E0" w14:textId="77777777" w:rsidR="00F70142" w:rsidRPr="006C0350" w:rsidRDefault="00F70142" w:rsidP="005B040E">
      <w:pPr>
        <w:overflowPunct w:val="0"/>
        <w:topLinePunct/>
        <w:spacing w:line="240" w:lineRule="auto"/>
        <w:rPr>
          <w:rFonts w:ascii="Trebuchet MS" w:hAnsi="Trebuchet MS" w:cs="Arial"/>
          <w:b/>
        </w:rPr>
      </w:pPr>
    </w:p>
    <w:tbl>
      <w:tblPr>
        <w:tblW w:w="9036" w:type="dxa"/>
        <w:tblLook w:val="04A0" w:firstRow="1" w:lastRow="0" w:firstColumn="1" w:lastColumn="0" w:noHBand="0" w:noVBand="1"/>
      </w:tblPr>
      <w:tblGrid>
        <w:gridCol w:w="2395"/>
        <w:gridCol w:w="2240"/>
        <w:gridCol w:w="2655"/>
        <w:gridCol w:w="1746"/>
      </w:tblGrid>
      <w:tr w:rsidR="000A0923" w:rsidRPr="006C0350" w14:paraId="38016653" w14:textId="77777777" w:rsidTr="00FE7493">
        <w:trPr>
          <w:trHeight w:val="680"/>
        </w:trPr>
        <w:tc>
          <w:tcPr>
            <w:tcW w:w="2395" w:type="dxa"/>
            <w:hideMark/>
          </w:tcPr>
          <w:p w14:paraId="7D6994DB" w14:textId="3CD55E40" w:rsidR="000A0923" w:rsidRPr="006C0350" w:rsidRDefault="000A0923" w:rsidP="005B040E">
            <w:pPr>
              <w:overflowPunct w:val="0"/>
              <w:topLinePunct/>
              <w:jc w:val="right"/>
              <w:rPr>
                <w:rFonts w:ascii="Trebuchet MS" w:hAnsi="Trebuchet MS"/>
                <w:b/>
                <w:sz w:val="18"/>
                <w:szCs w:val="18"/>
                <w:lang w:val="en-GB"/>
              </w:rPr>
            </w:pPr>
            <w:r w:rsidRPr="006C0350">
              <w:rPr>
                <w:rFonts w:ascii="Trebuchet MS" w:hint="eastAsia"/>
                <w:b/>
                <w:sz w:val="18"/>
              </w:rPr>
              <w:t>进行再投资的</w:t>
            </w:r>
            <w:r w:rsidR="00A73753">
              <w:rPr>
                <w:rFonts w:ascii="Trebuchet MS" w:hint="eastAsia"/>
                <w:b/>
                <w:sz w:val="18"/>
              </w:rPr>
              <w:br/>
            </w:r>
            <w:r w:rsidRPr="006C0350">
              <w:rPr>
                <w:rFonts w:ascii="Trebuchet MS" w:hint="eastAsia"/>
                <w:b/>
                <w:sz w:val="18"/>
              </w:rPr>
              <w:t>已收取现金抵押品</w:t>
            </w:r>
            <w:r w:rsidRPr="006C0350">
              <w:rPr>
                <w:rFonts w:ascii="Trebuchet MS" w:hint="eastAsia"/>
                <w:b/>
                <w:sz w:val="18"/>
              </w:rPr>
              <w:t xml:space="preserve"> </w:t>
            </w:r>
          </w:p>
        </w:tc>
        <w:tc>
          <w:tcPr>
            <w:tcW w:w="2240" w:type="dxa"/>
            <w:hideMark/>
          </w:tcPr>
          <w:p w14:paraId="568081D4" w14:textId="608D8ED8" w:rsidR="000A0923" w:rsidRPr="006C0350" w:rsidRDefault="000A0923" w:rsidP="005B040E">
            <w:pPr>
              <w:overflowPunct w:val="0"/>
              <w:topLinePunct/>
              <w:jc w:val="right"/>
              <w:rPr>
                <w:rFonts w:ascii="Trebuchet MS" w:hAnsi="Trebuchet MS"/>
                <w:b/>
                <w:sz w:val="18"/>
                <w:szCs w:val="18"/>
                <w:lang w:val="en-GB"/>
              </w:rPr>
            </w:pPr>
            <w:r w:rsidRPr="006C0350">
              <w:rPr>
                <w:rFonts w:ascii="Trebuchet MS" w:hint="eastAsia"/>
                <w:b/>
                <w:sz w:val="18"/>
              </w:rPr>
              <w:t>发行文件中指明的</w:t>
            </w:r>
            <w:r w:rsidR="00A73753">
              <w:rPr>
                <w:rFonts w:ascii="Trebuchet MS" w:hint="eastAsia"/>
                <w:b/>
                <w:sz w:val="18"/>
              </w:rPr>
              <w:br/>
            </w:r>
            <w:r w:rsidRPr="006C0350">
              <w:rPr>
                <w:rFonts w:ascii="Trebuchet MS" w:hint="eastAsia"/>
                <w:b/>
                <w:sz w:val="18"/>
              </w:rPr>
              <w:t>最高金额</w:t>
            </w:r>
            <w:r w:rsidRPr="006C0350">
              <w:rPr>
                <w:rFonts w:ascii="Trebuchet MS" w:hint="eastAsia"/>
                <w:b/>
                <w:sz w:val="18"/>
              </w:rPr>
              <w:t xml:space="preserve"> </w:t>
            </w:r>
          </w:p>
        </w:tc>
        <w:tc>
          <w:tcPr>
            <w:tcW w:w="2655" w:type="dxa"/>
            <w:hideMark/>
          </w:tcPr>
          <w:p w14:paraId="1B018DFD" w14:textId="7873A8F5" w:rsidR="000A0923" w:rsidRPr="006C0350" w:rsidRDefault="00F70142" w:rsidP="005B040E">
            <w:pPr>
              <w:overflowPunct w:val="0"/>
              <w:topLinePunct/>
              <w:jc w:val="right"/>
              <w:rPr>
                <w:rFonts w:ascii="Trebuchet MS" w:hAnsi="Trebuchet MS"/>
                <w:b/>
                <w:sz w:val="18"/>
                <w:szCs w:val="18"/>
                <w:lang w:val="en-GB"/>
              </w:rPr>
            </w:pPr>
            <w:r w:rsidRPr="006C0350">
              <w:rPr>
                <w:rFonts w:ascii="Trebuchet MS" w:hint="eastAsia"/>
                <w:b/>
                <w:sz w:val="18"/>
              </w:rPr>
              <w:t>进行再投资的已收取现金</w:t>
            </w:r>
            <w:r w:rsidR="00A73753">
              <w:rPr>
                <w:rFonts w:ascii="Trebuchet MS" w:hint="eastAsia"/>
                <w:b/>
                <w:sz w:val="18"/>
              </w:rPr>
              <w:br/>
            </w:r>
            <w:r w:rsidRPr="006C0350">
              <w:rPr>
                <w:rFonts w:ascii="Trebuchet MS" w:hint="eastAsia"/>
                <w:b/>
                <w:sz w:val="18"/>
              </w:rPr>
              <w:t>抵押品占发行文件中指明的</w:t>
            </w:r>
            <w:r w:rsidR="00A73753">
              <w:rPr>
                <w:rFonts w:ascii="Trebuchet MS" w:hint="eastAsia"/>
                <w:b/>
                <w:sz w:val="18"/>
              </w:rPr>
              <w:br/>
            </w:r>
            <w:r w:rsidRPr="006C0350">
              <w:rPr>
                <w:rFonts w:ascii="Trebuchet MS" w:hint="eastAsia"/>
                <w:b/>
                <w:sz w:val="18"/>
              </w:rPr>
              <w:t>最高金额的比例</w:t>
            </w:r>
            <w:r w:rsidRPr="006C0350">
              <w:rPr>
                <w:rFonts w:ascii="Trebuchet MS" w:hint="eastAsia"/>
                <w:b/>
                <w:sz w:val="18"/>
              </w:rPr>
              <w:t xml:space="preserve"> </w:t>
            </w:r>
          </w:p>
        </w:tc>
        <w:tc>
          <w:tcPr>
            <w:tcW w:w="1746" w:type="dxa"/>
            <w:hideMark/>
          </w:tcPr>
          <w:p w14:paraId="25B0F2EF" w14:textId="0825B0C0" w:rsidR="000A0923" w:rsidRPr="006C0350" w:rsidRDefault="00F70142" w:rsidP="005B040E">
            <w:pPr>
              <w:overflowPunct w:val="0"/>
              <w:topLinePunct/>
              <w:jc w:val="right"/>
              <w:rPr>
                <w:rFonts w:ascii="Trebuchet MS" w:hAnsi="Trebuchet MS"/>
                <w:b/>
                <w:sz w:val="18"/>
                <w:szCs w:val="18"/>
                <w:lang w:val="en-GB"/>
              </w:rPr>
            </w:pPr>
            <w:r w:rsidRPr="006C0350">
              <w:rPr>
                <w:rFonts w:ascii="Trebuchet MS" w:hint="eastAsia"/>
                <w:b/>
                <w:sz w:val="18"/>
              </w:rPr>
              <w:t>现金抵押品</w:t>
            </w:r>
            <w:r w:rsidR="00A73753">
              <w:rPr>
                <w:rFonts w:ascii="Trebuchet MS" w:hint="eastAsia"/>
                <w:b/>
                <w:sz w:val="18"/>
              </w:rPr>
              <w:br/>
            </w:r>
            <w:r w:rsidRPr="006C0350">
              <w:rPr>
                <w:rFonts w:ascii="Trebuchet MS" w:hint="eastAsia"/>
                <w:b/>
                <w:sz w:val="18"/>
              </w:rPr>
              <w:t>再投资产生的回报</w:t>
            </w:r>
            <w:r w:rsidRPr="006C0350">
              <w:rPr>
                <w:rFonts w:ascii="Trebuchet MS" w:hint="eastAsia"/>
                <w:b/>
                <w:sz w:val="18"/>
              </w:rPr>
              <w:t xml:space="preserve"> </w:t>
            </w:r>
          </w:p>
        </w:tc>
      </w:tr>
      <w:tr w:rsidR="000A0923" w:rsidRPr="006C0350" w14:paraId="58E1916D" w14:textId="77777777" w:rsidTr="00FE7493">
        <w:trPr>
          <w:trHeight w:val="221"/>
        </w:trPr>
        <w:tc>
          <w:tcPr>
            <w:tcW w:w="2395" w:type="dxa"/>
            <w:hideMark/>
          </w:tcPr>
          <w:p w14:paraId="28BF493B" w14:textId="5338BEA4" w:rsidR="000A0923" w:rsidRPr="006C0350" w:rsidRDefault="00F70142" w:rsidP="005B040E">
            <w:pPr>
              <w:overflowPunct w:val="0"/>
              <w:topLinePunct/>
              <w:jc w:val="right"/>
              <w:rPr>
                <w:rFonts w:ascii="Trebuchet MS" w:hAnsi="Trebuchet MS"/>
                <w:sz w:val="18"/>
                <w:szCs w:val="18"/>
                <w:lang w:val="en-GB"/>
              </w:rPr>
            </w:pPr>
            <w:r w:rsidRPr="006C0350">
              <w:rPr>
                <w:rFonts w:ascii="Trebuchet MS" w:hint="eastAsia"/>
                <w:sz w:val="18"/>
              </w:rPr>
              <w:t>-</w:t>
            </w:r>
          </w:p>
        </w:tc>
        <w:tc>
          <w:tcPr>
            <w:tcW w:w="2240" w:type="dxa"/>
            <w:hideMark/>
          </w:tcPr>
          <w:p w14:paraId="4D69366C" w14:textId="6EE0D71F" w:rsidR="000A0923" w:rsidRPr="006C0350" w:rsidRDefault="00F70142" w:rsidP="005B040E">
            <w:pPr>
              <w:overflowPunct w:val="0"/>
              <w:topLinePunct/>
              <w:jc w:val="right"/>
              <w:rPr>
                <w:rFonts w:ascii="Trebuchet MS" w:hAnsi="Trebuchet MS"/>
                <w:sz w:val="18"/>
                <w:szCs w:val="18"/>
              </w:rPr>
            </w:pPr>
            <w:r w:rsidRPr="006C0350">
              <w:rPr>
                <w:rFonts w:ascii="Trebuchet MS" w:hint="eastAsia"/>
                <w:sz w:val="18"/>
              </w:rPr>
              <w:t xml:space="preserve">N/A </w:t>
            </w:r>
          </w:p>
        </w:tc>
        <w:tc>
          <w:tcPr>
            <w:tcW w:w="2655" w:type="dxa"/>
            <w:hideMark/>
          </w:tcPr>
          <w:p w14:paraId="5859ACD7" w14:textId="7A4891F1" w:rsidR="000A0923" w:rsidRPr="006C0350" w:rsidRDefault="00F70142" w:rsidP="005B040E">
            <w:pPr>
              <w:overflowPunct w:val="0"/>
              <w:topLinePunct/>
              <w:jc w:val="right"/>
              <w:rPr>
                <w:rFonts w:ascii="Trebuchet MS" w:hAnsi="Trebuchet MS"/>
                <w:sz w:val="18"/>
                <w:szCs w:val="18"/>
              </w:rPr>
            </w:pPr>
            <w:r w:rsidRPr="006C0350">
              <w:rPr>
                <w:rFonts w:ascii="Trebuchet MS" w:hint="eastAsia"/>
                <w:sz w:val="18"/>
              </w:rPr>
              <w:t>-</w:t>
            </w:r>
          </w:p>
        </w:tc>
        <w:tc>
          <w:tcPr>
            <w:tcW w:w="1746" w:type="dxa"/>
            <w:hideMark/>
          </w:tcPr>
          <w:p w14:paraId="0348AB9F" w14:textId="06A27355" w:rsidR="000A0923" w:rsidRPr="006C0350" w:rsidRDefault="00F70142" w:rsidP="005B040E">
            <w:pPr>
              <w:overflowPunct w:val="0"/>
              <w:topLinePunct/>
              <w:jc w:val="right"/>
              <w:rPr>
                <w:rFonts w:ascii="Trebuchet MS" w:hAnsi="Trebuchet MS"/>
                <w:sz w:val="18"/>
                <w:szCs w:val="18"/>
              </w:rPr>
            </w:pPr>
            <w:r w:rsidRPr="006C0350">
              <w:rPr>
                <w:rFonts w:ascii="Trebuchet MS" w:hint="eastAsia"/>
                <w:sz w:val="18"/>
              </w:rPr>
              <w:t>-</w:t>
            </w:r>
          </w:p>
        </w:tc>
      </w:tr>
      <w:tr w:rsidR="000A0923" w:rsidRPr="006C0350" w14:paraId="32799380" w14:textId="77777777" w:rsidTr="00FE7493">
        <w:trPr>
          <w:trHeight w:val="237"/>
        </w:trPr>
        <w:tc>
          <w:tcPr>
            <w:tcW w:w="2395" w:type="dxa"/>
          </w:tcPr>
          <w:p w14:paraId="6094F04A" w14:textId="77777777" w:rsidR="000A0923" w:rsidRPr="006C0350" w:rsidRDefault="000A0923" w:rsidP="005B040E">
            <w:pPr>
              <w:overflowPunct w:val="0"/>
              <w:topLinePunct/>
              <w:jc w:val="right"/>
              <w:rPr>
                <w:rFonts w:ascii="Trebuchet MS" w:hAnsi="Trebuchet MS"/>
                <w:sz w:val="18"/>
                <w:szCs w:val="18"/>
              </w:rPr>
            </w:pPr>
          </w:p>
        </w:tc>
        <w:tc>
          <w:tcPr>
            <w:tcW w:w="2240" w:type="dxa"/>
          </w:tcPr>
          <w:p w14:paraId="4CD34416" w14:textId="77777777" w:rsidR="000A0923" w:rsidRPr="006C0350" w:rsidRDefault="000A0923" w:rsidP="005B040E">
            <w:pPr>
              <w:overflowPunct w:val="0"/>
              <w:topLinePunct/>
              <w:jc w:val="right"/>
              <w:rPr>
                <w:rFonts w:ascii="Trebuchet MS" w:hAnsi="Trebuchet MS"/>
                <w:sz w:val="18"/>
                <w:szCs w:val="18"/>
              </w:rPr>
            </w:pPr>
          </w:p>
        </w:tc>
        <w:tc>
          <w:tcPr>
            <w:tcW w:w="2655" w:type="dxa"/>
          </w:tcPr>
          <w:p w14:paraId="5FE7EDD6" w14:textId="77777777" w:rsidR="000A0923" w:rsidRPr="006C0350" w:rsidRDefault="000A0923" w:rsidP="005B040E">
            <w:pPr>
              <w:overflowPunct w:val="0"/>
              <w:topLinePunct/>
              <w:jc w:val="right"/>
              <w:rPr>
                <w:rFonts w:ascii="Trebuchet MS" w:hAnsi="Trebuchet MS"/>
                <w:sz w:val="18"/>
                <w:szCs w:val="18"/>
              </w:rPr>
            </w:pPr>
          </w:p>
        </w:tc>
        <w:tc>
          <w:tcPr>
            <w:tcW w:w="1746" w:type="dxa"/>
          </w:tcPr>
          <w:p w14:paraId="5F9C0F85" w14:textId="77777777" w:rsidR="000A0923" w:rsidRPr="006C0350" w:rsidRDefault="000A0923" w:rsidP="005B040E">
            <w:pPr>
              <w:overflowPunct w:val="0"/>
              <w:topLinePunct/>
              <w:jc w:val="right"/>
              <w:rPr>
                <w:rFonts w:ascii="Trebuchet MS" w:hAnsi="Trebuchet MS"/>
                <w:sz w:val="18"/>
                <w:szCs w:val="18"/>
              </w:rPr>
            </w:pPr>
          </w:p>
        </w:tc>
      </w:tr>
      <w:tr w:rsidR="000A0923" w:rsidRPr="006C0350" w14:paraId="55556508" w14:textId="77777777" w:rsidTr="00FE7493">
        <w:trPr>
          <w:trHeight w:val="221"/>
        </w:trPr>
        <w:tc>
          <w:tcPr>
            <w:tcW w:w="2395" w:type="dxa"/>
          </w:tcPr>
          <w:p w14:paraId="7D1C6A9D" w14:textId="77777777" w:rsidR="000A0923" w:rsidRPr="006C0350" w:rsidRDefault="000A0923" w:rsidP="005B040E">
            <w:pPr>
              <w:overflowPunct w:val="0"/>
              <w:topLinePunct/>
              <w:jc w:val="right"/>
              <w:rPr>
                <w:rFonts w:ascii="Trebuchet MS" w:hAnsi="Trebuchet MS"/>
                <w:sz w:val="18"/>
                <w:szCs w:val="18"/>
              </w:rPr>
            </w:pPr>
          </w:p>
        </w:tc>
        <w:tc>
          <w:tcPr>
            <w:tcW w:w="2240" w:type="dxa"/>
          </w:tcPr>
          <w:p w14:paraId="4633166D" w14:textId="77777777" w:rsidR="000A0923" w:rsidRPr="006C0350" w:rsidRDefault="000A0923" w:rsidP="005B040E">
            <w:pPr>
              <w:overflowPunct w:val="0"/>
              <w:topLinePunct/>
              <w:jc w:val="right"/>
              <w:rPr>
                <w:rFonts w:ascii="Trebuchet MS" w:hAnsi="Trebuchet MS"/>
                <w:sz w:val="18"/>
                <w:szCs w:val="18"/>
              </w:rPr>
            </w:pPr>
          </w:p>
        </w:tc>
        <w:tc>
          <w:tcPr>
            <w:tcW w:w="2655" w:type="dxa"/>
          </w:tcPr>
          <w:p w14:paraId="30F02426" w14:textId="77777777" w:rsidR="000A0923" w:rsidRPr="006C0350" w:rsidRDefault="000A0923" w:rsidP="005B040E">
            <w:pPr>
              <w:overflowPunct w:val="0"/>
              <w:topLinePunct/>
              <w:jc w:val="right"/>
              <w:rPr>
                <w:rFonts w:ascii="Trebuchet MS" w:hAnsi="Trebuchet MS"/>
                <w:sz w:val="18"/>
                <w:szCs w:val="18"/>
              </w:rPr>
            </w:pPr>
          </w:p>
        </w:tc>
        <w:tc>
          <w:tcPr>
            <w:tcW w:w="1746" w:type="dxa"/>
          </w:tcPr>
          <w:p w14:paraId="07A78366" w14:textId="77777777" w:rsidR="000A0923" w:rsidRPr="006C0350" w:rsidRDefault="000A0923" w:rsidP="005B040E">
            <w:pPr>
              <w:overflowPunct w:val="0"/>
              <w:topLinePunct/>
              <w:jc w:val="right"/>
              <w:rPr>
                <w:rFonts w:ascii="Trebuchet MS" w:hAnsi="Trebuchet MS"/>
                <w:sz w:val="18"/>
                <w:szCs w:val="18"/>
              </w:rPr>
            </w:pPr>
          </w:p>
        </w:tc>
      </w:tr>
      <w:tr w:rsidR="000A0923" w:rsidRPr="006C0350" w14:paraId="5FF806CB" w14:textId="77777777" w:rsidTr="00FE7493">
        <w:trPr>
          <w:trHeight w:val="221"/>
        </w:trPr>
        <w:tc>
          <w:tcPr>
            <w:tcW w:w="2395" w:type="dxa"/>
          </w:tcPr>
          <w:p w14:paraId="4811B521" w14:textId="77777777" w:rsidR="000A0923" w:rsidRPr="006C0350" w:rsidRDefault="000A0923" w:rsidP="005B040E">
            <w:pPr>
              <w:overflowPunct w:val="0"/>
              <w:topLinePunct/>
              <w:jc w:val="right"/>
              <w:rPr>
                <w:rFonts w:ascii="Trebuchet MS" w:hAnsi="Trebuchet MS"/>
                <w:sz w:val="18"/>
                <w:szCs w:val="18"/>
              </w:rPr>
            </w:pPr>
          </w:p>
        </w:tc>
        <w:tc>
          <w:tcPr>
            <w:tcW w:w="2240" w:type="dxa"/>
          </w:tcPr>
          <w:p w14:paraId="6A5E88EE" w14:textId="77777777" w:rsidR="000A0923" w:rsidRPr="006C0350" w:rsidRDefault="000A0923" w:rsidP="005B040E">
            <w:pPr>
              <w:overflowPunct w:val="0"/>
              <w:topLinePunct/>
              <w:jc w:val="right"/>
              <w:rPr>
                <w:rFonts w:ascii="Trebuchet MS" w:hAnsi="Trebuchet MS"/>
                <w:sz w:val="18"/>
                <w:szCs w:val="18"/>
              </w:rPr>
            </w:pPr>
          </w:p>
        </w:tc>
        <w:tc>
          <w:tcPr>
            <w:tcW w:w="2655" w:type="dxa"/>
          </w:tcPr>
          <w:p w14:paraId="47B7F96A" w14:textId="77777777" w:rsidR="000A0923" w:rsidRPr="006C0350" w:rsidRDefault="000A0923" w:rsidP="005B040E">
            <w:pPr>
              <w:overflowPunct w:val="0"/>
              <w:topLinePunct/>
              <w:jc w:val="right"/>
              <w:rPr>
                <w:rFonts w:ascii="Trebuchet MS" w:hAnsi="Trebuchet MS"/>
                <w:sz w:val="18"/>
                <w:szCs w:val="18"/>
              </w:rPr>
            </w:pPr>
          </w:p>
        </w:tc>
        <w:tc>
          <w:tcPr>
            <w:tcW w:w="1746" w:type="dxa"/>
          </w:tcPr>
          <w:p w14:paraId="77E82102" w14:textId="77777777" w:rsidR="000A0923" w:rsidRPr="006C0350" w:rsidRDefault="000A0923" w:rsidP="005B040E">
            <w:pPr>
              <w:overflowPunct w:val="0"/>
              <w:topLinePunct/>
              <w:jc w:val="right"/>
              <w:rPr>
                <w:rFonts w:ascii="Trebuchet MS" w:hAnsi="Trebuchet MS"/>
                <w:sz w:val="18"/>
                <w:szCs w:val="18"/>
              </w:rPr>
            </w:pPr>
          </w:p>
        </w:tc>
      </w:tr>
      <w:tr w:rsidR="000A0923" w:rsidRPr="006C0350" w14:paraId="5E4C791F" w14:textId="77777777" w:rsidTr="00FE7493">
        <w:trPr>
          <w:trHeight w:val="237"/>
        </w:trPr>
        <w:tc>
          <w:tcPr>
            <w:tcW w:w="2395" w:type="dxa"/>
          </w:tcPr>
          <w:p w14:paraId="49298844" w14:textId="77777777" w:rsidR="000A0923" w:rsidRPr="006C0350" w:rsidRDefault="000A0923" w:rsidP="005B040E">
            <w:pPr>
              <w:overflowPunct w:val="0"/>
              <w:topLinePunct/>
              <w:jc w:val="right"/>
              <w:rPr>
                <w:rFonts w:ascii="Trebuchet MS" w:hAnsi="Trebuchet MS"/>
                <w:sz w:val="18"/>
                <w:szCs w:val="18"/>
              </w:rPr>
            </w:pPr>
          </w:p>
        </w:tc>
        <w:tc>
          <w:tcPr>
            <w:tcW w:w="2240" w:type="dxa"/>
          </w:tcPr>
          <w:p w14:paraId="595D6F78" w14:textId="77777777" w:rsidR="000A0923" w:rsidRPr="006C0350" w:rsidRDefault="000A0923" w:rsidP="005B040E">
            <w:pPr>
              <w:overflowPunct w:val="0"/>
              <w:topLinePunct/>
              <w:jc w:val="right"/>
              <w:rPr>
                <w:rFonts w:ascii="Trebuchet MS" w:hAnsi="Trebuchet MS"/>
                <w:sz w:val="18"/>
                <w:szCs w:val="18"/>
              </w:rPr>
            </w:pPr>
          </w:p>
        </w:tc>
        <w:tc>
          <w:tcPr>
            <w:tcW w:w="2655" w:type="dxa"/>
          </w:tcPr>
          <w:p w14:paraId="708A3578" w14:textId="77777777" w:rsidR="000A0923" w:rsidRPr="006C0350" w:rsidRDefault="000A0923" w:rsidP="005B040E">
            <w:pPr>
              <w:overflowPunct w:val="0"/>
              <w:topLinePunct/>
              <w:jc w:val="right"/>
              <w:rPr>
                <w:rFonts w:ascii="Trebuchet MS" w:hAnsi="Trebuchet MS"/>
                <w:sz w:val="18"/>
                <w:szCs w:val="18"/>
              </w:rPr>
            </w:pPr>
          </w:p>
        </w:tc>
        <w:tc>
          <w:tcPr>
            <w:tcW w:w="1746" w:type="dxa"/>
          </w:tcPr>
          <w:p w14:paraId="0132257F" w14:textId="77777777" w:rsidR="000A0923" w:rsidRPr="006C0350" w:rsidRDefault="000A0923" w:rsidP="005B040E">
            <w:pPr>
              <w:overflowPunct w:val="0"/>
              <w:topLinePunct/>
              <w:jc w:val="right"/>
              <w:rPr>
                <w:rFonts w:ascii="Trebuchet MS" w:hAnsi="Trebuchet MS"/>
                <w:sz w:val="18"/>
                <w:szCs w:val="18"/>
              </w:rPr>
            </w:pPr>
          </w:p>
        </w:tc>
      </w:tr>
    </w:tbl>
    <w:p w14:paraId="6A2E8B06" w14:textId="77777777" w:rsidR="000A0923" w:rsidRPr="006C0350" w:rsidRDefault="000A0923" w:rsidP="005B040E">
      <w:pPr>
        <w:overflowPunct w:val="0"/>
        <w:topLinePunct/>
        <w:adjustRightInd/>
        <w:snapToGrid/>
        <w:spacing w:line="240" w:lineRule="auto"/>
        <w:ind w:right="71"/>
        <w:rPr>
          <w:rFonts w:cs="Arial"/>
          <w:bCs/>
          <w:kern w:val="32"/>
          <w:sz w:val="28"/>
          <w:szCs w:val="32"/>
        </w:rPr>
      </w:pPr>
    </w:p>
    <w:sectPr w:rsidR="000A0923" w:rsidRPr="006C0350" w:rsidSect="00293295">
      <w:pgSz w:w="11909" w:h="16834" w:code="9"/>
      <w:pgMar w:top="1440" w:right="1440" w:bottom="990" w:left="1440" w:header="720"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0A6D6" w14:textId="77777777" w:rsidR="008C65A7" w:rsidRDefault="008C65A7" w:rsidP="00B815E3">
      <w:r>
        <w:separator/>
      </w:r>
    </w:p>
  </w:endnote>
  <w:endnote w:type="continuationSeparator" w:id="0">
    <w:p w14:paraId="61E5087E" w14:textId="77777777" w:rsidR="008C65A7" w:rsidRDefault="008C65A7" w:rsidP="00B815E3">
      <w:r>
        <w:continuationSeparator/>
      </w:r>
    </w:p>
  </w:endnote>
  <w:endnote w:type="continuationNotice" w:id="1">
    <w:p w14:paraId="1850A264" w14:textId="77777777" w:rsidR="008C65A7" w:rsidRDefault="008C65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黑體(P)">
    <w:altName w:val="Microsoft JhengHei"/>
    <w:charset w:val="88"/>
    <w:family w:val="swiss"/>
    <w:pitch w:val="variable"/>
    <w:sig w:usb0="F1002BFF" w:usb1="29DFFFFF" w:usb2="00000037" w:usb3="00000000" w:csb0="003F00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Roman">
    <w:altName w:val="PMingLiU"/>
    <w:charset w:val="00"/>
    <w:family w:val="swiss"/>
    <w:pitch w:val="variable"/>
    <w:sig w:usb0="00000003" w:usb1="00000000" w:usb2="00000000" w:usb3="00000000" w:csb0="00000001" w:csb1="00000000"/>
  </w:font>
  <w:font w:name="HelveticaNeueLT Std">
    <w:altName w:val="PMingLiU"/>
    <w:panose1 w:val="020B0604020202020204"/>
    <w:charset w:val="00"/>
    <w:family w:val="swiss"/>
    <w:notTrueType/>
    <w:pitch w:val="variable"/>
    <w:sig w:usb0="800000AF" w:usb1="4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TKaiti">
    <w:altName w:val="华文楷体"/>
    <w:charset w:val="86"/>
    <w:family w:val="auto"/>
    <w:pitch w:val="variable"/>
    <w:sig w:usb0="00000287" w:usb1="080F0000" w:usb2="00000010" w:usb3="00000000" w:csb0="0004009F" w:csb1="00000000"/>
  </w:font>
  <w:font w:name="Franklin Gothic Heavy">
    <w:panose1 w:val="020B09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Optima-Bold">
    <w:panose1 w:val="00000000000000000000"/>
    <w:charset w:val="00"/>
    <w:family w:val="swiss"/>
    <w:notTrueType/>
    <w:pitch w:val="default"/>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DB02" w14:textId="77777777" w:rsidR="00621F41" w:rsidRDefault="00621F41" w:rsidP="003831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fldChar w:fldCharType="end"/>
    </w:r>
  </w:p>
  <w:p w14:paraId="1BDCAAB4" w14:textId="77777777" w:rsidR="00621F41" w:rsidRDefault="00621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2E92" w14:textId="77777777" w:rsidR="00621F41" w:rsidRDefault="00621F41" w:rsidP="003831ED">
    <w:pPr>
      <w:pStyle w:val="Footer"/>
      <w:tabs>
        <w:tab w:val="clear" w:pos="4153"/>
        <w:tab w:val="clear" w:pos="8306"/>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2F4A" w14:textId="77777777" w:rsidR="00621F41" w:rsidRDefault="00621F41" w:rsidP="008D3A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fldChar w:fldCharType="end"/>
    </w:r>
  </w:p>
  <w:p w14:paraId="6D18ED9E" w14:textId="77777777" w:rsidR="00621F41" w:rsidRDefault="00621F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E3F8" w14:textId="1C431DC2" w:rsidR="00621F41" w:rsidRDefault="00621F41" w:rsidP="00E039B4">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C5C5" w14:textId="77777777" w:rsidR="00621F41" w:rsidRPr="00B11161" w:rsidRDefault="00621F41" w:rsidP="00B111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rPr>
      <w:id w:val="1920365687"/>
      <w:docPartObj>
        <w:docPartGallery w:val="Page Numbers (Bottom of Page)"/>
        <w:docPartUnique/>
      </w:docPartObj>
    </w:sdtPr>
    <w:sdtContent>
      <w:p w14:paraId="2445A4AE" w14:textId="2354EE70" w:rsidR="00621F41" w:rsidRPr="00371916" w:rsidRDefault="00621F41" w:rsidP="000F33BE">
        <w:pPr>
          <w:pStyle w:val="Footer"/>
          <w:ind w:right="-421"/>
          <w:jc w:val="right"/>
          <w:rPr>
            <w:rFonts w:ascii="Trebuchet MS" w:hAnsi="Trebuchet MS"/>
            <w:sz w:val="16"/>
          </w:rPr>
        </w:pPr>
        <w:r w:rsidRPr="00371916">
          <w:rPr>
            <w:rFonts w:ascii="Trebuchet MS"/>
            <w:sz w:val="16"/>
          </w:rPr>
          <w:t>页码</w:t>
        </w:r>
        <w:r w:rsidRPr="00371916">
          <w:rPr>
            <w:rFonts w:ascii="Trebuchet MS"/>
            <w:sz w:val="16"/>
          </w:rPr>
          <w:t xml:space="preserve"> </w:t>
        </w:r>
        <w:r w:rsidRPr="00371916">
          <w:rPr>
            <w:rFonts w:ascii="Trebuchet MS"/>
            <w:color w:val="AB0032" w:themeColor="background2"/>
            <w:sz w:val="16"/>
          </w:rPr>
          <w:t>|</w:t>
        </w:r>
        <w:r w:rsidRPr="00371916">
          <w:rPr>
            <w:rFonts w:ascii="Trebuchet MS"/>
            <w:sz w:val="16"/>
          </w:rPr>
          <w:t xml:space="preserve"> </w:t>
        </w:r>
        <w:r w:rsidRPr="00371916">
          <w:rPr>
            <w:rFonts w:ascii="Trebuchet MS"/>
            <w:sz w:val="16"/>
          </w:rPr>
          <w:fldChar w:fldCharType="begin"/>
        </w:r>
        <w:r w:rsidRPr="00371916">
          <w:rPr>
            <w:rFonts w:ascii="Trebuchet MS" w:hAnsi="Trebuchet MS"/>
            <w:sz w:val="16"/>
          </w:rPr>
          <w:instrText xml:space="preserve"> PAGE   \* MERGEFORMAT </w:instrText>
        </w:r>
        <w:r w:rsidRPr="00371916">
          <w:rPr>
            <w:rFonts w:ascii="Trebuchet MS" w:hAnsi="Trebuchet MS"/>
            <w:sz w:val="16"/>
          </w:rPr>
          <w:fldChar w:fldCharType="separate"/>
        </w:r>
        <w:r w:rsidR="00A84A57" w:rsidRPr="00371916">
          <w:rPr>
            <w:rFonts w:ascii="Trebuchet MS" w:hAnsi="Trebuchet MS"/>
            <w:noProof/>
            <w:sz w:val="16"/>
          </w:rPr>
          <w:t>39</w:t>
        </w:r>
        <w:r w:rsidRPr="00371916">
          <w:rPr>
            <w:rFonts w:ascii="Trebuchet MS"/>
          </w:rPr>
          <w:fldChar w:fldCharType="end"/>
        </w:r>
      </w:p>
    </w:sdtContent>
  </w:sdt>
  <w:p w14:paraId="0F91CCD8" w14:textId="0E8474DF" w:rsidR="00621F41" w:rsidRPr="00B815E3" w:rsidRDefault="00621F41" w:rsidP="004A635B">
    <w:pPr>
      <w:tabs>
        <w:tab w:val="left" w:pos="146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9501C" w14:textId="77777777" w:rsidR="008C65A7" w:rsidRDefault="008C65A7" w:rsidP="00B815E3">
      <w:r>
        <w:separator/>
      </w:r>
    </w:p>
  </w:footnote>
  <w:footnote w:type="continuationSeparator" w:id="0">
    <w:p w14:paraId="2B8BA9B9" w14:textId="77777777" w:rsidR="008C65A7" w:rsidRDefault="008C65A7" w:rsidP="00B815E3">
      <w:r>
        <w:continuationSeparator/>
      </w:r>
    </w:p>
  </w:footnote>
  <w:footnote w:type="continuationNotice" w:id="1">
    <w:p w14:paraId="606FA886" w14:textId="77777777" w:rsidR="008C65A7" w:rsidRDefault="008C65A7">
      <w:pPr>
        <w:spacing w:line="240" w:lineRule="auto"/>
      </w:pPr>
    </w:p>
  </w:footnote>
  <w:footnote w:id="2">
    <w:p w14:paraId="223AA805" w14:textId="77777777" w:rsidR="006F7E47" w:rsidRPr="00371916" w:rsidRDefault="006F7E47" w:rsidP="006F7E47">
      <w:pPr>
        <w:pStyle w:val="FootnoteText"/>
        <w:jc w:val="both"/>
        <w:rPr>
          <w:rFonts w:ascii="Trebuchet MS" w:eastAsia="SimSun" w:hAnsi="Trebuchet MS" w:cs="Arial"/>
          <w:sz w:val="16"/>
          <w:szCs w:val="18"/>
        </w:rPr>
      </w:pPr>
      <w:r w:rsidRPr="00371916">
        <w:rPr>
          <w:rStyle w:val="FootnoteReference"/>
          <w:rFonts w:ascii="Trebuchet MS" w:eastAsia="SimSun"/>
          <w:sz w:val="16"/>
        </w:rPr>
        <w:footnoteRef/>
      </w:r>
      <w:r w:rsidRPr="00371916">
        <w:rPr>
          <w:rFonts w:ascii="Trebuchet MS" w:eastAsia="SimSun"/>
          <w:sz w:val="16"/>
        </w:rPr>
        <w:t xml:space="preserve"> </w:t>
      </w:r>
      <w:r w:rsidRPr="00371916">
        <w:rPr>
          <w:rFonts w:ascii="Trebuchet MS" w:eastAsia="SimSun"/>
          <w:sz w:val="16"/>
        </w:rPr>
        <w:t>经每月红利分配调整</w:t>
      </w:r>
    </w:p>
    <w:p w14:paraId="765064D3" w14:textId="3DEEAE3A" w:rsidR="006F7E47" w:rsidRPr="00371916" w:rsidRDefault="006F7E47" w:rsidP="003D6456">
      <w:pPr>
        <w:autoSpaceDE w:val="0"/>
        <w:autoSpaceDN w:val="0"/>
        <w:snapToGrid/>
        <w:spacing w:line="240" w:lineRule="auto"/>
        <w:rPr>
          <w:rFonts w:ascii="Trebuchet MS" w:hAnsi="Trebuchet MS" w:cs="Arial"/>
          <w:sz w:val="16"/>
          <w:szCs w:val="18"/>
        </w:rPr>
      </w:pPr>
      <w:r w:rsidRPr="00371916">
        <w:rPr>
          <w:rStyle w:val="FootnoteReference"/>
          <w:rFonts w:ascii="Trebuchet MS"/>
          <w:sz w:val="16"/>
        </w:rPr>
        <w:t>2</w:t>
      </w:r>
      <w:r w:rsidRPr="00371916">
        <w:rPr>
          <w:rFonts w:ascii="Trebuchet MS"/>
          <w:sz w:val="16"/>
        </w:rPr>
        <w:t xml:space="preserve"> </w:t>
      </w:r>
      <w:r w:rsidRPr="00371916">
        <w:rPr>
          <w:rFonts w:ascii="Trebuchet MS"/>
          <w:sz w:val="16"/>
        </w:rPr>
        <w:t>根据香港证监会适用于集合投资计划的广告宣传指引，份额类别的投资往</w:t>
      </w:r>
      <w:proofErr w:type="gramStart"/>
      <w:r w:rsidRPr="00371916">
        <w:rPr>
          <w:rFonts w:ascii="Trebuchet MS"/>
          <w:sz w:val="16"/>
        </w:rPr>
        <w:t>绩记录</w:t>
      </w:r>
      <w:proofErr w:type="gramEnd"/>
      <w:r w:rsidRPr="00371916">
        <w:rPr>
          <w:rFonts w:ascii="Trebuchet MS"/>
          <w:sz w:val="16"/>
        </w:rPr>
        <w:t>超过</w:t>
      </w:r>
      <w:r w:rsidRPr="00371916">
        <w:rPr>
          <w:rFonts w:ascii="Trebuchet MS"/>
          <w:sz w:val="16"/>
        </w:rPr>
        <w:t>6</w:t>
      </w:r>
      <w:r w:rsidRPr="00371916">
        <w:rPr>
          <w:rFonts w:ascii="Trebuchet MS"/>
          <w:sz w:val="16"/>
        </w:rPr>
        <w:t>个月之后，可呈</w:t>
      </w:r>
      <w:proofErr w:type="gramStart"/>
      <w:r w:rsidRPr="00371916">
        <w:rPr>
          <w:rFonts w:ascii="Trebuchet MS"/>
          <w:sz w:val="16"/>
        </w:rPr>
        <w:t>列业绩</w:t>
      </w:r>
      <w:proofErr w:type="gramEnd"/>
      <w:r w:rsidRPr="00371916">
        <w:rPr>
          <w:rFonts w:ascii="Trebuchet MS"/>
          <w:sz w:val="16"/>
        </w:rPr>
        <w:t>表现信息。</w:t>
      </w:r>
    </w:p>
    <w:p w14:paraId="0538F88E" w14:textId="77777777" w:rsidR="006F7E47" w:rsidRPr="00371916" w:rsidRDefault="006F7E47" w:rsidP="006F7E47">
      <w:pPr>
        <w:pStyle w:val="FootnoteText"/>
        <w:jc w:val="both"/>
        <w:rPr>
          <w:rFonts w:ascii="Trebuchet MS" w:eastAsia="SimSun" w:hAnsi="Trebuchet MS" w:cs="Arial"/>
          <w:sz w:val="16"/>
          <w:szCs w:val="18"/>
        </w:rPr>
      </w:pPr>
    </w:p>
  </w:footnote>
  <w:footnote w:id="3">
    <w:p w14:paraId="75A40379" w14:textId="77777777" w:rsidR="006F7E47" w:rsidRPr="00371916" w:rsidRDefault="006F7E47" w:rsidP="006F7E47">
      <w:pPr>
        <w:pStyle w:val="FootnoteText"/>
        <w:jc w:val="both"/>
        <w:rPr>
          <w:rFonts w:ascii="Trebuchet MS" w:eastAsia="SimSun" w:hAnsi="Trebuchet MS"/>
        </w:rPr>
      </w:pPr>
      <w:r>
        <w:rPr>
          <w:rStyle w:val="FootnoteReference"/>
        </w:rPr>
        <w:t>3</w:t>
      </w:r>
      <w:r w:rsidRPr="00371916">
        <w:rPr>
          <w:rFonts w:ascii="Trebuchet MS" w:eastAsia="SimSun"/>
        </w:rPr>
        <w:t xml:space="preserve"> </w:t>
      </w:r>
      <w:r w:rsidRPr="00371916">
        <w:rPr>
          <w:rFonts w:ascii="Trebuchet MS" w:eastAsia="SimSun"/>
          <w:sz w:val="16"/>
        </w:rPr>
        <w:t>以人民币计的到期收益率适用于以美元计价（</w:t>
      </w:r>
      <w:r w:rsidRPr="00371916">
        <w:rPr>
          <w:rFonts w:ascii="Trebuchet MS" w:eastAsia="SimSun"/>
          <w:sz w:val="16"/>
        </w:rPr>
        <w:t>1A</w:t>
      </w:r>
      <w:r w:rsidRPr="00371916">
        <w:rPr>
          <w:rFonts w:ascii="Trebuchet MS" w:eastAsia="SimSun"/>
          <w:sz w:val="16"/>
        </w:rPr>
        <w:t>类）、美元计价（</w:t>
      </w:r>
      <w:r w:rsidRPr="00371916">
        <w:rPr>
          <w:rFonts w:ascii="Trebuchet MS" w:eastAsia="SimSun"/>
          <w:sz w:val="16"/>
        </w:rPr>
        <w:t>2A</w:t>
      </w:r>
      <w:r w:rsidRPr="00371916">
        <w:rPr>
          <w:rFonts w:ascii="Trebuchet MS" w:eastAsia="SimSun"/>
          <w:sz w:val="16"/>
        </w:rPr>
        <w:t>类）、人民币计价（</w:t>
      </w:r>
      <w:r w:rsidRPr="00371916">
        <w:rPr>
          <w:rFonts w:ascii="Trebuchet MS" w:eastAsia="SimSun"/>
          <w:sz w:val="16"/>
        </w:rPr>
        <w:t>2B</w:t>
      </w:r>
      <w:r w:rsidRPr="00371916">
        <w:rPr>
          <w:rFonts w:ascii="Trebuchet MS" w:eastAsia="SimSun"/>
          <w:sz w:val="16"/>
        </w:rPr>
        <w:t>类）、美元计价（</w:t>
      </w:r>
      <w:r w:rsidRPr="00371916">
        <w:rPr>
          <w:rFonts w:ascii="Trebuchet MS" w:eastAsia="SimSun"/>
          <w:sz w:val="16"/>
        </w:rPr>
        <w:t>2C</w:t>
      </w:r>
      <w:r w:rsidRPr="00371916">
        <w:rPr>
          <w:rFonts w:ascii="Trebuchet MS" w:eastAsia="SimSun"/>
          <w:sz w:val="16"/>
        </w:rPr>
        <w:t>类）、港元计价（</w:t>
      </w:r>
      <w:r w:rsidRPr="00371916">
        <w:rPr>
          <w:rFonts w:ascii="Trebuchet MS" w:eastAsia="SimSun"/>
          <w:sz w:val="16"/>
        </w:rPr>
        <w:t>2D</w:t>
      </w:r>
      <w:r w:rsidRPr="00371916">
        <w:rPr>
          <w:rFonts w:ascii="Trebuchet MS" w:eastAsia="SimSun"/>
          <w:sz w:val="16"/>
        </w:rPr>
        <w:t>类）、澳元计价（</w:t>
      </w:r>
      <w:r w:rsidRPr="00371916">
        <w:rPr>
          <w:rFonts w:ascii="Trebuchet MS" w:eastAsia="SimSun"/>
          <w:sz w:val="16"/>
        </w:rPr>
        <w:t>2E</w:t>
      </w:r>
      <w:r w:rsidRPr="00371916">
        <w:rPr>
          <w:rFonts w:ascii="Trebuchet MS" w:eastAsia="SimSun"/>
          <w:sz w:val="16"/>
        </w:rPr>
        <w:t>类）、新加坡元计价（</w:t>
      </w:r>
      <w:r w:rsidRPr="00371916">
        <w:rPr>
          <w:rFonts w:ascii="Trebuchet MS" w:eastAsia="SimSun"/>
          <w:sz w:val="16"/>
        </w:rPr>
        <w:t>2H</w:t>
      </w:r>
      <w:r w:rsidRPr="00371916">
        <w:rPr>
          <w:rFonts w:ascii="Trebuchet MS" w:eastAsia="SimSun"/>
          <w:sz w:val="16"/>
        </w:rPr>
        <w:t>类）、欧元计价（</w:t>
      </w:r>
      <w:r w:rsidRPr="00371916">
        <w:rPr>
          <w:rFonts w:ascii="Trebuchet MS" w:eastAsia="SimSun"/>
          <w:sz w:val="16"/>
        </w:rPr>
        <w:t>2J</w:t>
      </w:r>
      <w:r w:rsidRPr="00371916">
        <w:rPr>
          <w:rFonts w:ascii="Trebuchet MS" w:eastAsia="SimSun"/>
          <w:sz w:val="16"/>
        </w:rPr>
        <w:t>类）、美元计价（</w:t>
      </w:r>
      <w:r w:rsidRPr="00371916">
        <w:rPr>
          <w:rFonts w:ascii="Trebuchet MS" w:eastAsia="SimSun"/>
          <w:sz w:val="16"/>
        </w:rPr>
        <w:t>2XA</w:t>
      </w:r>
      <w:r w:rsidRPr="00371916">
        <w:rPr>
          <w:rFonts w:ascii="Trebuchet MS" w:eastAsia="SimSun"/>
          <w:sz w:val="16"/>
        </w:rPr>
        <w:t>类）和人民币计价（</w:t>
      </w:r>
      <w:r w:rsidRPr="00371916">
        <w:rPr>
          <w:rFonts w:ascii="Trebuchet MS" w:eastAsia="SimSun"/>
          <w:sz w:val="16"/>
        </w:rPr>
        <w:t>2XB</w:t>
      </w:r>
      <w:r w:rsidRPr="00371916">
        <w:rPr>
          <w:rFonts w:ascii="Trebuchet MS" w:eastAsia="SimSun"/>
          <w:sz w:val="16"/>
        </w:rPr>
        <w:t>类）的所有未对冲份额类别，因投资者面临人民币风险。在适用情况下，偿债日期用于计算可赎回债券的到期收益率（源自彭博）。</w:t>
      </w:r>
    </w:p>
  </w:footnote>
  <w:footnote w:id="4">
    <w:p w14:paraId="30263963" w14:textId="129F3FBE" w:rsidR="006F7E47" w:rsidRPr="00371916" w:rsidRDefault="006F7E47" w:rsidP="006F7E47">
      <w:pPr>
        <w:pStyle w:val="FootnoteText"/>
        <w:jc w:val="both"/>
        <w:rPr>
          <w:rFonts w:ascii="Trebuchet MS" w:eastAsia="SimSun" w:hAnsi="Trebuchet MS"/>
        </w:rPr>
      </w:pPr>
      <w:r>
        <w:rPr>
          <w:rStyle w:val="FootnoteReference"/>
        </w:rPr>
        <w:t>4</w:t>
      </w:r>
      <w:r w:rsidRPr="00371916">
        <w:rPr>
          <w:rFonts w:ascii="Trebuchet MS" w:eastAsia="SimSun"/>
        </w:rPr>
        <w:t xml:space="preserve"> </w:t>
      </w:r>
      <w:r w:rsidRPr="00371916">
        <w:rPr>
          <w:rFonts w:ascii="Trebuchet MS" w:eastAsia="SimSun"/>
          <w:sz w:val="16"/>
        </w:rPr>
        <w:t>以美元计的到期收益率适用于以美元对冲计价（</w:t>
      </w:r>
      <w:r w:rsidRPr="00371916">
        <w:rPr>
          <w:rFonts w:ascii="Trebuchet MS" w:eastAsia="SimSun"/>
          <w:sz w:val="16"/>
        </w:rPr>
        <w:t>1E</w:t>
      </w:r>
      <w:r w:rsidRPr="00371916">
        <w:rPr>
          <w:rFonts w:ascii="Trebuchet MS" w:eastAsia="SimSun"/>
          <w:sz w:val="16"/>
        </w:rPr>
        <w:t>类）、澳元对冲计价（</w:t>
      </w:r>
      <w:r w:rsidRPr="00371916">
        <w:rPr>
          <w:rFonts w:ascii="Trebuchet MS" w:eastAsia="SimSun"/>
          <w:sz w:val="16"/>
        </w:rPr>
        <w:t>2F</w:t>
      </w:r>
      <w:r w:rsidRPr="00371916">
        <w:rPr>
          <w:rFonts w:ascii="Trebuchet MS" w:eastAsia="SimSun"/>
          <w:sz w:val="16"/>
        </w:rPr>
        <w:t>类）、美元对冲计价（</w:t>
      </w:r>
      <w:r w:rsidRPr="00371916">
        <w:rPr>
          <w:rFonts w:ascii="Trebuchet MS" w:eastAsia="SimSun"/>
          <w:sz w:val="16"/>
        </w:rPr>
        <w:t>2G</w:t>
      </w:r>
      <w:r w:rsidRPr="00371916">
        <w:rPr>
          <w:rFonts w:ascii="Trebuchet MS" w:eastAsia="SimSun"/>
          <w:sz w:val="16"/>
        </w:rPr>
        <w:t>类）、新加坡元对冲计价（</w:t>
      </w:r>
      <w:r w:rsidRPr="00371916">
        <w:rPr>
          <w:rFonts w:ascii="Trebuchet MS" w:eastAsia="SimSun"/>
          <w:sz w:val="16"/>
        </w:rPr>
        <w:t>2I</w:t>
      </w:r>
      <w:r w:rsidRPr="00371916">
        <w:rPr>
          <w:rFonts w:ascii="Trebuchet MS" w:eastAsia="SimSun"/>
          <w:sz w:val="16"/>
        </w:rPr>
        <w:t>类）、欧元对冲计价（</w:t>
      </w:r>
      <w:r w:rsidRPr="00371916">
        <w:rPr>
          <w:rFonts w:ascii="Trebuchet MS" w:eastAsia="SimSun"/>
          <w:sz w:val="16"/>
        </w:rPr>
        <w:t>2K</w:t>
      </w:r>
      <w:r w:rsidRPr="00371916">
        <w:rPr>
          <w:rFonts w:ascii="Trebuchet MS" w:eastAsia="SimSun"/>
          <w:sz w:val="16"/>
        </w:rPr>
        <w:t>类）、港元对冲计价（</w:t>
      </w:r>
      <w:r w:rsidRPr="00371916">
        <w:rPr>
          <w:rFonts w:ascii="Trebuchet MS" w:eastAsia="SimSun"/>
          <w:sz w:val="16"/>
        </w:rPr>
        <w:t>2L</w:t>
      </w:r>
      <w:r w:rsidRPr="00371916">
        <w:rPr>
          <w:rFonts w:ascii="Trebuchet MS" w:eastAsia="SimSun"/>
          <w:sz w:val="16"/>
        </w:rPr>
        <w:t>类）、人民币计价（美元敞口）（</w:t>
      </w:r>
      <w:r w:rsidRPr="00371916">
        <w:rPr>
          <w:rFonts w:ascii="Trebuchet MS" w:eastAsia="SimSun"/>
          <w:sz w:val="16"/>
        </w:rPr>
        <w:t>2X</w:t>
      </w:r>
      <w:r w:rsidRPr="00371916">
        <w:rPr>
          <w:rFonts w:ascii="Trebuchet MS" w:eastAsia="SimSun"/>
          <w:sz w:val="16"/>
        </w:rPr>
        <w:t>类）、美元计价（</w:t>
      </w:r>
      <w:r w:rsidRPr="00371916">
        <w:rPr>
          <w:rFonts w:ascii="Trebuchet MS" w:eastAsia="SimSun"/>
          <w:sz w:val="16"/>
        </w:rPr>
        <w:t>2XG</w:t>
      </w:r>
      <w:r w:rsidRPr="00371916">
        <w:rPr>
          <w:rFonts w:ascii="Trebuchet MS" w:eastAsia="SimSun"/>
          <w:sz w:val="16"/>
        </w:rPr>
        <w:t>类）的</w:t>
      </w:r>
      <w:r w:rsidR="00224505">
        <w:rPr>
          <w:rFonts w:ascii="Trebuchet MS" w:eastAsia="SimSun"/>
          <w:sz w:val="16"/>
        </w:rPr>
        <w:br/>
      </w:r>
      <w:r w:rsidRPr="00371916">
        <w:rPr>
          <w:rFonts w:ascii="Trebuchet MS" w:eastAsia="SimSun"/>
          <w:sz w:val="16"/>
        </w:rPr>
        <w:t>所有已对冲份额类别，因投资者</w:t>
      </w:r>
      <w:proofErr w:type="gramStart"/>
      <w:r w:rsidRPr="00371916">
        <w:rPr>
          <w:rFonts w:ascii="Trebuchet MS" w:eastAsia="SimSun"/>
          <w:sz w:val="16"/>
        </w:rPr>
        <w:t>不</w:t>
      </w:r>
      <w:proofErr w:type="gramEnd"/>
      <w:r w:rsidRPr="00371916">
        <w:rPr>
          <w:rFonts w:ascii="Trebuchet MS" w:eastAsia="SimSun"/>
          <w:sz w:val="16"/>
        </w:rPr>
        <w:t>面临人民币风险。在适用情况下，偿债日期用于计算可赎回债券的到期收益率（源自彭博）。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688A" w14:textId="77777777" w:rsidR="00621F41" w:rsidRDefault="00621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8929" w14:textId="61FDD61E" w:rsidR="00621F41" w:rsidRPr="00371916" w:rsidRDefault="00621F41" w:rsidP="00164240">
    <w:pPr>
      <w:overflowPunct w:val="0"/>
      <w:topLinePunct/>
      <w:spacing w:line="240" w:lineRule="auto"/>
      <w:jc w:val="left"/>
      <w:rPr>
        <w:rFonts w:ascii="Trebuchet MS" w:hAnsi="Trebuchet MS" w:cs="Arial"/>
        <w:b/>
        <w:lang w:eastAsia="zh-TW"/>
      </w:rPr>
    </w:pPr>
    <w:proofErr w:type="gramStart"/>
    <w:r w:rsidRPr="00371916">
      <w:rPr>
        <w:rFonts w:ascii="Trebuchet MS"/>
        <w:b/>
      </w:rPr>
      <w:t>弘</w:t>
    </w:r>
    <w:proofErr w:type="gramEnd"/>
    <w:r w:rsidRPr="00371916">
      <w:rPr>
        <w:rFonts w:ascii="Trebuchet MS"/>
        <w:b/>
      </w:rPr>
      <w:t>收高收益波幅管理债券基金</w:t>
    </w:r>
  </w:p>
  <w:p w14:paraId="4006E254" w14:textId="77777777" w:rsidR="00621F41" w:rsidRPr="00371916" w:rsidRDefault="00621F41" w:rsidP="00164240">
    <w:pPr>
      <w:overflowPunct w:val="0"/>
      <w:topLinePunct/>
      <w:spacing w:line="240" w:lineRule="auto"/>
      <w:jc w:val="left"/>
      <w:rPr>
        <w:rFonts w:ascii="Trebuchet MS" w:hAnsi="Trebuchet MS" w:cs="Arial"/>
        <w:lang w:eastAsia="zh-TW"/>
      </w:rPr>
    </w:pPr>
    <w:r w:rsidRPr="00371916">
      <w:rPr>
        <w:rFonts w:ascii="Trebuchet MS"/>
      </w:rPr>
      <w:t>（</w:t>
    </w:r>
    <w:proofErr w:type="gramStart"/>
    <w:r w:rsidRPr="00371916">
      <w:rPr>
        <w:rFonts w:ascii="Trebuchet MS"/>
      </w:rPr>
      <w:t>弘收策略</w:t>
    </w:r>
    <w:proofErr w:type="gramEnd"/>
    <w:r w:rsidRPr="00371916">
      <w:rPr>
        <w:rFonts w:ascii="Trebuchet MS"/>
      </w:rPr>
      <w:t>基金的子基金）</w:t>
    </w:r>
  </w:p>
  <w:p w14:paraId="474CCF8B" w14:textId="4172F7B4" w:rsidR="00621F41" w:rsidRPr="00371916" w:rsidRDefault="00621F41" w:rsidP="00164240">
    <w:pPr>
      <w:overflowPunct w:val="0"/>
      <w:topLinePunct/>
      <w:snapToGrid/>
      <w:spacing w:line="240" w:lineRule="auto"/>
      <w:rPr>
        <w:rFonts w:ascii="Trebuchet MS" w:hAnsi="Trebuchet MS" w:cs="Arial"/>
      </w:rPr>
    </w:pPr>
  </w:p>
  <w:p w14:paraId="72958E14" w14:textId="77777777" w:rsidR="00621F41" w:rsidRPr="00371916" w:rsidRDefault="00621F41" w:rsidP="00164240">
    <w:pPr>
      <w:overflowPunct w:val="0"/>
      <w:topLinePunct/>
      <w:spacing w:line="240" w:lineRule="auto"/>
      <w:jc w:val="left"/>
      <w:rPr>
        <w:rFonts w:ascii="Trebuchet MS" w:hAnsi="Trebuchet M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50EE" w14:textId="77777777" w:rsidR="00621F41" w:rsidRDefault="00621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3110"/>
    <w:multiLevelType w:val="hybridMultilevel"/>
    <w:tmpl w:val="756E5E7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540" w:hanging="360"/>
      </w:pPr>
      <w:rPr>
        <w:rFonts w:ascii="Symbol" w:hAnsi="Symbol" w:hint="default"/>
      </w:rPr>
    </w:lvl>
    <w:lvl w:ilvl="4" w:tplc="04090003" w:tentative="1">
      <w:start w:val="1"/>
      <w:numFmt w:val="bullet"/>
      <w:lvlText w:val="o"/>
      <w:lvlJc w:val="left"/>
      <w:pPr>
        <w:ind w:left="180" w:hanging="360"/>
      </w:pPr>
      <w:rPr>
        <w:rFonts w:ascii="Courier New" w:hAnsi="Courier New" w:cs="Courier New" w:hint="default"/>
      </w:rPr>
    </w:lvl>
    <w:lvl w:ilvl="5" w:tplc="04090005" w:tentative="1">
      <w:start w:val="1"/>
      <w:numFmt w:val="bullet"/>
      <w:lvlText w:val=""/>
      <w:lvlJc w:val="left"/>
      <w:pPr>
        <w:ind w:left="900" w:hanging="360"/>
      </w:pPr>
      <w:rPr>
        <w:rFonts w:ascii="Wingdings" w:hAnsi="Wingdings" w:hint="default"/>
      </w:rPr>
    </w:lvl>
    <w:lvl w:ilvl="6" w:tplc="04090001" w:tentative="1">
      <w:start w:val="1"/>
      <w:numFmt w:val="bullet"/>
      <w:lvlText w:val=""/>
      <w:lvlJc w:val="left"/>
      <w:pPr>
        <w:ind w:left="1620" w:hanging="360"/>
      </w:pPr>
      <w:rPr>
        <w:rFonts w:ascii="Symbol" w:hAnsi="Symbol" w:hint="default"/>
      </w:rPr>
    </w:lvl>
    <w:lvl w:ilvl="7" w:tplc="04090003" w:tentative="1">
      <w:start w:val="1"/>
      <w:numFmt w:val="bullet"/>
      <w:lvlText w:val="o"/>
      <w:lvlJc w:val="left"/>
      <w:pPr>
        <w:ind w:left="2340" w:hanging="360"/>
      </w:pPr>
      <w:rPr>
        <w:rFonts w:ascii="Courier New" w:hAnsi="Courier New" w:cs="Courier New" w:hint="default"/>
      </w:rPr>
    </w:lvl>
    <w:lvl w:ilvl="8" w:tplc="04090005" w:tentative="1">
      <w:start w:val="1"/>
      <w:numFmt w:val="bullet"/>
      <w:lvlText w:val=""/>
      <w:lvlJc w:val="left"/>
      <w:pPr>
        <w:ind w:left="3060" w:hanging="360"/>
      </w:pPr>
      <w:rPr>
        <w:rFonts w:ascii="Wingdings" w:hAnsi="Wingdings" w:hint="default"/>
      </w:rPr>
    </w:lvl>
  </w:abstractNum>
  <w:abstractNum w:abstractNumId="1" w15:restartNumberingAfterBreak="0">
    <w:nsid w:val="0531573C"/>
    <w:multiLevelType w:val="hybridMultilevel"/>
    <w:tmpl w:val="4C0E225C"/>
    <w:lvl w:ilvl="0" w:tplc="40406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FA1F05"/>
    <w:multiLevelType w:val="hybridMultilevel"/>
    <w:tmpl w:val="5B56763A"/>
    <w:lvl w:ilvl="0" w:tplc="B2CA8706">
      <w:start w:val="3"/>
      <w:numFmt w:val="lowerRoman"/>
      <w:lvlText w:val="(%1)"/>
      <w:lvlJc w:val="left"/>
      <w:pPr>
        <w:ind w:left="1440" w:hanging="720"/>
      </w:pPr>
      <w:rPr>
        <w:rFonts w:eastAsia="PMingLiU"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7C141D"/>
    <w:multiLevelType w:val="hybridMultilevel"/>
    <w:tmpl w:val="BC7447F2"/>
    <w:lvl w:ilvl="0" w:tplc="448AC730">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C49B0"/>
    <w:multiLevelType w:val="hybridMultilevel"/>
    <w:tmpl w:val="3ECC65CA"/>
    <w:lvl w:ilvl="0" w:tplc="89EEFC44">
      <w:start w:val="1"/>
      <w:numFmt w:val="lowerLetter"/>
      <w:lvlText w:val="(%1)"/>
      <w:lvlJc w:val="left"/>
      <w:pPr>
        <w:ind w:left="1080" w:hanging="360"/>
      </w:pPr>
      <w:rPr>
        <w:rFonts w:eastAsia="PMingLiU"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8D12EF"/>
    <w:multiLevelType w:val="hybridMultilevel"/>
    <w:tmpl w:val="43BAA0C4"/>
    <w:lvl w:ilvl="0" w:tplc="FEF47224">
      <w:start w:val="1"/>
      <w:numFmt w:val="lowerLetter"/>
      <w:lvlText w:val="(%1)"/>
      <w:lvlJc w:val="left"/>
      <w:pPr>
        <w:ind w:left="12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6EE51A3"/>
    <w:multiLevelType w:val="hybridMultilevel"/>
    <w:tmpl w:val="ED28BF6C"/>
    <w:lvl w:ilvl="0" w:tplc="80E8B5FA">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716554E"/>
    <w:multiLevelType w:val="hybridMultilevel"/>
    <w:tmpl w:val="02B06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037F8"/>
    <w:multiLevelType w:val="hybridMultilevel"/>
    <w:tmpl w:val="B762C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107B5"/>
    <w:multiLevelType w:val="hybridMultilevel"/>
    <w:tmpl w:val="BE44E838"/>
    <w:lvl w:ilvl="0" w:tplc="F398994A">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C95F0E"/>
    <w:multiLevelType w:val="hybridMultilevel"/>
    <w:tmpl w:val="D24ADDC8"/>
    <w:lvl w:ilvl="0" w:tplc="23E6A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717FD"/>
    <w:multiLevelType w:val="hybridMultilevel"/>
    <w:tmpl w:val="E5CA2BDA"/>
    <w:lvl w:ilvl="0" w:tplc="9A426C5A">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950F1"/>
    <w:multiLevelType w:val="hybridMultilevel"/>
    <w:tmpl w:val="508468FC"/>
    <w:lvl w:ilvl="0" w:tplc="6486E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860D7"/>
    <w:multiLevelType w:val="hybridMultilevel"/>
    <w:tmpl w:val="893C5600"/>
    <w:lvl w:ilvl="0" w:tplc="E5BE6EAE">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27C20217"/>
    <w:multiLevelType w:val="hybridMultilevel"/>
    <w:tmpl w:val="42F4FE80"/>
    <w:lvl w:ilvl="0" w:tplc="12DAAE8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F21CC1"/>
    <w:multiLevelType w:val="hybridMultilevel"/>
    <w:tmpl w:val="BF942E5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E7BAA"/>
    <w:multiLevelType w:val="hybridMultilevel"/>
    <w:tmpl w:val="5B8C66CC"/>
    <w:lvl w:ilvl="0" w:tplc="E626E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F16A5A"/>
    <w:multiLevelType w:val="hybridMultilevel"/>
    <w:tmpl w:val="B3FEC7A0"/>
    <w:lvl w:ilvl="0" w:tplc="8558DFF0">
      <w:start w:val="9"/>
      <w:numFmt w:val="lowerLetter"/>
      <w:lvlText w:val="(%1)"/>
      <w:lvlJc w:val="left"/>
      <w:pPr>
        <w:tabs>
          <w:tab w:val="num" w:pos="1140"/>
        </w:tabs>
        <w:ind w:left="1140" w:hanging="360"/>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18" w15:restartNumberingAfterBreak="0">
    <w:nsid w:val="29E74A34"/>
    <w:multiLevelType w:val="hybridMultilevel"/>
    <w:tmpl w:val="02B06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3D6C49"/>
    <w:multiLevelType w:val="hybridMultilevel"/>
    <w:tmpl w:val="60EEFD3E"/>
    <w:lvl w:ilvl="0" w:tplc="D0BEBC04">
      <w:start w:val="1"/>
      <w:numFmt w:val="lowerRoman"/>
      <w:lvlText w:val="(%1)"/>
      <w:lvlJc w:val="left"/>
      <w:pPr>
        <w:ind w:left="1440" w:hanging="720"/>
      </w:pPr>
      <w:rPr>
        <w:rFonts w:eastAsia="Times New Roman"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C975D4F"/>
    <w:multiLevelType w:val="hybridMultilevel"/>
    <w:tmpl w:val="C7163690"/>
    <w:lvl w:ilvl="0" w:tplc="7C86C7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EC4D79"/>
    <w:multiLevelType w:val="hybridMultilevel"/>
    <w:tmpl w:val="C6D4549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F6B54"/>
    <w:multiLevelType w:val="hybridMultilevel"/>
    <w:tmpl w:val="CA3868E4"/>
    <w:lvl w:ilvl="0" w:tplc="148A39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B50C12"/>
    <w:multiLevelType w:val="hybridMultilevel"/>
    <w:tmpl w:val="592446AE"/>
    <w:lvl w:ilvl="0" w:tplc="A44A2B8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FC1F1E"/>
    <w:multiLevelType w:val="hybridMultilevel"/>
    <w:tmpl w:val="0988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95363C"/>
    <w:multiLevelType w:val="hybridMultilevel"/>
    <w:tmpl w:val="C37ADBAE"/>
    <w:lvl w:ilvl="0" w:tplc="95C298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F96D59"/>
    <w:multiLevelType w:val="hybridMultilevel"/>
    <w:tmpl w:val="B58C58AC"/>
    <w:lvl w:ilvl="0" w:tplc="2F702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BE55B6"/>
    <w:multiLevelType w:val="hybridMultilevel"/>
    <w:tmpl w:val="2C5C1920"/>
    <w:lvl w:ilvl="0" w:tplc="68FC1F18">
      <w:start w:val="2"/>
      <w:numFmt w:val="bullet"/>
      <w:lvlText w:val="-"/>
      <w:lvlJc w:val="left"/>
      <w:pPr>
        <w:ind w:left="432" w:hanging="360"/>
      </w:pPr>
      <w:rPr>
        <w:rFonts w:ascii="Arial" w:eastAsia="華康中黑體(P)"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8" w15:restartNumberingAfterBreak="0">
    <w:nsid w:val="52B109FE"/>
    <w:multiLevelType w:val="hybridMultilevel"/>
    <w:tmpl w:val="299817AE"/>
    <w:lvl w:ilvl="0" w:tplc="70A61878">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59D2633"/>
    <w:multiLevelType w:val="hybridMultilevel"/>
    <w:tmpl w:val="518004E2"/>
    <w:lvl w:ilvl="0" w:tplc="5464DE2A">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B4291A"/>
    <w:multiLevelType w:val="hybridMultilevel"/>
    <w:tmpl w:val="888CF88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1" w15:restartNumberingAfterBreak="0">
    <w:nsid w:val="5BAF0F2B"/>
    <w:multiLevelType w:val="hybridMultilevel"/>
    <w:tmpl w:val="B9FA5CE4"/>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32" w15:restartNumberingAfterBreak="0">
    <w:nsid w:val="5BDD6A1D"/>
    <w:multiLevelType w:val="hybridMultilevel"/>
    <w:tmpl w:val="AADEB4C4"/>
    <w:lvl w:ilvl="0" w:tplc="58400152">
      <w:start w:val="1"/>
      <w:numFmt w:val="lowerLetter"/>
      <w:lvlText w:val="(%1)"/>
      <w:lvlJc w:val="left"/>
      <w:pPr>
        <w:ind w:left="1080" w:hanging="360"/>
      </w:pPr>
      <w:rPr>
        <w:rFonts w:ascii="Trebuchet MS" w:hAnsi="Trebuchet M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F25D95"/>
    <w:multiLevelType w:val="hybridMultilevel"/>
    <w:tmpl w:val="C69A8756"/>
    <w:lvl w:ilvl="0" w:tplc="D3AE3D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F188A"/>
    <w:multiLevelType w:val="hybridMultilevel"/>
    <w:tmpl w:val="D24ADDC8"/>
    <w:lvl w:ilvl="0" w:tplc="23E6A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D97E5E"/>
    <w:multiLevelType w:val="hybridMultilevel"/>
    <w:tmpl w:val="7AD6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242598"/>
    <w:multiLevelType w:val="hybridMultilevel"/>
    <w:tmpl w:val="52DE81FC"/>
    <w:lvl w:ilvl="0" w:tplc="4926CB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A64430D"/>
    <w:multiLevelType w:val="hybridMultilevel"/>
    <w:tmpl w:val="AADEB4C4"/>
    <w:lvl w:ilvl="0" w:tplc="58400152">
      <w:start w:val="1"/>
      <w:numFmt w:val="lowerLetter"/>
      <w:lvlText w:val="(%1)"/>
      <w:lvlJc w:val="left"/>
      <w:pPr>
        <w:ind w:left="360" w:hanging="360"/>
      </w:pPr>
      <w:rPr>
        <w:rFonts w:ascii="Trebuchet MS" w:hAnsi="Trebuchet M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9B33A7"/>
    <w:multiLevelType w:val="hybridMultilevel"/>
    <w:tmpl w:val="A482C326"/>
    <w:lvl w:ilvl="0" w:tplc="23E6A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4E255E"/>
    <w:multiLevelType w:val="hybridMultilevel"/>
    <w:tmpl w:val="B53EA490"/>
    <w:lvl w:ilvl="0" w:tplc="1E8C2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8A0733"/>
    <w:multiLevelType w:val="hybridMultilevel"/>
    <w:tmpl w:val="9F502D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FB2974"/>
    <w:multiLevelType w:val="hybridMultilevel"/>
    <w:tmpl w:val="A0046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13C27"/>
    <w:multiLevelType w:val="hybridMultilevel"/>
    <w:tmpl w:val="214E392A"/>
    <w:lvl w:ilvl="0" w:tplc="5114DEFA">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EB2317"/>
    <w:multiLevelType w:val="hybridMultilevel"/>
    <w:tmpl w:val="B3FEC7A0"/>
    <w:lvl w:ilvl="0" w:tplc="8558DFF0">
      <w:start w:val="9"/>
      <w:numFmt w:val="lowerLetter"/>
      <w:lvlText w:val="(%1)"/>
      <w:lvlJc w:val="left"/>
      <w:pPr>
        <w:tabs>
          <w:tab w:val="num" w:pos="1140"/>
        </w:tabs>
        <w:ind w:left="1140" w:hanging="360"/>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44" w15:restartNumberingAfterBreak="0">
    <w:nsid w:val="7BD15D3A"/>
    <w:multiLevelType w:val="hybridMultilevel"/>
    <w:tmpl w:val="34668BF8"/>
    <w:lvl w:ilvl="0" w:tplc="7A9080D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7C8D71CA"/>
    <w:multiLevelType w:val="hybridMultilevel"/>
    <w:tmpl w:val="60F64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924255">
    <w:abstractNumId w:val="43"/>
  </w:num>
  <w:num w:numId="2" w16cid:durableId="59989435">
    <w:abstractNumId w:val="31"/>
  </w:num>
  <w:num w:numId="3" w16cid:durableId="1956786221">
    <w:abstractNumId w:val="6"/>
  </w:num>
  <w:num w:numId="4" w16cid:durableId="184489698">
    <w:abstractNumId w:val="13"/>
  </w:num>
  <w:num w:numId="5" w16cid:durableId="102723710">
    <w:abstractNumId w:val="30"/>
  </w:num>
  <w:num w:numId="6" w16cid:durableId="1821648696">
    <w:abstractNumId w:val="4"/>
  </w:num>
  <w:num w:numId="7" w16cid:durableId="772749401">
    <w:abstractNumId w:val="39"/>
  </w:num>
  <w:num w:numId="8" w16cid:durableId="1914003079">
    <w:abstractNumId w:val="17"/>
  </w:num>
  <w:num w:numId="9" w16cid:durableId="920526724">
    <w:abstractNumId w:val="9"/>
  </w:num>
  <w:num w:numId="10" w16cid:durableId="1466851236">
    <w:abstractNumId w:val="29"/>
  </w:num>
  <w:num w:numId="11" w16cid:durableId="1627197445">
    <w:abstractNumId w:val="27"/>
  </w:num>
  <w:num w:numId="12" w16cid:durableId="1847405196">
    <w:abstractNumId w:val="22"/>
  </w:num>
  <w:num w:numId="13" w16cid:durableId="1652713674">
    <w:abstractNumId w:val="45"/>
  </w:num>
  <w:num w:numId="14" w16cid:durableId="1979917527">
    <w:abstractNumId w:val="18"/>
  </w:num>
  <w:num w:numId="15" w16cid:durableId="1383169971">
    <w:abstractNumId w:val="24"/>
  </w:num>
  <w:num w:numId="16" w16cid:durableId="1262571259">
    <w:abstractNumId w:val="7"/>
  </w:num>
  <w:num w:numId="17" w16cid:durableId="1826699540">
    <w:abstractNumId w:val="41"/>
  </w:num>
  <w:num w:numId="18" w16cid:durableId="1723165532">
    <w:abstractNumId w:val="0"/>
  </w:num>
  <w:num w:numId="19" w16cid:durableId="954942190">
    <w:abstractNumId w:val="2"/>
  </w:num>
  <w:num w:numId="20" w16cid:durableId="1141732699">
    <w:abstractNumId w:val="19"/>
  </w:num>
  <w:num w:numId="21" w16cid:durableId="1777360967">
    <w:abstractNumId w:val="8"/>
  </w:num>
  <w:num w:numId="22" w16cid:durableId="667363672">
    <w:abstractNumId w:val="21"/>
  </w:num>
  <w:num w:numId="23" w16cid:durableId="6878724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7513887">
    <w:abstractNumId w:val="44"/>
  </w:num>
  <w:num w:numId="25" w16cid:durableId="766075929">
    <w:abstractNumId w:val="42"/>
  </w:num>
  <w:num w:numId="26" w16cid:durableId="478109203">
    <w:abstractNumId w:val="33"/>
  </w:num>
  <w:num w:numId="27" w16cid:durableId="1326739094">
    <w:abstractNumId w:val="3"/>
  </w:num>
  <w:num w:numId="28" w16cid:durableId="351108626">
    <w:abstractNumId w:val="25"/>
  </w:num>
  <w:num w:numId="29" w16cid:durableId="820464239">
    <w:abstractNumId w:val="20"/>
  </w:num>
  <w:num w:numId="30" w16cid:durableId="1476876318">
    <w:abstractNumId w:val="32"/>
  </w:num>
  <w:num w:numId="31" w16cid:durableId="1490905520">
    <w:abstractNumId w:val="5"/>
  </w:num>
  <w:num w:numId="32" w16cid:durableId="1071392567">
    <w:abstractNumId w:val="12"/>
  </w:num>
  <w:num w:numId="33" w16cid:durableId="420224687">
    <w:abstractNumId w:val="16"/>
  </w:num>
  <w:num w:numId="34" w16cid:durableId="1405100934">
    <w:abstractNumId w:val="26"/>
  </w:num>
  <w:num w:numId="35" w16cid:durableId="1862428400">
    <w:abstractNumId w:val="1"/>
  </w:num>
  <w:num w:numId="36" w16cid:durableId="1162358598">
    <w:abstractNumId w:val="28"/>
  </w:num>
  <w:num w:numId="37" w16cid:durableId="1581528134">
    <w:abstractNumId w:val="23"/>
  </w:num>
  <w:num w:numId="38" w16cid:durableId="2042053475">
    <w:abstractNumId w:val="11"/>
  </w:num>
  <w:num w:numId="39" w16cid:durableId="623271958">
    <w:abstractNumId w:val="14"/>
  </w:num>
  <w:num w:numId="40" w16cid:durableId="1569344967">
    <w:abstractNumId w:val="37"/>
  </w:num>
  <w:num w:numId="41" w16cid:durableId="819271024">
    <w:abstractNumId w:val="35"/>
  </w:num>
  <w:num w:numId="42" w16cid:durableId="1659572847">
    <w:abstractNumId w:val="34"/>
  </w:num>
  <w:num w:numId="43" w16cid:durableId="1971549600">
    <w:abstractNumId w:val="10"/>
  </w:num>
  <w:num w:numId="44" w16cid:durableId="1144007827">
    <w:abstractNumId w:val="38"/>
  </w:num>
  <w:num w:numId="45" w16cid:durableId="1670061412">
    <w:abstractNumId w:val="15"/>
  </w:num>
  <w:num w:numId="46" w16cid:durableId="608245694">
    <w:abstractNumId w:val="4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029"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029" w:vendorID="64" w:dllVersion="0" w:nlCheck="1" w:checkStyle="0"/>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302"/>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true"/>
  </w:docVars>
  <w:rsids>
    <w:rsidRoot w:val="00D95BA1"/>
    <w:rsid w:val="00000414"/>
    <w:rsid w:val="00001943"/>
    <w:rsid w:val="00001971"/>
    <w:rsid w:val="0000218E"/>
    <w:rsid w:val="00002F84"/>
    <w:rsid w:val="0000353F"/>
    <w:rsid w:val="00003A0A"/>
    <w:rsid w:val="00003DAC"/>
    <w:rsid w:val="00003EEF"/>
    <w:rsid w:val="0000461C"/>
    <w:rsid w:val="00004C04"/>
    <w:rsid w:val="00005139"/>
    <w:rsid w:val="000051E1"/>
    <w:rsid w:val="0000543E"/>
    <w:rsid w:val="0000548B"/>
    <w:rsid w:val="0000641A"/>
    <w:rsid w:val="00006D1D"/>
    <w:rsid w:val="00007355"/>
    <w:rsid w:val="00007936"/>
    <w:rsid w:val="000079AB"/>
    <w:rsid w:val="00007A34"/>
    <w:rsid w:val="00010220"/>
    <w:rsid w:val="0001176D"/>
    <w:rsid w:val="00011CF7"/>
    <w:rsid w:val="00011D00"/>
    <w:rsid w:val="00012171"/>
    <w:rsid w:val="000132F3"/>
    <w:rsid w:val="00015A1D"/>
    <w:rsid w:val="00015C07"/>
    <w:rsid w:val="00016AD2"/>
    <w:rsid w:val="00016DB6"/>
    <w:rsid w:val="00016F31"/>
    <w:rsid w:val="000175DA"/>
    <w:rsid w:val="000200FE"/>
    <w:rsid w:val="000228C2"/>
    <w:rsid w:val="00022F2E"/>
    <w:rsid w:val="00024B89"/>
    <w:rsid w:val="00024BA3"/>
    <w:rsid w:val="00024D33"/>
    <w:rsid w:val="00026A07"/>
    <w:rsid w:val="00026E40"/>
    <w:rsid w:val="00030E55"/>
    <w:rsid w:val="00031016"/>
    <w:rsid w:val="00032359"/>
    <w:rsid w:val="00033421"/>
    <w:rsid w:val="0003346D"/>
    <w:rsid w:val="00033763"/>
    <w:rsid w:val="00033806"/>
    <w:rsid w:val="00033FD5"/>
    <w:rsid w:val="000344B3"/>
    <w:rsid w:val="0003577C"/>
    <w:rsid w:val="0003787B"/>
    <w:rsid w:val="000379E1"/>
    <w:rsid w:val="00037A9F"/>
    <w:rsid w:val="00037B03"/>
    <w:rsid w:val="000407F2"/>
    <w:rsid w:val="00040EB8"/>
    <w:rsid w:val="0004184D"/>
    <w:rsid w:val="00041C44"/>
    <w:rsid w:val="000422F6"/>
    <w:rsid w:val="0004274B"/>
    <w:rsid w:val="00042BC3"/>
    <w:rsid w:val="00042DC4"/>
    <w:rsid w:val="000438B7"/>
    <w:rsid w:val="000441A8"/>
    <w:rsid w:val="00044577"/>
    <w:rsid w:val="000451E0"/>
    <w:rsid w:val="00045211"/>
    <w:rsid w:val="00045890"/>
    <w:rsid w:val="000463CE"/>
    <w:rsid w:val="00046506"/>
    <w:rsid w:val="00046D0C"/>
    <w:rsid w:val="00047211"/>
    <w:rsid w:val="0004728D"/>
    <w:rsid w:val="00050268"/>
    <w:rsid w:val="0005077A"/>
    <w:rsid w:val="00051881"/>
    <w:rsid w:val="00051FB0"/>
    <w:rsid w:val="00052543"/>
    <w:rsid w:val="00052838"/>
    <w:rsid w:val="00052C89"/>
    <w:rsid w:val="000532C4"/>
    <w:rsid w:val="00053A97"/>
    <w:rsid w:val="00054F25"/>
    <w:rsid w:val="00055362"/>
    <w:rsid w:val="00056522"/>
    <w:rsid w:val="00056684"/>
    <w:rsid w:val="0005688A"/>
    <w:rsid w:val="00057306"/>
    <w:rsid w:val="00060455"/>
    <w:rsid w:val="000606C8"/>
    <w:rsid w:val="0006192B"/>
    <w:rsid w:val="0006226B"/>
    <w:rsid w:val="00062866"/>
    <w:rsid w:val="00062966"/>
    <w:rsid w:val="00062AC2"/>
    <w:rsid w:val="00064757"/>
    <w:rsid w:val="00064B9C"/>
    <w:rsid w:val="000651F1"/>
    <w:rsid w:val="0006624A"/>
    <w:rsid w:val="0006682B"/>
    <w:rsid w:val="00066F36"/>
    <w:rsid w:val="00067A2A"/>
    <w:rsid w:val="00067FD7"/>
    <w:rsid w:val="0007035B"/>
    <w:rsid w:val="00070C4F"/>
    <w:rsid w:val="00071389"/>
    <w:rsid w:val="00071BD8"/>
    <w:rsid w:val="0007266B"/>
    <w:rsid w:val="00072EAF"/>
    <w:rsid w:val="00073426"/>
    <w:rsid w:val="000735AC"/>
    <w:rsid w:val="0007617F"/>
    <w:rsid w:val="000774D0"/>
    <w:rsid w:val="000818CD"/>
    <w:rsid w:val="00082C39"/>
    <w:rsid w:val="00082DCA"/>
    <w:rsid w:val="00082E2F"/>
    <w:rsid w:val="00083EBA"/>
    <w:rsid w:val="0008442C"/>
    <w:rsid w:val="0008495A"/>
    <w:rsid w:val="00084E6E"/>
    <w:rsid w:val="00085B11"/>
    <w:rsid w:val="00085EE2"/>
    <w:rsid w:val="000864B5"/>
    <w:rsid w:val="00086BE9"/>
    <w:rsid w:val="00086F5E"/>
    <w:rsid w:val="00086FC4"/>
    <w:rsid w:val="00087FBA"/>
    <w:rsid w:val="0009004D"/>
    <w:rsid w:val="00090400"/>
    <w:rsid w:val="0009041C"/>
    <w:rsid w:val="00090F48"/>
    <w:rsid w:val="000918DA"/>
    <w:rsid w:val="000923D6"/>
    <w:rsid w:val="00092514"/>
    <w:rsid w:val="000928BE"/>
    <w:rsid w:val="00093518"/>
    <w:rsid w:val="000947AD"/>
    <w:rsid w:val="00094A0F"/>
    <w:rsid w:val="00094BFD"/>
    <w:rsid w:val="0009545E"/>
    <w:rsid w:val="00096157"/>
    <w:rsid w:val="0009685C"/>
    <w:rsid w:val="0009740E"/>
    <w:rsid w:val="0009779A"/>
    <w:rsid w:val="00097A35"/>
    <w:rsid w:val="000A0923"/>
    <w:rsid w:val="000A0CC1"/>
    <w:rsid w:val="000A1795"/>
    <w:rsid w:val="000A1875"/>
    <w:rsid w:val="000A21B8"/>
    <w:rsid w:val="000A2404"/>
    <w:rsid w:val="000A2A89"/>
    <w:rsid w:val="000A3A13"/>
    <w:rsid w:val="000A44C2"/>
    <w:rsid w:val="000A44EB"/>
    <w:rsid w:val="000A5AE3"/>
    <w:rsid w:val="000A658A"/>
    <w:rsid w:val="000A66E1"/>
    <w:rsid w:val="000A67A6"/>
    <w:rsid w:val="000A7081"/>
    <w:rsid w:val="000B1FDE"/>
    <w:rsid w:val="000B250A"/>
    <w:rsid w:val="000B36AF"/>
    <w:rsid w:val="000B3A2C"/>
    <w:rsid w:val="000B3C90"/>
    <w:rsid w:val="000B54D0"/>
    <w:rsid w:val="000B596D"/>
    <w:rsid w:val="000B5A03"/>
    <w:rsid w:val="000B7295"/>
    <w:rsid w:val="000B796D"/>
    <w:rsid w:val="000C095F"/>
    <w:rsid w:val="000C0E4A"/>
    <w:rsid w:val="000C11C8"/>
    <w:rsid w:val="000C168F"/>
    <w:rsid w:val="000C2FBF"/>
    <w:rsid w:val="000C438E"/>
    <w:rsid w:val="000C4960"/>
    <w:rsid w:val="000C5414"/>
    <w:rsid w:val="000C599D"/>
    <w:rsid w:val="000C5B06"/>
    <w:rsid w:val="000C6230"/>
    <w:rsid w:val="000C6846"/>
    <w:rsid w:val="000C6928"/>
    <w:rsid w:val="000C6BE4"/>
    <w:rsid w:val="000C7781"/>
    <w:rsid w:val="000C7D7E"/>
    <w:rsid w:val="000C7DD2"/>
    <w:rsid w:val="000D0091"/>
    <w:rsid w:val="000D01A9"/>
    <w:rsid w:val="000D0930"/>
    <w:rsid w:val="000D0997"/>
    <w:rsid w:val="000D18F6"/>
    <w:rsid w:val="000D1ADF"/>
    <w:rsid w:val="000D208B"/>
    <w:rsid w:val="000D222C"/>
    <w:rsid w:val="000D2336"/>
    <w:rsid w:val="000D2707"/>
    <w:rsid w:val="000D2B3E"/>
    <w:rsid w:val="000D2D49"/>
    <w:rsid w:val="000D3310"/>
    <w:rsid w:val="000D359C"/>
    <w:rsid w:val="000D3FAB"/>
    <w:rsid w:val="000D42F4"/>
    <w:rsid w:val="000D4E37"/>
    <w:rsid w:val="000D4F25"/>
    <w:rsid w:val="000D51E0"/>
    <w:rsid w:val="000D546A"/>
    <w:rsid w:val="000D61FA"/>
    <w:rsid w:val="000D673F"/>
    <w:rsid w:val="000D6902"/>
    <w:rsid w:val="000D7C33"/>
    <w:rsid w:val="000D7EB9"/>
    <w:rsid w:val="000E03E0"/>
    <w:rsid w:val="000E16CB"/>
    <w:rsid w:val="000E17BD"/>
    <w:rsid w:val="000E188F"/>
    <w:rsid w:val="000E24CB"/>
    <w:rsid w:val="000E3A03"/>
    <w:rsid w:val="000E412B"/>
    <w:rsid w:val="000E52BC"/>
    <w:rsid w:val="000E5C53"/>
    <w:rsid w:val="000E5DDF"/>
    <w:rsid w:val="000E66FC"/>
    <w:rsid w:val="000F0093"/>
    <w:rsid w:val="000F018F"/>
    <w:rsid w:val="000F0CD2"/>
    <w:rsid w:val="000F0E5A"/>
    <w:rsid w:val="000F16FE"/>
    <w:rsid w:val="000F19C1"/>
    <w:rsid w:val="000F1B2C"/>
    <w:rsid w:val="000F2316"/>
    <w:rsid w:val="000F2B1E"/>
    <w:rsid w:val="000F30EC"/>
    <w:rsid w:val="000F31B2"/>
    <w:rsid w:val="000F335A"/>
    <w:rsid w:val="000F33BE"/>
    <w:rsid w:val="000F4275"/>
    <w:rsid w:val="000F4783"/>
    <w:rsid w:val="000F5C40"/>
    <w:rsid w:val="000F5E27"/>
    <w:rsid w:val="000F60D1"/>
    <w:rsid w:val="000F75DC"/>
    <w:rsid w:val="000F7D1F"/>
    <w:rsid w:val="000F7DCD"/>
    <w:rsid w:val="0010002C"/>
    <w:rsid w:val="00102BA7"/>
    <w:rsid w:val="00102CB5"/>
    <w:rsid w:val="001034CB"/>
    <w:rsid w:val="001037CB"/>
    <w:rsid w:val="00103B71"/>
    <w:rsid w:val="001047AF"/>
    <w:rsid w:val="00104F2B"/>
    <w:rsid w:val="001051E8"/>
    <w:rsid w:val="00105909"/>
    <w:rsid w:val="001062C3"/>
    <w:rsid w:val="00106535"/>
    <w:rsid w:val="00106616"/>
    <w:rsid w:val="00106DFD"/>
    <w:rsid w:val="00107326"/>
    <w:rsid w:val="00107BAC"/>
    <w:rsid w:val="00107F01"/>
    <w:rsid w:val="00110347"/>
    <w:rsid w:val="00110415"/>
    <w:rsid w:val="0011048D"/>
    <w:rsid w:val="001108A7"/>
    <w:rsid w:val="001108C3"/>
    <w:rsid w:val="001112AB"/>
    <w:rsid w:val="001114DD"/>
    <w:rsid w:val="0011161C"/>
    <w:rsid w:val="001117D8"/>
    <w:rsid w:val="001117DB"/>
    <w:rsid w:val="00112744"/>
    <w:rsid w:val="00112820"/>
    <w:rsid w:val="0011351A"/>
    <w:rsid w:val="00113F4F"/>
    <w:rsid w:val="0011596B"/>
    <w:rsid w:val="001162D4"/>
    <w:rsid w:val="00116CF7"/>
    <w:rsid w:val="00116DC4"/>
    <w:rsid w:val="001179AF"/>
    <w:rsid w:val="00117DC1"/>
    <w:rsid w:val="0012071B"/>
    <w:rsid w:val="00120799"/>
    <w:rsid w:val="00120848"/>
    <w:rsid w:val="0012088D"/>
    <w:rsid w:val="00120D56"/>
    <w:rsid w:val="00122930"/>
    <w:rsid w:val="001230F5"/>
    <w:rsid w:val="001248A2"/>
    <w:rsid w:val="00124A8C"/>
    <w:rsid w:val="00125DFA"/>
    <w:rsid w:val="00126E93"/>
    <w:rsid w:val="001274FE"/>
    <w:rsid w:val="00127F1C"/>
    <w:rsid w:val="001301E1"/>
    <w:rsid w:val="001308ED"/>
    <w:rsid w:val="00130E19"/>
    <w:rsid w:val="00131EC8"/>
    <w:rsid w:val="00131ECA"/>
    <w:rsid w:val="00132212"/>
    <w:rsid w:val="0013238A"/>
    <w:rsid w:val="00132780"/>
    <w:rsid w:val="0013279D"/>
    <w:rsid w:val="00133563"/>
    <w:rsid w:val="00133981"/>
    <w:rsid w:val="00133C46"/>
    <w:rsid w:val="0013410D"/>
    <w:rsid w:val="0013490D"/>
    <w:rsid w:val="001354A7"/>
    <w:rsid w:val="00135673"/>
    <w:rsid w:val="00136248"/>
    <w:rsid w:val="001363A0"/>
    <w:rsid w:val="00136A90"/>
    <w:rsid w:val="001372EF"/>
    <w:rsid w:val="00137F01"/>
    <w:rsid w:val="001400D6"/>
    <w:rsid w:val="00140173"/>
    <w:rsid w:val="00140243"/>
    <w:rsid w:val="001406DF"/>
    <w:rsid w:val="00141083"/>
    <w:rsid w:val="001415A8"/>
    <w:rsid w:val="00141AF7"/>
    <w:rsid w:val="00141B75"/>
    <w:rsid w:val="00141DC9"/>
    <w:rsid w:val="00141EB8"/>
    <w:rsid w:val="00142242"/>
    <w:rsid w:val="0014292C"/>
    <w:rsid w:val="00143086"/>
    <w:rsid w:val="00143A9B"/>
    <w:rsid w:val="00144640"/>
    <w:rsid w:val="00144AC3"/>
    <w:rsid w:val="00144B9C"/>
    <w:rsid w:val="0014519B"/>
    <w:rsid w:val="001452A7"/>
    <w:rsid w:val="001458CC"/>
    <w:rsid w:val="001462F6"/>
    <w:rsid w:val="00146C84"/>
    <w:rsid w:val="00147E11"/>
    <w:rsid w:val="0015002F"/>
    <w:rsid w:val="00150B66"/>
    <w:rsid w:val="001516C6"/>
    <w:rsid w:val="00151A96"/>
    <w:rsid w:val="0015270D"/>
    <w:rsid w:val="001534C8"/>
    <w:rsid w:val="001546FA"/>
    <w:rsid w:val="00154836"/>
    <w:rsid w:val="00154B04"/>
    <w:rsid w:val="00154D6D"/>
    <w:rsid w:val="00154DE0"/>
    <w:rsid w:val="001555EF"/>
    <w:rsid w:val="001572F0"/>
    <w:rsid w:val="00157FDA"/>
    <w:rsid w:val="001605B4"/>
    <w:rsid w:val="00160AC5"/>
    <w:rsid w:val="00160B3E"/>
    <w:rsid w:val="00161664"/>
    <w:rsid w:val="00164240"/>
    <w:rsid w:val="00164A42"/>
    <w:rsid w:val="00165573"/>
    <w:rsid w:val="00165B3C"/>
    <w:rsid w:val="00172087"/>
    <w:rsid w:val="00172091"/>
    <w:rsid w:val="001722A1"/>
    <w:rsid w:val="00172B02"/>
    <w:rsid w:val="00172E09"/>
    <w:rsid w:val="00173C27"/>
    <w:rsid w:val="0017402D"/>
    <w:rsid w:val="001744EB"/>
    <w:rsid w:val="00175153"/>
    <w:rsid w:val="001753A6"/>
    <w:rsid w:val="001759F3"/>
    <w:rsid w:val="00175BCD"/>
    <w:rsid w:val="00176A65"/>
    <w:rsid w:val="001774E5"/>
    <w:rsid w:val="00180121"/>
    <w:rsid w:val="00180A3F"/>
    <w:rsid w:val="00181030"/>
    <w:rsid w:val="00181869"/>
    <w:rsid w:val="00181CDF"/>
    <w:rsid w:val="00181CE8"/>
    <w:rsid w:val="00181DD5"/>
    <w:rsid w:val="001823AE"/>
    <w:rsid w:val="00182708"/>
    <w:rsid w:val="0018292D"/>
    <w:rsid w:val="001829D1"/>
    <w:rsid w:val="00182AF6"/>
    <w:rsid w:val="00182D1B"/>
    <w:rsid w:val="00182F54"/>
    <w:rsid w:val="00182F7E"/>
    <w:rsid w:val="0018453F"/>
    <w:rsid w:val="00184B25"/>
    <w:rsid w:val="00185490"/>
    <w:rsid w:val="00185B3B"/>
    <w:rsid w:val="001861AA"/>
    <w:rsid w:val="001869FF"/>
    <w:rsid w:val="00187494"/>
    <w:rsid w:val="001900C0"/>
    <w:rsid w:val="00190C09"/>
    <w:rsid w:val="00191A37"/>
    <w:rsid w:val="001934D1"/>
    <w:rsid w:val="001936C1"/>
    <w:rsid w:val="00194A7E"/>
    <w:rsid w:val="001957B8"/>
    <w:rsid w:val="001957EB"/>
    <w:rsid w:val="00195939"/>
    <w:rsid w:val="00195DED"/>
    <w:rsid w:val="00196F75"/>
    <w:rsid w:val="00196FA7"/>
    <w:rsid w:val="0019733D"/>
    <w:rsid w:val="001976E9"/>
    <w:rsid w:val="00197885"/>
    <w:rsid w:val="001A149E"/>
    <w:rsid w:val="001A1675"/>
    <w:rsid w:val="001A16EE"/>
    <w:rsid w:val="001A1B64"/>
    <w:rsid w:val="001A21B8"/>
    <w:rsid w:val="001A2205"/>
    <w:rsid w:val="001A255F"/>
    <w:rsid w:val="001A2709"/>
    <w:rsid w:val="001A2B8E"/>
    <w:rsid w:val="001A2FA2"/>
    <w:rsid w:val="001A37C2"/>
    <w:rsid w:val="001A461C"/>
    <w:rsid w:val="001A474F"/>
    <w:rsid w:val="001A4864"/>
    <w:rsid w:val="001A4A57"/>
    <w:rsid w:val="001A4D05"/>
    <w:rsid w:val="001A6E56"/>
    <w:rsid w:val="001A723C"/>
    <w:rsid w:val="001A7454"/>
    <w:rsid w:val="001B09C6"/>
    <w:rsid w:val="001B0AFC"/>
    <w:rsid w:val="001B110F"/>
    <w:rsid w:val="001B1278"/>
    <w:rsid w:val="001B12CB"/>
    <w:rsid w:val="001B1615"/>
    <w:rsid w:val="001B219A"/>
    <w:rsid w:val="001B3B92"/>
    <w:rsid w:val="001B6049"/>
    <w:rsid w:val="001B6261"/>
    <w:rsid w:val="001B6A11"/>
    <w:rsid w:val="001B6DF6"/>
    <w:rsid w:val="001B6EC3"/>
    <w:rsid w:val="001B6F1B"/>
    <w:rsid w:val="001B6F35"/>
    <w:rsid w:val="001B6F39"/>
    <w:rsid w:val="001B77B4"/>
    <w:rsid w:val="001C0AD2"/>
    <w:rsid w:val="001C179E"/>
    <w:rsid w:val="001C17DE"/>
    <w:rsid w:val="001C1F0B"/>
    <w:rsid w:val="001C2290"/>
    <w:rsid w:val="001C2460"/>
    <w:rsid w:val="001C28BE"/>
    <w:rsid w:val="001C2FCA"/>
    <w:rsid w:val="001C34DA"/>
    <w:rsid w:val="001C3D25"/>
    <w:rsid w:val="001C46D8"/>
    <w:rsid w:val="001C4A72"/>
    <w:rsid w:val="001C5718"/>
    <w:rsid w:val="001C5958"/>
    <w:rsid w:val="001C5A36"/>
    <w:rsid w:val="001C5BC2"/>
    <w:rsid w:val="001C5C5E"/>
    <w:rsid w:val="001C655E"/>
    <w:rsid w:val="001C6D41"/>
    <w:rsid w:val="001C7071"/>
    <w:rsid w:val="001D0157"/>
    <w:rsid w:val="001D05ED"/>
    <w:rsid w:val="001D0AFC"/>
    <w:rsid w:val="001D14B1"/>
    <w:rsid w:val="001D1AB6"/>
    <w:rsid w:val="001D1EC4"/>
    <w:rsid w:val="001D2768"/>
    <w:rsid w:val="001D27D6"/>
    <w:rsid w:val="001D2A53"/>
    <w:rsid w:val="001D2F8D"/>
    <w:rsid w:val="001D3D08"/>
    <w:rsid w:val="001D465F"/>
    <w:rsid w:val="001D5DD7"/>
    <w:rsid w:val="001D5F81"/>
    <w:rsid w:val="001D67A7"/>
    <w:rsid w:val="001D6CDC"/>
    <w:rsid w:val="001D7901"/>
    <w:rsid w:val="001D7F46"/>
    <w:rsid w:val="001D7F74"/>
    <w:rsid w:val="001E0262"/>
    <w:rsid w:val="001E15AA"/>
    <w:rsid w:val="001E1A38"/>
    <w:rsid w:val="001E3180"/>
    <w:rsid w:val="001E3B51"/>
    <w:rsid w:val="001E3E08"/>
    <w:rsid w:val="001E3F7F"/>
    <w:rsid w:val="001E3FA4"/>
    <w:rsid w:val="001E3FB5"/>
    <w:rsid w:val="001E4AFA"/>
    <w:rsid w:val="001E4D33"/>
    <w:rsid w:val="001E5102"/>
    <w:rsid w:val="001E54D8"/>
    <w:rsid w:val="001E5A49"/>
    <w:rsid w:val="001E6CF2"/>
    <w:rsid w:val="001E72DD"/>
    <w:rsid w:val="001E74EA"/>
    <w:rsid w:val="001E7734"/>
    <w:rsid w:val="001F04FC"/>
    <w:rsid w:val="001F1034"/>
    <w:rsid w:val="001F105B"/>
    <w:rsid w:val="001F10D1"/>
    <w:rsid w:val="001F1C44"/>
    <w:rsid w:val="001F1CDD"/>
    <w:rsid w:val="001F25D3"/>
    <w:rsid w:val="001F285F"/>
    <w:rsid w:val="001F32C8"/>
    <w:rsid w:val="001F34D9"/>
    <w:rsid w:val="001F360D"/>
    <w:rsid w:val="001F381D"/>
    <w:rsid w:val="001F47CA"/>
    <w:rsid w:val="001F48E5"/>
    <w:rsid w:val="001F4D5E"/>
    <w:rsid w:val="001F526A"/>
    <w:rsid w:val="001F542E"/>
    <w:rsid w:val="001F6036"/>
    <w:rsid w:val="001F613F"/>
    <w:rsid w:val="001F670D"/>
    <w:rsid w:val="001F6FD0"/>
    <w:rsid w:val="001F7964"/>
    <w:rsid w:val="001F7A8B"/>
    <w:rsid w:val="001F7C1D"/>
    <w:rsid w:val="00200475"/>
    <w:rsid w:val="00200805"/>
    <w:rsid w:val="00200921"/>
    <w:rsid w:val="002011F2"/>
    <w:rsid w:val="002013BF"/>
    <w:rsid w:val="002027E4"/>
    <w:rsid w:val="002028C9"/>
    <w:rsid w:val="00202F46"/>
    <w:rsid w:val="00202F77"/>
    <w:rsid w:val="002033E1"/>
    <w:rsid w:val="002038C8"/>
    <w:rsid w:val="00205993"/>
    <w:rsid w:val="00205D5B"/>
    <w:rsid w:val="00206164"/>
    <w:rsid w:val="002061CE"/>
    <w:rsid w:val="0020743E"/>
    <w:rsid w:val="00207712"/>
    <w:rsid w:val="00207A76"/>
    <w:rsid w:val="00207BAA"/>
    <w:rsid w:val="00207D40"/>
    <w:rsid w:val="00207EB0"/>
    <w:rsid w:val="00211055"/>
    <w:rsid w:val="002110DD"/>
    <w:rsid w:val="00211417"/>
    <w:rsid w:val="00212B5A"/>
    <w:rsid w:val="00213256"/>
    <w:rsid w:val="00215480"/>
    <w:rsid w:val="00215634"/>
    <w:rsid w:val="002162D8"/>
    <w:rsid w:val="0021639D"/>
    <w:rsid w:val="00216F28"/>
    <w:rsid w:val="00217713"/>
    <w:rsid w:val="00220D30"/>
    <w:rsid w:val="00221B3F"/>
    <w:rsid w:val="00221CEF"/>
    <w:rsid w:val="00222375"/>
    <w:rsid w:val="00222733"/>
    <w:rsid w:val="00223002"/>
    <w:rsid w:val="00223240"/>
    <w:rsid w:val="00223754"/>
    <w:rsid w:val="00223AB0"/>
    <w:rsid w:val="00224505"/>
    <w:rsid w:val="00224B3C"/>
    <w:rsid w:val="002250AD"/>
    <w:rsid w:val="002250FE"/>
    <w:rsid w:val="00225B73"/>
    <w:rsid w:val="00225D44"/>
    <w:rsid w:val="00225DD1"/>
    <w:rsid w:val="0022629B"/>
    <w:rsid w:val="0022672F"/>
    <w:rsid w:val="00226B6E"/>
    <w:rsid w:val="00226CA3"/>
    <w:rsid w:val="00230265"/>
    <w:rsid w:val="00230D3A"/>
    <w:rsid w:val="00231152"/>
    <w:rsid w:val="00231884"/>
    <w:rsid w:val="00231CCD"/>
    <w:rsid w:val="00231D02"/>
    <w:rsid w:val="00232CAD"/>
    <w:rsid w:val="00232F60"/>
    <w:rsid w:val="00232FF8"/>
    <w:rsid w:val="002331A3"/>
    <w:rsid w:val="00233857"/>
    <w:rsid w:val="00234705"/>
    <w:rsid w:val="00234ACD"/>
    <w:rsid w:val="00234E2F"/>
    <w:rsid w:val="00235037"/>
    <w:rsid w:val="0023557F"/>
    <w:rsid w:val="00235C23"/>
    <w:rsid w:val="00235DA8"/>
    <w:rsid w:val="00235E3A"/>
    <w:rsid w:val="00235FF9"/>
    <w:rsid w:val="00237A49"/>
    <w:rsid w:val="00237B66"/>
    <w:rsid w:val="00237FA4"/>
    <w:rsid w:val="002401A8"/>
    <w:rsid w:val="0024059C"/>
    <w:rsid w:val="00240A43"/>
    <w:rsid w:val="00240C58"/>
    <w:rsid w:val="00241072"/>
    <w:rsid w:val="00241A56"/>
    <w:rsid w:val="00241D48"/>
    <w:rsid w:val="002427C3"/>
    <w:rsid w:val="00242F26"/>
    <w:rsid w:val="00243232"/>
    <w:rsid w:val="00244C30"/>
    <w:rsid w:val="00245E00"/>
    <w:rsid w:val="00245E03"/>
    <w:rsid w:val="002465CB"/>
    <w:rsid w:val="00246C9B"/>
    <w:rsid w:val="0024744F"/>
    <w:rsid w:val="0025016C"/>
    <w:rsid w:val="00250A9B"/>
    <w:rsid w:val="00250B08"/>
    <w:rsid w:val="00250B73"/>
    <w:rsid w:val="002519FD"/>
    <w:rsid w:val="00251DA0"/>
    <w:rsid w:val="0025232C"/>
    <w:rsid w:val="002523B4"/>
    <w:rsid w:val="00252466"/>
    <w:rsid w:val="00252C25"/>
    <w:rsid w:val="00252CB3"/>
    <w:rsid w:val="002541C5"/>
    <w:rsid w:val="002541E4"/>
    <w:rsid w:val="00255F32"/>
    <w:rsid w:val="0025687A"/>
    <w:rsid w:val="002568EC"/>
    <w:rsid w:val="00257120"/>
    <w:rsid w:val="002575FA"/>
    <w:rsid w:val="00257838"/>
    <w:rsid w:val="00260319"/>
    <w:rsid w:val="00260826"/>
    <w:rsid w:val="00260F39"/>
    <w:rsid w:val="00261C53"/>
    <w:rsid w:val="00263218"/>
    <w:rsid w:val="00264020"/>
    <w:rsid w:val="00264363"/>
    <w:rsid w:val="00265B1C"/>
    <w:rsid w:val="00265C18"/>
    <w:rsid w:val="00265D52"/>
    <w:rsid w:val="00266047"/>
    <w:rsid w:val="002666A0"/>
    <w:rsid w:val="002675DE"/>
    <w:rsid w:val="00267DB1"/>
    <w:rsid w:val="0027016F"/>
    <w:rsid w:val="00270706"/>
    <w:rsid w:val="00270AEA"/>
    <w:rsid w:val="00271340"/>
    <w:rsid w:val="002723B6"/>
    <w:rsid w:val="0027270F"/>
    <w:rsid w:val="002730B2"/>
    <w:rsid w:val="00273B80"/>
    <w:rsid w:val="00273D5A"/>
    <w:rsid w:val="00273E1A"/>
    <w:rsid w:val="00273EC9"/>
    <w:rsid w:val="002745FE"/>
    <w:rsid w:val="00275204"/>
    <w:rsid w:val="00275E45"/>
    <w:rsid w:val="002776B6"/>
    <w:rsid w:val="00277C08"/>
    <w:rsid w:val="00280AE5"/>
    <w:rsid w:val="00280B5D"/>
    <w:rsid w:val="00281AC2"/>
    <w:rsid w:val="0028271F"/>
    <w:rsid w:val="0028295C"/>
    <w:rsid w:val="002832D3"/>
    <w:rsid w:val="002837CD"/>
    <w:rsid w:val="002839C5"/>
    <w:rsid w:val="00283EE0"/>
    <w:rsid w:val="00283F0B"/>
    <w:rsid w:val="002858B7"/>
    <w:rsid w:val="002858DC"/>
    <w:rsid w:val="0028669A"/>
    <w:rsid w:val="0028690D"/>
    <w:rsid w:val="00286D79"/>
    <w:rsid w:val="00286FDB"/>
    <w:rsid w:val="002873BD"/>
    <w:rsid w:val="002902D4"/>
    <w:rsid w:val="00290AE1"/>
    <w:rsid w:val="00291304"/>
    <w:rsid w:val="00291828"/>
    <w:rsid w:val="00291977"/>
    <w:rsid w:val="002919F1"/>
    <w:rsid w:val="00291E1F"/>
    <w:rsid w:val="00292008"/>
    <w:rsid w:val="00292FA0"/>
    <w:rsid w:val="00293295"/>
    <w:rsid w:val="00293D90"/>
    <w:rsid w:val="00294254"/>
    <w:rsid w:val="00294F99"/>
    <w:rsid w:val="00295972"/>
    <w:rsid w:val="00295CF6"/>
    <w:rsid w:val="0029602F"/>
    <w:rsid w:val="0029628A"/>
    <w:rsid w:val="002967E8"/>
    <w:rsid w:val="00296847"/>
    <w:rsid w:val="00296891"/>
    <w:rsid w:val="00297698"/>
    <w:rsid w:val="00297790"/>
    <w:rsid w:val="00297A98"/>
    <w:rsid w:val="002A0044"/>
    <w:rsid w:val="002A0605"/>
    <w:rsid w:val="002A085E"/>
    <w:rsid w:val="002A0B3D"/>
    <w:rsid w:val="002A0F76"/>
    <w:rsid w:val="002A1B27"/>
    <w:rsid w:val="002A1E00"/>
    <w:rsid w:val="002A270E"/>
    <w:rsid w:val="002A2C54"/>
    <w:rsid w:val="002A3100"/>
    <w:rsid w:val="002A3379"/>
    <w:rsid w:val="002A3957"/>
    <w:rsid w:val="002A3CB4"/>
    <w:rsid w:val="002A3D04"/>
    <w:rsid w:val="002A4377"/>
    <w:rsid w:val="002A44AA"/>
    <w:rsid w:val="002A46B8"/>
    <w:rsid w:val="002A4B88"/>
    <w:rsid w:val="002A4D63"/>
    <w:rsid w:val="002A5039"/>
    <w:rsid w:val="002A55A3"/>
    <w:rsid w:val="002A6544"/>
    <w:rsid w:val="002A6614"/>
    <w:rsid w:val="002A79D2"/>
    <w:rsid w:val="002B0032"/>
    <w:rsid w:val="002B004F"/>
    <w:rsid w:val="002B030F"/>
    <w:rsid w:val="002B0455"/>
    <w:rsid w:val="002B1171"/>
    <w:rsid w:val="002B325D"/>
    <w:rsid w:val="002B4300"/>
    <w:rsid w:val="002B4A1A"/>
    <w:rsid w:val="002B55E0"/>
    <w:rsid w:val="002B5FFF"/>
    <w:rsid w:val="002B62FA"/>
    <w:rsid w:val="002B649E"/>
    <w:rsid w:val="002B6A27"/>
    <w:rsid w:val="002B6CF9"/>
    <w:rsid w:val="002B6DA0"/>
    <w:rsid w:val="002B70F9"/>
    <w:rsid w:val="002B77C3"/>
    <w:rsid w:val="002C109E"/>
    <w:rsid w:val="002C11F1"/>
    <w:rsid w:val="002C1B97"/>
    <w:rsid w:val="002C1FC2"/>
    <w:rsid w:val="002C2D8B"/>
    <w:rsid w:val="002C37A4"/>
    <w:rsid w:val="002C38B1"/>
    <w:rsid w:val="002C5892"/>
    <w:rsid w:val="002C58A2"/>
    <w:rsid w:val="002C5DDF"/>
    <w:rsid w:val="002C7014"/>
    <w:rsid w:val="002C7213"/>
    <w:rsid w:val="002C750E"/>
    <w:rsid w:val="002D0329"/>
    <w:rsid w:val="002D0421"/>
    <w:rsid w:val="002D04BE"/>
    <w:rsid w:val="002D05EF"/>
    <w:rsid w:val="002D1176"/>
    <w:rsid w:val="002D141D"/>
    <w:rsid w:val="002D1879"/>
    <w:rsid w:val="002D1D25"/>
    <w:rsid w:val="002D1E1A"/>
    <w:rsid w:val="002D2272"/>
    <w:rsid w:val="002D2849"/>
    <w:rsid w:val="002D38F8"/>
    <w:rsid w:val="002D3B3B"/>
    <w:rsid w:val="002D3C92"/>
    <w:rsid w:val="002D3EB2"/>
    <w:rsid w:val="002D4033"/>
    <w:rsid w:val="002D49D3"/>
    <w:rsid w:val="002D4B6D"/>
    <w:rsid w:val="002D4C8E"/>
    <w:rsid w:val="002D5064"/>
    <w:rsid w:val="002D5DA2"/>
    <w:rsid w:val="002D644C"/>
    <w:rsid w:val="002D74E4"/>
    <w:rsid w:val="002D7742"/>
    <w:rsid w:val="002D77E2"/>
    <w:rsid w:val="002E022D"/>
    <w:rsid w:val="002E054A"/>
    <w:rsid w:val="002E113F"/>
    <w:rsid w:val="002E1AC8"/>
    <w:rsid w:val="002E1DE4"/>
    <w:rsid w:val="002E2510"/>
    <w:rsid w:val="002E2CA1"/>
    <w:rsid w:val="002E2CF0"/>
    <w:rsid w:val="002E2D87"/>
    <w:rsid w:val="002E2E02"/>
    <w:rsid w:val="002E345E"/>
    <w:rsid w:val="002E3858"/>
    <w:rsid w:val="002E4AF0"/>
    <w:rsid w:val="002E4CDE"/>
    <w:rsid w:val="002E5504"/>
    <w:rsid w:val="002E5BDA"/>
    <w:rsid w:val="002F018A"/>
    <w:rsid w:val="002F09A5"/>
    <w:rsid w:val="002F0DF8"/>
    <w:rsid w:val="002F1406"/>
    <w:rsid w:val="002F1620"/>
    <w:rsid w:val="002F1D4C"/>
    <w:rsid w:val="002F1F16"/>
    <w:rsid w:val="002F2B35"/>
    <w:rsid w:val="002F3040"/>
    <w:rsid w:val="002F3A02"/>
    <w:rsid w:val="002F59E2"/>
    <w:rsid w:val="002F5AC5"/>
    <w:rsid w:val="002F62F6"/>
    <w:rsid w:val="002F6892"/>
    <w:rsid w:val="002F72A0"/>
    <w:rsid w:val="002F7CA9"/>
    <w:rsid w:val="0030039D"/>
    <w:rsid w:val="00300C6C"/>
    <w:rsid w:val="0030106B"/>
    <w:rsid w:val="00301491"/>
    <w:rsid w:val="00301497"/>
    <w:rsid w:val="003014A0"/>
    <w:rsid w:val="0030168D"/>
    <w:rsid w:val="00301995"/>
    <w:rsid w:val="003019DD"/>
    <w:rsid w:val="0030269F"/>
    <w:rsid w:val="0030298C"/>
    <w:rsid w:val="0030298E"/>
    <w:rsid w:val="003033BE"/>
    <w:rsid w:val="00304107"/>
    <w:rsid w:val="0030412B"/>
    <w:rsid w:val="00304495"/>
    <w:rsid w:val="003051AE"/>
    <w:rsid w:val="003073C4"/>
    <w:rsid w:val="00307474"/>
    <w:rsid w:val="0030753C"/>
    <w:rsid w:val="003075E9"/>
    <w:rsid w:val="003077C6"/>
    <w:rsid w:val="003078E3"/>
    <w:rsid w:val="00307FCB"/>
    <w:rsid w:val="00310E1F"/>
    <w:rsid w:val="0031161B"/>
    <w:rsid w:val="0031193C"/>
    <w:rsid w:val="00311DBF"/>
    <w:rsid w:val="00312159"/>
    <w:rsid w:val="003129D9"/>
    <w:rsid w:val="00313125"/>
    <w:rsid w:val="0031357B"/>
    <w:rsid w:val="00313E6A"/>
    <w:rsid w:val="00313E97"/>
    <w:rsid w:val="00314AD7"/>
    <w:rsid w:val="0031639A"/>
    <w:rsid w:val="00316869"/>
    <w:rsid w:val="00321CFF"/>
    <w:rsid w:val="0032239D"/>
    <w:rsid w:val="0032289C"/>
    <w:rsid w:val="00322B27"/>
    <w:rsid w:val="003230B6"/>
    <w:rsid w:val="003231FC"/>
    <w:rsid w:val="00323A5E"/>
    <w:rsid w:val="0032430D"/>
    <w:rsid w:val="003245F0"/>
    <w:rsid w:val="00324D0F"/>
    <w:rsid w:val="00324DEA"/>
    <w:rsid w:val="003266DD"/>
    <w:rsid w:val="00326729"/>
    <w:rsid w:val="00326898"/>
    <w:rsid w:val="00326925"/>
    <w:rsid w:val="00330059"/>
    <w:rsid w:val="003301FA"/>
    <w:rsid w:val="00330745"/>
    <w:rsid w:val="00330944"/>
    <w:rsid w:val="00330B3D"/>
    <w:rsid w:val="00330E10"/>
    <w:rsid w:val="003311BE"/>
    <w:rsid w:val="0033202C"/>
    <w:rsid w:val="0033216C"/>
    <w:rsid w:val="0033269D"/>
    <w:rsid w:val="00332DD6"/>
    <w:rsid w:val="0033362C"/>
    <w:rsid w:val="00333934"/>
    <w:rsid w:val="00334342"/>
    <w:rsid w:val="003361C2"/>
    <w:rsid w:val="0033623B"/>
    <w:rsid w:val="003372B9"/>
    <w:rsid w:val="00337574"/>
    <w:rsid w:val="00337606"/>
    <w:rsid w:val="00337C1E"/>
    <w:rsid w:val="00340C0A"/>
    <w:rsid w:val="00340EF6"/>
    <w:rsid w:val="00341346"/>
    <w:rsid w:val="00341BAB"/>
    <w:rsid w:val="0034248D"/>
    <w:rsid w:val="003427C5"/>
    <w:rsid w:val="00342899"/>
    <w:rsid w:val="00342AD1"/>
    <w:rsid w:val="00342CFA"/>
    <w:rsid w:val="003446CD"/>
    <w:rsid w:val="003446D8"/>
    <w:rsid w:val="003447BD"/>
    <w:rsid w:val="00344C65"/>
    <w:rsid w:val="00344CD5"/>
    <w:rsid w:val="00345261"/>
    <w:rsid w:val="00345D25"/>
    <w:rsid w:val="00347644"/>
    <w:rsid w:val="00350037"/>
    <w:rsid w:val="003501CB"/>
    <w:rsid w:val="0035066B"/>
    <w:rsid w:val="0035086D"/>
    <w:rsid w:val="00351039"/>
    <w:rsid w:val="0035121B"/>
    <w:rsid w:val="00351C58"/>
    <w:rsid w:val="003524A8"/>
    <w:rsid w:val="00353051"/>
    <w:rsid w:val="00353DF5"/>
    <w:rsid w:val="00354B03"/>
    <w:rsid w:val="00355F7C"/>
    <w:rsid w:val="00356221"/>
    <w:rsid w:val="00356D26"/>
    <w:rsid w:val="00356D77"/>
    <w:rsid w:val="003575D5"/>
    <w:rsid w:val="0035795C"/>
    <w:rsid w:val="00357BB6"/>
    <w:rsid w:val="0036019B"/>
    <w:rsid w:val="00361434"/>
    <w:rsid w:val="00362836"/>
    <w:rsid w:val="00362975"/>
    <w:rsid w:val="00362A9C"/>
    <w:rsid w:val="00363932"/>
    <w:rsid w:val="0036434E"/>
    <w:rsid w:val="00365A7C"/>
    <w:rsid w:val="00366E37"/>
    <w:rsid w:val="00367056"/>
    <w:rsid w:val="00367334"/>
    <w:rsid w:val="003676EF"/>
    <w:rsid w:val="00370018"/>
    <w:rsid w:val="00370D24"/>
    <w:rsid w:val="00370D2E"/>
    <w:rsid w:val="00371916"/>
    <w:rsid w:val="00371DE0"/>
    <w:rsid w:val="0037298C"/>
    <w:rsid w:val="00372B1D"/>
    <w:rsid w:val="0037301E"/>
    <w:rsid w:val="00374E95"/>
    <w:rsid w:val="00375109"/>
    <w:rsid w:val="00375344"/>
    <w:rsid w:val="00375B4F"/>
    <w:rsid w:val="00375C45"/>
    <w:rsid w:val="00375E34"/>
    <w:rsid w:val="003769A2"/>
    <w:rsid w:val="003772FA"/>
    <w:rsid w:val="00377873"/>
    <w:rsid w:val="00377F64"/>
    <w:rsid w:val="00380B3D"/>
    <w:rsid w:val="00380FE6"/>
    <w:rsid w:val="00381686"/>
    <w:rsid w:val="00381809"/>
    <w:rsid w:val="00381C45"/>
    <w:rsid w:val="00383038"/>
    <w:rsid w:val="003831D5"/>
    <w:rsid w:val="003831ED"/>
    <w:rsid w:val="00383394"/>
    <w:rsid w:val="00383D26"/>
    <w:rsid w:val="00383F36"/>
    <w:rsid w:val="003841E7"/>
    <w:rsid w:val="0038437E"/>
    <w:rsid w:val="0038453F"/>
    <w:rsid w:val="0038620A"/>
    <w:rsid w:val="00386DE2"/>
    <w:rsid w:val="003871CA"/>
    <w:rsid w:val="00387664"/>
    <w:rsid w:val="003876BF"/>
    <w:rsid w:val="003902BE"/>
    <w:rsid w:val="00390714"/>
    <w:rsid w:val="00390988"/>
    <w:rsid w:val="00390F60"/>
    <w:rsid w:val="003919B4"/>
    <w:rsid w:val="00392093"/>
    <w:rsid w:val="003921CF"/>
    <w:rsid w:val="0039298E"/>
    <w:rsid w:val="00392DDB"/>
    <w:rsid w:val="00393774"/>
    <w:rsid w:val="00393AF9"/>
    <w:rsid w:val="00394A8C"/>
    <w:rsid w:val="00394CAF"/>
    <w:rsid w:val="00395DC6"/>
    <w:rsid w:val="00396077"/>
    <w:rsid w:val="00397371"/>
    <w:rsid w:val="00397943"/>
    <w:rsid w:val="003A0597"/>
    <w:rsid w:val="003A09BF"/>
    <w:rsid w:val="003A0CE1"/>
    <w:rsid w:val="003A0D9D"/>
    <w:rsid w:val="003A0E8C"/>
    <w:rsid w:val="003A1080"/>
    <w:rsid w:val="003A427A"/>
    <w:rsid w:val="003A48E6"/>
    <w:rsid w:val="003A5185"/>
    <w:rsid w:val="003A5508"/>
    <w:rsid w:val="003A67C5"/>
    <w:rsid w:val="003A6E01"/>
    <w:rsid w:val="003A78B9"/>
    <w:rsid w:val="003A7C1C"/>
    <w:rsid w:val="003A7CE4"/>
    <w:rsid w:val="003A7E07"/>
    <w:rsid w:val="003B1097"/>
    <w:rsid w:val="003B1560"/>
    <w:rsid w:val="003B1FAB"/>
    <w:rsid w:val="003B2079"/>
    <w:rsid w:val="003B36EB"/>
    <w:rsid w:val="003B3E77"/>
    <w:rsid w:val="003B3EBD"/>
    <w:rsid w:val="003B3EC3"/>
    <w:rsid w:val="003B3FFE"/>
    <w:rsid w:val="003B4020"/>
    <w:rsid w:val="003B45F6"/>
    <w:rsid w:val="003B4AAA"/>
    <w:rsid w:val="003B5604"/>
    <w:rsid w:val="003B5AFA"/>
    <w:rsid w:val="003B5ECE"/>
    <w:rsid w:val="003B6F56"/>
    <w:rsid w:val="003B70F6"/>
    <w:rsid w:val="003B716D"/>
    <w:rsid w:val="003C0720"/>
    <w:rsid w:val="003C0C14"/>
    <w:rsid w:val="003C1B4A"/>
    <w:rsid w:val="003C1CE1"/>
    <w:rsid w:val="003C2A06"/>
    <w:rsid w:val="003C3611"/>
    <w:rsid w:val="003C3D82"/>
    <w:rsid w:val="003C487C"/>
    <w:rsid w:val="003C6CB0"/>
    <w:rsid w:val="003C6EA7"/>
    <w:rsid w:val="003C6EEE"/>
    <w:rsid w:val="003D05AA"/>
    <w:rsid w:val="003D08C0"/>
    <w:rsid w:val="003D0AFE"/>
    <w:rsid w:val="003D0D50"/>
    <w:rsid w:val="003D1B77"/>
    <w:rsid w:val="003D1D6E"/>
    <w:rsid w:val="003D1D9A"/>
    <w:rsid w:val="003D1F90"/>
    <w:rsid w:val="003D1FC5"/>
    <w:rsid w:val="003D2675"/>
    <w:rsid w:val="003D2C4B"/>
    <w:rsid w:val="003D2EA7"/>
    <w:rsid w:val="003D31D3"/>
    <w:rsid w:val="003D354D"/>
    <w:rsid w:val="003D35CF"/>
    <w:rsid w:val="003D38C5"/>
    <w:rsid w:val="003D3A90"/>
    <w:rsid w:val="003D4ADB"/>
    <w:rsid w:val="003D4F73"/>
    <w:rsid w:val="003D51E1"/>
    <w:rsid w:val="003D55E9"/>
    <w:rsid w:val="003D5744"/>
    <w:rsid w:val="003D57A6"/>
    <w:rsid w:val="003D6456"/>
    <w:rsid w:val="003D6484"/>
    <w:rsid w:val="003D72E8"/>
    <w:rsid w:val="003E1316"/>
    <w:rsid w:val="003E13AE"/>
    <w:rsid w:val="003E1834"/>
    <w:rsid w:val="003E1844"/>
    <w:rsid w:val="003E1B10"/>
    <w:rsid w:val="003E1DD7"/>
    <w:rsid w:val="003E2314"/>
    <w:rsid w:val="003E31A8"/>
    <w:rsid w:val="003E36A8"/>
    <w:rsid w:val="003E45F4"/>
    <w:rsid w:val="003E513E"/>
    <w:rsid w:val="003E536F"/>
    <w:rsid w:val="003E59F5"/>
    <w:rsid w:val="003E5E91"/>
    <w:rsid w:val="003E685C"/>
    <w:rsid w:val="003E6C7D"/>
    <w:rsid w:val="003E6E26"/>
    <w:rsid w:val="003E7B30"/>
    <w:rsid w:val="003F0760"/>
    <w:rsid w:val="003F0894"/>
    <w:rsid w:val="003F0D04"/>
    <w:rsid w:val="003F2F85"/>
    <w:rsid w:val="003F30B2"/>
    <w:rsid w:val="003F35DB"/>
    <w:rsid w:val="003F3F62"/>
    <w:rsid w:val="003F446D"/>
    <w:rsid w:val="003F69A1"/>
    <w:rsid w:val="003F6A89"/>
    <w:rsid w:val="003F7C76"/>
    <w:rsid w:val="004006A9"/>
    <w:rsid w:val="004006B0"/>
    <w:rsid w:val="00400C45"/>
    <w:rsid w:val="00401209"/>
    <w:rsid w:val="004012AB"/>
    <w:rsid w:val="00401CC0"/>
    <w:rsid w:val="004025E2"/>
    <w:rsid w:val="00402869"/>
    <w:rsid w:val="004032F1"/>
    <w:rsid w:val="00404FAD"/>
    <w:rsid w:val="00405452"/>
    <w:rsid w:val="00405644"/>
    <w:rsid w:val="00406478"/>
    <w:rsid w:val="00406FF0"/>
    <w:rsid w:val="00407149"/>
    <w:rsid w:val="00407C50"/>
    <w:rsid w:val="00407CAD"/>
    <w:rsid w:val="00410456"/>
    <w:rsid w:val="00410B50"/>
    <w:rsid w:val="00410DFA"/>
    <w:rsid w:val="00411861"/>
    <w:rsid w:val="00412148"/>
    <w:rsid w:val="004123FE"/>
    <w:rsid w:val="0041315D"/>
    <w:rsid w:val="00413604"/>
    <w:rsid w:val="00413F15"/>
    <w:rsid w:val="00414304"/>
    <w:rsid w:val="00414380"/>
    <w:rsid w:val="0041478A"/>
    <w:rsid w:val="004147B9"/>
    <w:rsid w:val="00414E61"/>
    <w:rsid w:val="0041533C"/>
    <w:rsid w:val="00415A07"/>
    <w:rsid w:val="00415A77"/>
    <w:rsid w:val="00415B27"/>
    <w:rsid w:val="00415D56"/>
    <w:rsid w:val="0041724D"/>
    <w:rsid w:val="0041752C"/>
    <w:rsid w:val="00417683"/>
    <w:rsid w:val="00417AFC"/>
    <w:rsid w:val="00417C79"/>
    <w:rsid w:val="00417CD9"/>
    <w:rsid w:val="0042034F"/>
    <w:rsid w:val="0042098B"/>
    <w:rsid w:val="00421B20"/>
    <w:rsid w:val="00421B5E"/>
    <w:rsid w:val="00421BD4"/>
    <w:rsid w:val="00421BF6"/>
    <w:rsid w:val="00422C64"/>
    <w:rsid w:val="00422CB7"/>
    <w:rsid w:val="00423492"/>
    <w:rsid w:val="004241A0"/>
    <w:rsid w:val="00424535"/>
    <w:rsid w:val="00424E52"/>
    <w:rsid w:val="00425504"/>
    <w:rsid w:val="0043008A"/>
    <w:rsid w:val="00430790"/>
    <w:rsid w:val="00430939"/>
    <w:rsid w:val="00430B55"/>
    <w:rsid w:val="00430DFD"/>
    <w:rsid w:val="00431479"/>
    <w:rsid w:val="004318F8"/>
    <w:rsid w:val="00431D65"/>
    <w:rsid w:val="00432BA0"/>
    <w:rsid w:val="0043455A"/>
    <w:rsid w:val="00434CA2"/>
    <w:rsid w:val="004354AB"/>
    <w:rsid w:val="00435645"/>
    <w:rsid w:val="004356D7"/>
    <w:rsid w:val="004357B7"/>
    <w:rsid w:val="00436799"/>
    <w:rsid w:val="004368DE"/>
    <w:rsid w:val="004370A6"/>
    <w:rsid w:val="00440F24"/>
    <w:rsid w:val="004414B5"/>
    <w:rsid w:val="004417BB"/>
    <w:rsid w:val="00441F1A"/>
    <w:rsid w:val="00442191"/>
    <w:rsid w:val="004421FF"/>
    <w:rsid w:val="00442621"/>
    <w:rsid w:val="00442E4F"/>
    <w:rsid w:val="00442F6F"/>
    <w:rsid w:val="0044391A"/>
    <w:rsid w:val="00443C0D"/>
    <w:rsid w:val="004451F6"/>
    <w:rsid w:val="00445448"/>
    <w:rsid w:val="00445979"/>
    <w:rsid w:val="00445E76"/>
    <w:rsid w:val="004468C5"/>
    <w:rsid w:val="00447815"/>
    <w:rsid w:val="00450DDE"/>
    <w:rsid w:val="00451203"/>
    <w:rsid w:val="00451295"/>
    <w:rsid w:val="00451BF1"/>
    <w:rsid w:val="00451DF3"/>
    <w:rsid w:val="004521B5"/>
    <w:rsid w:val="00452262"/>
    <w:rsid w:val="00452A50"/>
    <w:rsid w:val="00452B78"/>
    <w:rsid w:val="004533DD"/>
    <w:rsid w:val="00453D7F"/>
    <w:rsid w:val="00454311"/>
    <w:rsid w:val="0045440E"/>
    <w:rsid w:val="00454AEE"/>
    <w:rsid w:val="00454D06"/>
    <w:rsid w:val="00455452"/>
    <w:rsid w:val="00455505"/>
    <w:rsid w:val="004557BC"/>
    <w:rsid w:val="00455B1D"/>
    <w:rsid w:val="0045618B"/>
    <w:rsid w:val="004569DE"/>
    <w:rsid w:val="00456A5C"/>
    <w:rsid w:val="00456B40"/>
    <w:rsid w:val="0045725E"/>
    <w:rsid w:val="00457429"/>
    <w:rsid w:val="0045784E"/>
    <w:rsid w:val="004600D7"/>
    <w:rsid w:val="00461929"/>
    <w:rsid w:val="00461EAD"/>
    <w:rsid w:val="0046218A"/>
    <w:rsid w:val="004624A0"/>
    <w:rsid w:val="00462705"/>
    <w:rsid w:val="00462850"/>
    <w:rsid w:val="00462CB8"/>
    <w:rsid w:val="0046327C"/>
    <w:rsid w:val="00463613"/>
    <w:rsid w:val="00463652"/>
    <w:rsid w:val="00463ECC"/>
    <w:rsid w:val="00464B4A"/>
    <w:rsid w:val="00465117"/>
    <w:rsid w:val="00465479"/>
    <w:rsid w:val="0046707D"/>
    <w:rsid w:val="0046728D"/>
    <w:rsid w:val="0047003B"/>
    <w:rsid w:val="00470088"/>
    <w:rsid w:val="00470479"/>
    <w:rsid w:val="004708BA"/>
    <w:rsid w:val="004708FA"/>
    <w:rsid w:val="00471D97"/>
    <w:rsid w:val="00471EE9"/>
    <w:rsid w:val="00473293"/>
    <w:rsid w:val="004736E2"/>
    <w:rsid w:val="00474013"/>
    <w:rsid w:val="0047486C"/>
    <w:rsid w:val="0047511A"/>
    <w:rsid w:val="0047515D"/>
    <w:rsid w:val="004756B9"/>
    <w:rsid w:val="00475963"/>
    <w:rsid w:val="00475B97"/>
    <w:rsid w:val="00475E28"/>
    <w:rsid w:val="00476253"/>
    <w:rsid w:val="0047701E"/>
    <w:rsid w:val="0048007D"/>
    <w:rsid w:val="00480720"/>
    <w:rsid w:val="00480AAA"/>
    <w:rsid w:val="00480C79"/>
    <w:rsid w:val="004821C2"/>
    <w:rsid w:val="00482811"/>
    <w:rsid w:val="00482C2F"/>
    <w:rsid w:val="00482CA7"/>
    <w:rsid w:val="0048322A"/>
    <w:rsid w:val="0048327C"/>
    <w:rsid w:val="004839FD"/>
    <w:rsid w:val="00484874"/>
    <w:rsid w:val="004851CB"/>
    <w:rsid w:val="00487CB7"/>
    <w:rsid w:val="00487DAE"/>
    <w:rsid w:val="00491EFA"/>
    <w:rsid w:val="004920B5"/>
    <w:rsid w:val="0049271D"/>
    <w:rsid w:val="00492FAA"/>
    <w:rsid w:val="0049389D"/>
    <w:rsid w:val="00493DCF"/>
    <w:rsid w:val="00494B11"/>
    <w:rsid w:val="00494B24"/>
    <w:rsid w:val="004954CA"/>
    <w:rsid w:val="0049629D"/>
    <w:rsid w:val="00496BF6"/>
    <w:rsid w:val="0049748A"/>
    <w:rsid w:val="00497E63"/>
    <w:rsid w:val="004A0EB1"/>
    <w:rsid w:val="004A13CA"/>
    <w:rsid w:val="004A15A7"/>
    <w:rsid w:val="004A1949"/>
    <w:rsid w:val="004A1D8B"/>
    <w:rsid w:val="004A2025"/>
    <w:rsid w:val="004A204D"/>
    <w:rsid w:val="004A2800"/>
    <w:rsid w:val="004A2955"/>
    <w:rsid w:val="004A299D"/>
    <w:rsid w:val="004A3C65"/>
    <w:rsid w:val="004A43BC"/>
    <w:rsid w:val="004A4563"/>
    <w:rsid w:val="004A481C"/>
    <w:rsid w:val="004A4BA9"/>
    <w:rsid w:val="004A5116"/>
    <w:rsid w:val="004A5473"/>
    <w:rsid w:val="004A5863"/>
    <w:rsid w:val="004A5D3F"/>
    <w:rsid w:val="004A635B"/>
    <w:rsid w:val="004A718D"/>
    <w:rsid w:val="004A795C"/>
    <w:rsid w:val="004B0C9E"/>
    <w:rsid w:val="004B109C"/>
    <w:rsid w:val="004B1EB3"/>
    <w:rsid w:val="004B2607"/>
    <w:rsid w:val="004B26EE"/>
    <w:rsid w:val="004B2D8A"/>
    <w:rsid w:val="004B3586"/>
    <w:rsid w:val="004B3C1C"/>
    <w:rsid w:val="004B3D99"/>
    <w:rsid w:val="004B3DF6"/>
    <w:rsid w:val="004B497B"/>
    <w:rsid w:val="004B4A59"/>
    <w:rsid w:val="004B4C6F"/>
    <w:rsid w:val="004B502F"/>
    <w:rsid w:val="004B696D"/>
    <w:rsid w:val="004B6C9A"/>
    <w:rsid w:val="004B7124"/>
    <w:rsid w:val="004B7411"/>
    <w:rsid w:val="004C0488"/>
    <w:rsid w:val="004C0521"/>
    <w:rsid w:val="004C0DE0"/>
    <w:rsid w:val="004C0E9A"/>
    <w:rsid w:val="004C0ED2"/>
    <w:rsid w:val="004C1061"/>
    <w:rsid w:val="004C1AA0"/>
    <w:rsid w:val="004C1AE0"/>
    <w:rsid w:val="004C209F"/>
    <w:rsid w:val="004C2153"/>
    <w:rsid w:val="004C2679"/>
    <w:rsid w:val="004C267F"/>
    <w:rsid w:val="004C320F"/>
    <w:rsid w:val="004C39CB"/>
    <w:rsid w:val="004C3E7B"/>
    <w:rsid w:val="004C43B5"/>
    <w:rsid w:val="004C5A5B"/>
    <w:rsid w:val="004C5CB6"/>
    <w:rsid w:val="004C73DF"/>
    <w:rsid w:val="004C7615"/>
    <w:rsid w:val="004D147F"/>
    <w:rsid w:val="004D1506"/>
    <w:rsid w:val="004D290C"/>
    <w:rsid w:val="004D3DFE"/>
    <w:rsid w:val="004D40DA"/>
    <w:rsid w:val="004D4846"/>
    <w:rsid w:val="004D536F"/>
    <w:rsid w:val="004D58E3"/>
    <w:rsid w:val="004D5ACB"/>
    <w:rsid w:val="004D6B7F"/>
    <w:rsid w:val="004D7C6D"/>
    <w:rsid w:val="004E0157"/>
    <w:rsid w:val="004E0678"/>
    <w:rsid w:val="004E0BF2"/>
    <w:rsid w:val="004E0CFE"/>
    <w:rsid w:val="004E1E1A"/>
    <w:rsid w:val="004E364B"/>
    <w:rsid w:val="004E4ACB"/>
    <w:rsid w:val="004E4F23"/>
    <w:rsid w:val="004E5184"/>
    <w:rsid w:val="004E5748"/>
    <w:rsid w:val="004E5AC8"/>
    <w:rsid w:val="004E5F7E"/>
    <w:rsid w:val="004E61CA"/>
    <w:rsid w:val="004E6DB7"/>
    <w:rsid w:val="004E70A4"/>
    <w:rsid w:val="004F0251"/>
    <w:rsid w:val="004F124A"/>
    <w:rsid w:val="004F17D4"/>
    <w:rsid w:val="004F1E5B"/>
    <w:rsid w:val="004F219B"/>
    <w:rsid w:val="004F368F"/>
    <w:rsid w:val="004F3953"/>
    <w:rsid w:val="004F4542"/>
    <w:rsid w:val="004F56ED"/>
    <w:rsid w:val="004F57D6"/>
    <w:rsid w:val="004F6142"/>
    <w:rsid w:val="004F6722"/>
    <w:rsid w:val="004F738A"/>
    <w:rsid w:val="004F753A"/>
    <w:rsid w:val="004F7C84"/>
    <w:rsid w:val="004F7E8D"/>
    <w:rsid w:val="00502739"/>
    <w:rsid w:val="00502BEB"/>
    <w:rsid w:val="00503376"/>
    <w:rsid w:val="005033C8"/>
    <w:rsid w:val="00503465"/>
    <w:rsid w:val="00503673"/>
    <w:rsid w:val="00503AEE"/>
    <w:rsid w:val="00504F30"/>
    <w:rsid w:val="00505410"/>
    <w:rsid w:val="00505A7C"/>
    <w:rsid w:val="00505F80"/>
    <w:rsid w:val="005061FB"/>
    <w:rsid w:val="0050685D"/>
    <w:rsid w:val="00506C65"/>
    <w:rsid w:val="0050706F"/>
    <w:rsid w:val="0050766F"/>
    <w:rsid w:val="0051094B"/>
    <w:rsid w:val="00510D0F"/>
    <w:rsid w:val="00510EB5"/>
    <w:rsid w:val="005118CB"/>
    <w:rsid w:val="005119BA"/>
    <w:rsid w:val="00512175"/>
    <w:rsid w:val="0051238B"/>
    <w:rsid w:val="0051259B"/>
    <w:rsid w:val="005126E9"/>
    <w:rsid w:val="00512AB9"/>
    <w:rsid w:val="00514640"/>
    <w:rsid w:val="00514873"/>
    <w:rsid w:val="005148EC"/>
    <w:rsid w:val="00514EC4"/>
    <w:rsid w:val="00515B29"/>
    <w:rsid w:val="00515E8F"/>
    <w:rsid w:val="00517820"/>
    <w:rsid w:val="00520052"/>
    <w:rsid w:val="005202B0"/>
    <w:rsid w:val="00520345"/>
    <w:rsid w:val="00520482"/>
    <w:rsid w:val="00520700"/>
    <w:rsid w:val="00520CC4"/>
    <w:rsid w:val="00520F16"/>
    <w:rsid w:val="00521305"/>
    <w:rsid w:val="00521A4C"/>
    <w:rsid w:val="00522478"/>
    <w:rsid w:val="00523071"/>
    <w:rsid w:val="005231E0"/>
    <w:rsid w:val="00523204"/>
    <w:rsid w:val="0052393B"/>
    <w:rsid w:val="00523C18"/>
    <w:rsid w:val="00524448"/>
    <w:rsid w:val="00524547"/>
    <w:rsid w:val="00524D1F"/>
    <w:rsid w:val="005252C6"/>
    <w:rsid w:val="00525A66"/>
    <w:rsid w:val="00525BD0"/>
    <w:rsid w:val="00525D4C"/>
    <w:rsid w:val="005268AF"/>
    <w:rsid w:val="00526BC8"/>
    <w:rsid w:val="0052705D"/>
    <w:rsid w:val="00527687"/>
    <w:rsid w:val="005276C9"/>
    <w:rsid w:val="00527843"/>
    <w:rsid w:val="0053008D"/>
    <w:rsid w:val="00530268"/>
    <w:rsid w:val="00530DBA"/>
    <w:rsid w:val="005316E4"/>
    <w:rsid w:val="005316F1"/>
    <w:rsid w:val="00531D70"/>
    <w:rsid w:val="005323F5"/>
    <w:rsid w:val="00532878"/>
    <w:rsid w:val="005333AB"/>
    <w:rsid w:val="00534237"/>
    <w:rsid w:val="00534401"/>
    <w:rsid w:val="00534975"/>
    <w:rsid w:val="00535DE6"/>
    <w:rsid w:val="00536F17"/>
    <w:rsid w:val="005372A0"/>
    <w:rsid w:val="0053770C"/>
    <w:rsid w:val="005402D7"/>
    <w:rsid w:val="0054053D"/>
    <w:rsid w:val="00540B9C"/>
    <w:rsid w:val="00541523"/>
    <w:rsid w:val="005419B7"/>
    <w:rsid w:val="00541BB4"/>
    <w:rsid w:val="00541BC2"/>
    <w:rsid w:val="00541EC0"/>
    <w:rsid w:val="00542196"/>
    <w:rsid w:val="005426F1"/>
    <w:rsid w:val="00542E5B"/>
    <w:rsid w:val="00543480"/>
    <w:rsid w:val="00544B16"/>
    <w:rsid w:val="0054512D"/>
    <w:rsid w:val="00545165"/>
    <w:rsid w:val="00546BAF"/>
    <w:rsid w:val="00546C63"/>
    <w:rsid w:val="00546EE4"/>
    <w:rsid w:val="00547FA9"/>
    <w:rsid w:val="0055000D"/>
    <w:rsid w:val="00550110"/>
    <w:rsid w:val="005506A7"/>
    <w:rsid w:val="00550BA8"/>
    <w:rsid w:val="00551FEC"/>
    <w:rsid w:val="00554039"/>
    <w:rsid w:val="00555480"/>
    <w:rsid w:val="005558E8"/>
    <w:rsid w:val="00555F1D"/>
    <w:rsid w:val="00555FCC"/>
    <w:rsid w:val="005560A7"/>
    <w:rsid w:val="005567A4"/>
    <w:rsid w:val="005567CA"/>
    <w:rsid w:val="00557156"/>
    <w:rsid w:val="0056087E"/>
    <w:rsid w:val="005609D8"/>
    <w:rsid w:val="005611F7"/>
    <w:rsid w:val="005615E3"/>
    <w:rsid w:val="005618F1"/>
    <w:rsid w:val="005635B6"/>
    <w:rsid w:val="005639B7"/>
    <w:rsid w:val="00563A15"/>
    <w:rsid w:val="00564677"/>
    <w:rsid w:val="0056477F"/>
    <w:rsid w:val="0056483B"/>
    <w:rsid w:val="00564BD2"/>
    <w:rsid w:val="00564CA2"/>
    <w:rsid w:val="0056510D"/>
    <w:rsid w:val="00565B8F"/>
    <w:rsid w:val="00565C68"/>
    <w:rsid w:val="00565F84"/>
    <w:rsid w:val="00566106"/>
    <w:rsid w:val="00566811"/>
    <w:rsid w:val="00566A28"/>
    <w:rsid w:val="00566D64"/>
    <w:rsid w:val="00566F31"/>
    <w:rsid w:val="00570300"/>
    <w:rsid w:val="00570972"/>
    <w:rsid w:val="00572123"/>
    <w:rsid w:val="00572462"/>
    <w:rsid w:val="00572698"/>
    <w:rsid w:val="00572992"/>
    <w:rsid w:val="00572DBC"/>
    <w:rsid w:val="005733E7"/>
    <w:rsid w:val="00574529"/>
    <w:rsid w:val="005747F5"/>
    <w:rsid w:val="00574A7D"/>
    <w:rsid w:val="00574CA1"/>
    <w:rsid w:val="00574F9A"/>
    <w:rsid w:val="005753EB"/>
    <w:rsid w:val="0057557F"/>
    <w:rsid w:val="005757C1"/>
    <w:rsid w:val="00575BC2"/>
    <w:rsid w:val="00575E03"/>
    <w:rsid w:val="00575F9D"/>
    <w:rsid w:val="0057603A"/>
    <w:rsid w:val="00576722"/>
    <w:rsid w:val="0057694F"/>
    <w:rsid w:val="005769DA"/>
    <w:rsid w:val="00576B8C"/>
    <w:rsid w:val="00577BC6"/>
    <w:rsid w:val="00577E0B"/>
    <w:rsid w:val="005802AA"/>
    <w:rsid w:val="005805E8"/>
    <w:rsid w:val="00580A31"/>
    <w:rsid w:val="00580CD7"/>
    <w:rsid w:val="005815A3"/>
    <w:rsid w:val="00581C63"/>
    <w:rsid w:val="00582340"/>
    <w:rsid w:val="00582830"/>
    <w:rsid w:val="00582B17"/>
    <w:rsid w:val="00584738"/>
    <w:rsid w:val="00584A6C"/>
    <w:rsid w:val="0058512C"/>
    <w:rsid w:val="00585226"/>
    <w:rsid w:val="00585740"/>
    <w:rsid w:val="005857B5"/>
    <w:rsid w:val="005860FD"/>
    <w:rsid w:val="005861A3"/>
    <w:rsid w:val="00586543"/>
    <w:rsid w:val="00586A8B"/>
    <w:rsid w:val="00586B39"/>
    <w:rsid w:val="00587855"/>
    <w:rsid w:val="00590EBE"/>
    <w:rsid w:val="00590F29"/>
    <w:rsid w:val="005915BF"/>
    <w:rsid w:val="00591A64"/>
    <w:rsid w:val="0059243B"/>
    <w:rsid w:val="005929AF"/>
    <w:rsid w:val="005932F8"/>
    <w:rsid w:val="00593BFA"/>
    <w:rsid w:val="005940D8"/>
    <w:rsid w:val="00594F36"/>
    <w:rsid w:val="005954FC"/>
    <w:rsid w:val="00595D26"/>
    <w:rsid w:val="00595DFE"/>
    <w:rsid w:val="0059678B"/>
    <w:rsid w:val="00596C23"/>
    <w:rsid w:val="005971D4"/>
    <w:rsid w:val="005971F0"/>
    <w:rsid w:val="00597C6C"/>
    <w:rsid w:val="005A0956"/>
    <w:rsid w:val="005A1D1A"/>
    <w:rsid w:val="005A22B2"/>
    <w:rsid w:val="005A2A31"/>
    <w:rsid w:val="005A36F9"/>
    <w:rsid w:val="005A3874"/>
    <w:rsid w:val="005A5C0C"/>
    <w:rsid w:val="005A6396"/>
    <w:rsid w:val="005A699D"/>
    <w:rsid w:val="005A7307"/>
    <w:rsid w:val="005A7B85"/>
    <w:rsid w:val="005B040E"/>
    <w:rsid w:val="005B1256"/>
    <w:rsid w:val="005B128A"/>
    <w:rsid w:val="005B19F1"/>
    <w:rsid w:val="005B1B02"/>
    <w:rsid w:val="005B1CD8"/>
    <w:rsid w:val="005B2CF0"/>
    <w:rsid w:val="005B34D0"/>
    <w:rsid w:val="005B35C0"/>
    <w:rsid w:val="005B39A2"/>
    <w:rsid w:val="005B400A"/>
    <w:rsid w:val="005B4051"/>
    <w:rsid w:val="005B41E0"/>
    <w:rsid w:val="005B46CC"/>
    <w:rsid w:val="005B4D1D"/>
    <w:rsid w:val="005B5A3A"/>
    <w:rsid w:val="005B5C4A"/>
    <w:rsid w:val="005B617B"/>
    <w:rsid w:val="005B772C"/>
    <w:rsid w:val="005C0ADB"/>
    <w:rsid w:val="005C1001"/>
    <w:rsid w:val="005C15A4"/>
    <w:rsid w:val="005C32AB"/>
    <w:rsid w:val="005C32EF"/>
    <w:rsid w:val="005C3642"/>
    <w:rsid w:val="005C46B2"/>
    <w:rsid w:val="005C5830"/>
    <w:rsid w:val="005C5A92"/>
    <w:rsid w:val="005C66BC"/>
    <w:rsid w:val="005C66FE"/>
    <w:rsid w:val="005C6CF4"/>
    <w:rsid w:val="005C71F0"/>
    <w:rsid w:val="005D0C27"/>
    <w:rsid w:val="005D0D9F"/>
    <w:rsid w:val="005D1185"/>
    <w:rsid w:val="005D1A1C"/>
    <w:rsid w:val="005D292A"/>
    <w:rsid w:val="005D2A21"/>
    <w:rsid w:val="005D355E"/>
    <w:rsid w:val="005D367D"/>
    <w:rsid w:val="005D48BA"/>
    <w:rsid w:val="005D68E2"/>
    <w:rsid w:val="005D6A13"/>
    <w:rsid w:val="005D7155"/>
    <w:rsid w:val="005D775D"/>
    <w:rsid w:val="005D7833"/>
    <w:rsid w:val="005E043A"/>
    <w:rsid w:val="005E0637"/>
    <w:rsid w:val="005E0A45"/>
    <w:rsid w:val="005E0C86"/>
    <w:rsid w:val="005E0DAD"/>
    <w:rsid w:val="005E100A"/>
    <w:rsid w:val="005E1529"/>
    <w:rsid w:val="005E1962"/>
    <w:rsid w:val="005E1F86"/>
    <w:rsid w:val="005E28BD"/>
    <w:rsid w:val="005E2970"/>
    <w:rsid w:val="005E297D"/>
    <w:rsid w:val="005E2CAF"/>
    <w:rsid w:val="005E2F28"/>
    <w:rsid w:val="005E35F1"/>
    <w:rsid w:val="005E3CC0"/>
    <w:rsid w:val="005E3F03"/>
    <w:rsid w:val="005E46C5"/>
    <w:rsid w:val="005E4BB6"/>
    <w:rsid w:val="005E54F1"/>
    <w:rsid w:val="005E7678"/>
    <w:rsid w:val="005E7810"/>
    <w:rsid w:val="005E7982"/>
    <w:rsid w:val="005E7C49"/>
    <w:rsid w:val="005F0565"/>
    <w:rsid w:val="005F057F"/>
    <w:rsid w:val="005F1F9E"/>
    <w:rsid w:val="005F207D"/>
    <w:rsid w:val="005F2B8F"/>
    <w:rsid w:val="005F2CA4"/>
    <w:rsid w:val="005F34F5"/>
    <w:rsid w:val="005F361E"/>
    <w:rsid w:val="005F39A8"/>
    <w:rsid w:val="005F42C4"/>
    <w:rsid w:val="005F44F6"/>
    <w:rsid w:val="005F4761"/>
    <w:rsid w:val="005F4B95"/>
    <w:rsid w:val="005F4EE0"/>
    <w:rsid w:val="005F563D"/>
    <w:rsid w:val="005F59FE"/>
    <w:rsid w:val="005F5C75"/>
    <w:rsid w:val="005F6751"/>
    <w:rsid w:val="005F6B17"/>
    <w:rsid w:val="005F7329"/>
    <w:rsid w:val="005F737B"/>
    <w:rsid w:val="005F759A"/>
    <w:rsid w:val="005F78B0"/>
    <w:rsid w:val="005F796B"/>
    <w:rsid w:val="005F7B29"/>
    <w:rsid w:val="005F7FDD"/>
    <w:rsid w:val="00600215"/>
    <w:rsid w:val="006003E9"/>
    <w:rsid w:val="0060067C"/>
    <w:rsid w:val="00600D8F"/>
    <w:rsid w:val="00601193"/>
    <w:rsid w:val="0060184D"/>
    <w:rsid w:val="00601E95"/>
    <w:rsid w:val="0060342B"/>
    <w:rsid w:val="00604965"/>
    <w:rsid w:val="00605327"/>
    <w:rsid w:val="006056A3"/>
    <w:rsid w:val="006058DF"/>
    <w:rsid w:val="00605A6F"/>
    <w:rsid w:val="00605EFF"/>
    <w:rsid w:val="006065A0"/>
    <w:rsid w:val="00610315"/>
    <w:rsid w:val="00610546"/>
    <w:rsid w:val="00611DCF"/>
    <w:rsid w:val="00611F1B"/>
    <w:rsid w:val="00612760"/>
    <w:rsid w:val="006138A6"/>
    <w:rsid w:val="00614143"/>
    <w:rsid w:val="00614A77"/>
    <w:rsid w:val="00614D47"/>
    <w:rsid w:val="006163F1"/>
    <w:rsid w:val="006167B8"/>
    <w:rsid w:val="006176E6"/>
    <w:rsid w:val="00620877"/>
    <w:rsid w:val="006208EF"/>
    <w:rsid w:val="00620CCF"/>
    <w:rsid w:val="006215EA"/>
    <w:rsid w:val="006217F0"/>
    <w:rsid w:val="00621DDE"/>
    <w:rsid w:val="00621E07"/>
    <w:rsid w:val="00621F41"/>
    <w:rsid w:val="00621F5E"/>
    <w:rsid w:val="0062227E"/>
    <w:rsid w:val="00622281"/>
    <w:rsid w:val="006222E5"/>
    <w:rsid w:val="00622531"/>
    <w:rsid w:val="00622A47"/>
    <w:rsid w:val="00623138"/>
    <w:rsid w:val="00623B58"/>
    <w:rsid w:val="00623E1E"/>
    <w:rsid w:val="0062418C"/>
    <w:rsid w:val="006245C8"/>
    <w:rsid w:val="00624AD2"/>
    <w:rsid w:val="006261B4"/>
    <w:rsid w:val="0062633B"/>
    <w:rsid w:val="00626FF1"/>
    <w:rsid w:val="00627302"/>
    <w:rsid w:val="006277B4"/>
    <w:rsid w:val="006277C7"/>
    <w:rsid w:val="00630403"/>
    <w:rsid w:val="006311FE"/>
    <w:rsid w:val="00631281"/>
    <w:rsid w:val="00632D49"/>
    <w:rsid w:val="00633399"/>
    <w:rsid w:val="006337E9"/>
    <w:rsid w:val="006338E7"/>
    <w:rsid w:val="00633E44"/>
    <w:rsid w:val="00634BE7"/>
    <w:rsid w:val="00634FE3"/>
    <w:rsid w:val="00635160"/>
    <w:rsid w:val="006353B9"/>
    <w:rsid w:val="00635667"/>
    <w:rsid w:val="00635AAE"/>
    <w:rsid w:val="00635B38"/>
    <w:rsid w:val="00635DDF"/>
    <w:rsid w:val="00636603"/>
    <w:rsid w:val="006367FC"/>
    <w:rsid w:val="00636BCB"/>
    <w:rsid w:val="00636D8C"/>
    <w:rsid w:val="00636E53"/>
    <w:rsid w:val="0063720D"/>
    <w:rsid w:val="00637753"/>
    <w:rsid w:val="00640507"/>
    <w:rsid w:val="0064076C"/>
    <w:rsid w:val="00641009"/>
    <w:rsid w:val="00641235"/>
    <w:rsid w:val="00641A3F"/>
    <w:rsid w:val="00641A7D"/>
    <w:rsid w:val="006423E8"/>
    <w:rsid w:val="00642723"/>
    <w:rsid w:val="006427AB"/>
    <w:rsid w:val="00642FC0"/>
    <w:rsid w:val="0064325F"/>
    <w:rsid w:val="0064389E"/>
    <w:rsid w:val="00643E76"/>
    <w:rsid w:val="00644136"/>
    <w:rsid w:val="0064462B"/>
    <w:rsid w:val="00644B5B"/>
    <w:rsid w:val="00644C4D"/>
    <w:rsid w:val="00646743"/>
    <w:rsid w:val="006471A5"/>
    <w:rsid w:val="006479CF"/>
    <w:rsid w:val="00650021"/>
    <w:rsid w:val="00650048"/>
    <w:rsid w:val="00650347"/>
    <w:rsid w:val="0065233D"/>
    <w:rsid w:val="00653A7E"/>
    <w:rsid w:val="00653D2E"/>
    <w:rsid w:val="00653D35"/>
    <w:rsid w:val="00655D53"/>
    <w:rsid w:val="00656154"/>
    <w:rsid w:val="0065725F"/>
    <w:rsid w:val="00657301"/>
    <w:rsid w:val="006573B9"/>
    <w:rsid w:val="00657780"/>
    <w:rsid w:val="00660019"/>
    <w:rsid w:val="00660100"/>
    <w:rsid w:val="00660859"/>
    <w:rsid w:val="00662DCF"/>
    <w:rsid w:val="00663207"/>
    <w:rsid w:val="00663E4B"/>
    <w:rsid w:val="00664A70"/>
    <w:rsid w:val="006655F6"/>
    <w:rsid w:val="00665A38"/>
    <w:rsid w:val="006666C5"/>
    <w:rsid w:val="0066690B"/>
    <w:rsid w:val="00666ECA"/>
    <w:rsid w:val="006671FA"/>
    <w:rsid w:val="006679DC"/>
    <w:rsid w:val="00667B1D"/>
    <w:rsid w:val="006700CD"/>
    <w:rsid w:val="00670399"/>
    <w:rsid w:val="0067181D"/>
    <w:rsid w:val="00671B45"/>
    <w:rsid w:val="00671FD5"/>
    <w:rsid w:val="00672B6A"/>
    <w:rsid w:val="00673285"/>
    <w:rsid w:val="0067345A"/>
    <w:rsid w:val="00673493"/>
    <w:rsid w:val="00673ACF"/>
    <w:rsid w:val="00673F9E"/>
    <w:rsid w:val="00674E38"/>
    <w:rsid w:val="006761BB"/>
    <w:rsid w:val="00676497"/>
    <w:rsid w:val="0067687F"/>
    <w:rsid w:val="00677C11"/>
    <w:rsid w:val="0068147D"/>
    <w:rsid w:val="00681ED4"/>
    <w:rsid w:val="00682EAA"/>
    <w:rsid w:val="0068315A"/>
    <w:rsid w:val="006835A0"/>
    <w:rsid w:val="0068386B"/>
    <w:rsid w:val="00684349"/>
    <w:rsid w:val="00684416"/>
    <w:rsid w:val="006848B5"/>
    <w:rsid w:val="00685BA9"/>
    <w:rsid w:val="0068790F"/>
    <w:rsid w:val="00687F0E"/>
    <w:rsid w:val="00690414"/>
    <w:rsid w:val="006904DA"/>
    <w:rsid w:val="006906D1"/>
    <w:rsid w:val="00690A6F"/>
    <w:rsid w:val="00690E1E"/>
    <w:rsid w:val="006914DD"/>
    <w:rsid w:val="0069200A"/>
    <w:rsid w:val="006931B3"/>
    <w:rsid w:val="0069357D"/>
    <w:rsid w:val="00693B39"/>
    <w:rsid w:val="00693C11"/>
    <w:rsid w:val="00693CCB"/>
    <w:rsid w:val="0069441F"/>
    <w:rsid w:val="0069515C"/>
    <w:rsid w:val="00695C52"/>
    <w:rsid w:val="00695C85"/>
    <w:rsid w:val="00695D8B"/>
    <w:rsid w:val="00696807"/>
    <w:rsid w:val="006976EC"/>
    <w:rsid w:val="00697870"/>
    <w:rsid w:val="00697B32"/>
    <w:rsid w:val="006A09F5"/>
    <w:rsid w:val="006A1FE3"/>
    <w:rsid w:val="006A2DF5"/>
    <w:rsid w:val="006A3996"/>
    <w:rsid w:val="006A3ACB"/>
    <w:rsid w:val="006A4E30"/>
    <w:rsid w:val="006A5136"/>
    <w:rsid w:val="006A5967"/>
    <w:rsid w:val="006A5BFF"/>
    <w:rsid w:val="006A5F0C"/>
    <w:rsid w:val="006A64B6"/>
    <w:rsid w:val="006A655D"/>
    <w:rsid w:val="006A6D95"/>
    <w:rsid w:val="006A7156"/>
    <w:rsid w:val="006A7511"/>
    <w:rsid w:val="006A7B7E"/>
    <w:rsid w:val="006A7B8D"/>
    <w:rsid w:val="006B0B05"/>
    <w:rsid w:val="006B0E0B"/>
    <w:rsid w:val="006B142D"/>
    <w:rsid w:val="006B195D"/>
    <w:rsid w:val="006B3246"/>
    <w:rsid w:val="006B4620"/>
    <w:rsid w:val="006B506C"/>
    <w:rsid w:val="006B582C"/>
    <w:rsid w:val="006B5A26"/>
    <w:rsid w:val="006B61F5"/>
    <w:rsid w:val="006B6725"/>
    <w:rsid w:val="006B7B2D"/>
    <w:rsid w:val="006B7D73"/>
    <w:rsid w:val="006C02BC"/>
    <w:rsid w:val="006C0350"/>
    <w:rsid w:val="006C0443"/>
    <w:rsid w:val="006C046C"/>
    <w:rsid w:val="006C056E"/>
    <w:rsid w:val="006C0958"/>
    <w:rsid w:val="006C12C4"/>
    <w:rsid w:val="006C1686"/>
    <w:rsid w:val="006C1A3C"/>
    <w:rsid w:val="006C1E1C"/>
    <w:rsid w:val="006C22B2"/>
    <w:rsid w:val="006C3704"/>
    <w:rsid w:val="006C443A"/>
    <w:rsid w:val="006C46C2"/>
    <w:rsid w:val="006C5434"/>
    <w:rsid w:val="006C592E"/>
    <w:rsid w:val="006C7345"/>
    <w:rsid w:val="006C799F"/>
    <w:rsid w:val="006D0064"/>
    <w:rsid w:val="006D00EB"/>
    <w:rsid w:val="006D023E"/>
    <w:rsid w:val="006D1641"/>
    <w:rsid w:val="006D2463"/>
    <w:rsid w:val="006D3DE2"/>
    <w:rsid w:val="006D4307"/>
    <w:rsid w:val="006D5D78"/>
    <w:rsid w:val="006D652E"/>
    <w:rsid w:val="006D6B15"/>
    <w:rsid w:val="006D72E7"/>
    <w:rsid w:val="006D7320"/>
    <w:rsid w:val="006D7532"/>
    <w:rsid w:val="006E069F"/>
    <w:rsid w:val="006E0E24"/>
    <w:rsid w:val="006E1004"/>
    <w:rsid w:val="006E11B8"/>
    <w:rsid w:val="006E1B66"/>
    <w:rsid w:val="006E1DEF"/>
    <w:rsid w:val="006E20C3"/>
    <w:rsid w:val="006E23C6"/>
    <w:rsid w:val="006E3298"/>
    <w:rsid w:val="006E362F"/>
    <w:rsid w:val="006E524E"/>
    <w:rsid w:val="006E55ED"/>
    <w:rsid w:val="006E575C"/>
    <w:rsid w:val="006E5800"/>
    <w:rsid w:val="006E6970"/>
    <w:rsid w:val="006E7204"/>
    <w:rsid w:val="006E7FC8"/>
    <w:rsid w:val="006F107A"/>
    <w:rsid w:val="006F1478"/>
    <w:rsid w:val="006F2307"/>
    <w:rsid w:val="006F412E"/>
    <w:rsid w:val="006F4E8A"/>
    <w:rsid w:val="006F5422"/>
    <w:rsid w:val="006F64C1"/>
    <w:rsid w:val="006F6685"/>
    <w:rsid w:val="006F6CEA"/>
    <w:rsid w:val="006F770A"/>
    <w:rsid w:val="006F7C3E"/>
    <w:rsid w:val="006F7E47"/>
    <w:rsid w:val="007004B1"/>
    <w:rsid w:val="00701300"/>
    <w:rsid w:val="007015E1"/>
    <w:rsid w:val="00701DFA"/>
    <w:rsid w:val="007021B8"/>
    <w:rsid w:val="00703949"/>
    <w:rsid w:val="007048EB"/>
    <w:rsid w:val="00704B0F"/>
    <w:rsid w:val="00704D0B"/>
    <w:rsid w:val="00704F53"/>
    <w:rsid w:val="00705149"/>
    <w:rsid w:val="0070591A"/>
    <w:rsid w:val="0070592B"/>
    <w:rsid w:val="007059CB"/>
    <w:rsid w:val="007060B8"/>
    <w:rsid w:val="007065A5"/>
    <w:rsid w:val="00706FE3"/>
    <w:rsid w:val="0070724C"/>
    <w:rsid w:val="007074F0"/>
    <w:rsid w:val="00707FC3"/>
    <w:rsid w:val="00710EED"/>
    <w:rsid w:val="00711BD6"/>
    <w:rsid w:val="00712415"/>
    <w:rsid w:val="00712A16"/>
    <w:rsid w:val="00712CD3"/>
    <w:rsid w:val="007147E5"/>
    <w:rsid w:val="00714AA5"/>
    <w:rsid w:val="00714E1E"/>
    <w:rsid w:val="00715D5D"/>
    <w:rsid w:val="00716C57"/>
    <w:rsid w:val="007172FA"/>
    <w:rsid w:val="007177C9"/>
    <w:rsid w:val="0071796F"/>
    <w:rsid w:val="00720253"/>
    <w:rsid w:val="00720618"/>
    <w:rsid w:val="00721F27"/>
    <w:rsid w:val="0072273E"/>
    <w:rsid w:val="00722FAF"/>
    <w:rsid w:val="00723786"/>
    <w:rsid w:val="00723B65"/>
    <w:rsid w:val="00724BF9"/>
    <w:rsid w:val="00724C88"/>
    <w:rsid w:val="00725036"/>
    <w:rsid w:val="007250E9"/>
    <w:rsid w:val="00725320"/>
    <w:rsid w:val="00725738"/>
    <w:rsid w:val="00725E1F"/>
    <w:rsid w:val="0072627C"/>
    <w:rsid w:val="00726DDF"/>
    <w:rsid w:val="007272D0"/>
    <w:rsid w:val="0073034F"/>
    <w:rsid w:val="00730DD5"/>
    <w:rsid w:val="0073108A"/>
    <w:rsid w:val="00732C48"/>
    <w:rsid w:val="00734BBA"/>
    <w:rsid w:val="00734BC0"/>
    <w:rsid w:val="00735924"/>
    <w:rsid w:val="0073619D"/>
    <w:rsid w:val="00736746"/>
    <w:rsid w:val="00740B0C"/>
    <w:rsid w:val="00740BB7"/>
    <w:rsid w:val="00741371"/>
    <w:rsid w:val="00741862"/>
    <w:rsid w:val="0074211E"/>
    <w:rsid w:val="00743169"/>
    <w:rsid w:val="00743975"/>
    <w:rsid w:val="00743F15"/>
    <w:rsid w:val="0074403E"/>
    <w:rsid w:val="0074445F"/>
    <w:rsid w:val="00744998"/>
    <w:rsid w:val="00745D07"/>
    <w:rsid w:val="0074630E"/>
    <w:rsid w:val="0074640E"/>
    <w:rsid w:val="007465EC"/>
    <w:rsid w:val="00746B3A"/>
    <w:rsid w:val="00747428"/>
    <w:rsid w:val="00747640"/>
    <w:rsid w:val="007509BE"/>
    <w:rsid w:val="00750D04"/>
    <w:rsid w:val="0075178D"/>
    <w:rsid w:val="00751A81"/>
    <w:rsid w:val="00751E8E"/>
    <w:rsid w:val="00752312"/>
    <w:rsid w:val="007529D6"/>
    <w:rsid w:val="00752D4B"/>
    <w:rsid w:val="0075368B"/>
    <w:rsid w:val="00753EB5"/>
    <w:rsid w:val="0075552A"/>
    <w:rsid w:val="00755A35"/>
    <w:rsid w:val="00755E8E"/>
    <w:rsid w:val="00756406"/>
    <w:rsid w:val="00756B99"/>
    <w:rsid w:val="00756CEE"/>
    <w:rsid w:val="00757541"/>
    <w:rsid w:val="007576DD"/>
    <w:rsid w:val="007577DE"/>
    <w:rsid w:val="00757A74"/>
    <w:rsid w:val="00757A9E"/>
    <w:rsid w:val="00757AAE"/>
    <w:rsid w:val="00760629"/>
    <w:rsid w:val="00760BF4"/>
    <w:rsid w:val="00760DDB"/>
    <w:rsid w:val="00761158"/>
    <w:rsid w:val="007618DE"/>
    <w:rsid w:val="0076206F"/>
    <w:rsid w:val="007622D6"/>
    <w:rsid w:val="0076238A"/>
    <w:rsid w:val="0076336D"/>
    <w:rsid w:val="007633EA"/>
    <w:rsid w:val="00763407"/>
    <w:rsid w:val="00763555"/>
    <w:rsid w:val="00763DDE"/>
    <w:rsid w:val="00764721"/>
    <w:rsid w:val="0076472B"/>
    <w:rsid w:val="00765036"/>
    <w:rsid w:val="00765204"/>
    <w:rsid w:val="00765F77"/>
    <w:rsid w:val="007661C7"/>
    <w:rsid w:val="00766684"/>
    <w:rsid w:val="00766C59"/>
    <w:rsid w:val="007708C0"/>
    <w:rsid w:val="00770A75"/>
    <w:rsid w:val="00771174"/>
    <w:rsid w:val="00771F92"/>
    <w:rsid w:val="007725C7"/>
    <w:rsid w:val="007728F3"/>
    <w:rsid w:val="0077346C"/>
    <w:rsid w:val="00774209"/>
    <w:rsid w:val="0077578D"/>
    <w:rsid w:val="00775DB9"/>
    <w:rsid w:val="0077637B"/>
    <w:rsid w:val="0077668E"/>
    <w:rsid w:val="00776795"/>
    <w:rsid w:val="00776AAB"/>
    <w:rsid w:val="00776DE3"/>
    <w:rsid w:val="007773BF"/>
    <w:rsid w:val="00777DBD"/>
    <w:rsid w:val="007802F5"/>
    <w:rsid w:val="0078090F"/>
    <w:rsid w:val="00780A7E"/>
    <w:rsid w:val="00781778"/>
    <w:rsid w:val="007829C6"/>
    <w:rsid w:val="00782AEB"/>
    <w:rsid w:val="00783673"/>
    <w:rsid w:val="00783ECB"/>
    <w:rsid w:val="0078416E"/>
    <w:rsid w:val="007841E8"/>
    <w:rsid w:val="007844D4"/>
    <w:rsid w:val="00784643"/>
    <w:rsid w:val="007846C5"/>
    <w:rsid w:val="00784768"/>
    <w:rsid w:val="00784924"/>
    <w:rsid w:val="00784AB3"/>
    <w:rsid w:val="00784F3B"/>
    <w:rsid w:val="0078526A"/>
    <w:rsid w:val="00785282"/>
    <w:rsid w:val="00785B55"/>
    <w:rsid w:val="0078645A"/>
    <w:rsid w:val="0078666A"/>
    <w:rsid w:val="00786891"/>
    <w:rsid w:val="00787069"/>
    <w:rsid w:val="00790500"/>
    <w:rsid w:val="007906F2"/>
    <w:rsid w:val="007908B6"/>
    <w:rsid w:val="00790EB3"/>
    <w:rsid w:val="00791CA1"/>
    <w:rsid w:val="00791E6B"/>
    <w:rsid w:val="00792185"/>
    <w:rsid w:val="00792889"/>
    <w:rsid w:val="00792C21"/>
    <w:rsid w:val="007934E6"/>
    <w:rsid w:val="00793939"/>
    <w:rsid w:val="00793C9A"/>
    <w:rsid w:val="00794277"/>
    <w:rsid w:val="007943F4"/>
    <w:rsid w:val="00794632"/>
    <w:rsid w:val="007960B0"/>
    <w:rsid w:val="00796554"/>
    <w:rsid w:val="00796557"/>
    <w:rsid w:val="00796E94"/>
    <w:rsid w:val="007971DF"/>
    <w:rsid w:val="00797676"/>
    <w:rsid w:val="00797F7A"/>
    <w:rsid w:val="007A0E2C"/>
    <w:rsid w:val="007A10D5"/>
    <w:rsid w:val="007A1927"/>
    <w:rsid w:val="007A23E5"/>
    <w:rsid w:val="007A28A9"/>
    <w:rsid w:val="007A300E"/>
    <w:rsid w:val="007A30E6"/>
    <w:rsid w:val="007A341B"/>
    <w:rsid w:val="007A3E09"/>
    <w:rsid w:val="007A486B"/>
    <w:rsid w:val="007A4C8E"/>
    <w:rsid w:val="007A4DA1"/>
    <w:rsid w:val="007A5234"/>
    <w:rsid w:val="007A53ED"/>
    <w:rsid w:val="007A555A"/>
    <w:rsid w:val="007A5652"/>
    <w:rsid w:val="007A5960"/>
    <w:rsid w:val="007A5B27"/>
    <w:rsid w:val="007A64CB"/>
    <w:rsid w:val="007A6D71"/>
    <w:rsid w:val="007A70F3"/>
    <w:rsid w:val="007A72DF"/>
    <w:rsid w:val="007B0E00"/>
    <w:rsid w:val="007B127F"/>
    <w:rsid w:val="007B1844"/>
    <w:rsid w:val="007B1D29"/>
    <w:rsid w:val="007B212B"/>
    <w:rsid w:val="007B2AD9"/>
    <w:rsid w:val="007B2E30"/>
    <w:rsid w:val="007B2FE9"/>
    <w:rsid w:val="007B37BA"/>
    <w:rsid w:val="007B41CF"/>
    <w:rsid w:val="007B4275"/>
    <w:rsid w:val="007B4620"/>
    <w:rsid w:val="007B5890"/>
    <w:rsid w:val="007B6865"/>
    <w:rsid w:val="007B68AD"/>
    <w:rsid w:val="007B6984"/>
    <w:rsid w:val="007B6A49"/>
    <w:rsid w:val="007B6DF3"/>
    <w:rsid w:val="007B6E44"/>
    <w:rsid w:val="007B74BC"/>
    <w:rsid w:val="007B7F23"/>
    <w:rsid w:val="007C0D94"/>
    <w:rsid w:val="007C0E75"/>
    <w:rsid w:val="007C17F2"/>
    <w:rsid w:val="007C1846"/>
    <w:rsid w:val="007C1883"/>
    <w:rsid w:val="007C19D4"/>
    <w:rsid w:val="007C3354"/>
    <w:rsid w:val="007C34BF"/>
    <w:rsid w:val="007C382A"/>
    <w:rsid w:val="007C38B9"/>
    <w:rsid w:val="007C420A"/>
    <w:rsid w:val="007C49D8"/>
    <w:rsid w:val="007C4B20"/>
    <w:rsid w:val="007C6912"/>
    <w:rsid w:val="007C693A"/>
    <w:rsid w:val="007C730D"/>
    <w:rsid w:val="007C78C6"/>
    <w:rsid w:val="007C7B88"/>
    <w:rsid w:val="007C7D07"/>
    <w:rsid w:val="007D125F"/>
    <w:rsid w:val="007D15C1"/>
    <w:rsid w:val="007D2BDF"/>
    <w:rsid w:val="007D2E85"/>
    <w:rsid w:val="007D31B2"/>
    <w:rsid w:val="007D366A"/>
    <w:rsid w:val="007D37CE"/>
    <w:rsid w:val="007D39A9"/>
    <w:rsid w:val="007D45BD"/>
    <w:rsid w:val="007D4835"/>
    <w:rsid w:val="007D519A"/>
    <w:rsid w:val="007D5571"/>
    <w:rsid w:val="007D5D16"/>
    <w:rsid w:val="007D7B8C"/>
    <w:rsid w:val="007E00C1"/>
    <w:rsid w:val="007E09AA"/>
    <w:rsid w:val="007E0BD3"/>
    <w:rsid w:val="007E196A"/>
    <w:rsid w:val="007E2560"/>
    <w:rsid w:val="007E373D"/>
    <w:rsid w:val="007E48AA"/>
    <w:rsid w:val="007E4BED"/>
    <w:rsid w:val="007E538D"/>
    <w:rsid w:val="007E5EAA"/>
    <w:rsid w:val="007E6A97"/>
    <w:rsid w:val="007E72EA"/>
    <w:rsid w:val="007E7813"/>
    <w:rsid w:val="007F0922"/>
    <w:rsid w:val="007F1949"/>
    <w:rsid w:val="007F1CCC"/>
    <w:rsid w:val="007F23A4"/>
    <w:rsid w:val="007F2E6B"/>
    <w:rsid w:val="007F3922"/>
    <w:rsid w:val="007F4494"/>
    <w:rsid w:val="007F5945"/>
    <w:rsid w:val="007F5F38"/>
    <w:rsid w:val="007F66B0"/>
    <w:rsid w:val="007F6D91"/>
    <w:rsid w:val="007F6ECB"/>
    <w:rsid w:val="007F796C"/>
    <w:rsid w:val="0080039F"/>
    <w:rsid w:val="008011C1"/>
    <w:rsid w:val="008014FD"/>
    <w:rsid w:val="00801770"/>
    <w:rsid w:val="008020E8"/>
    <w:rsid w:val="008021AD"/>
    <w:rsid w:val="00802317"/>
    <w:rsid w:val="00802760"/>
    <w:rsid w:val="00802A6A"/>
    <w:rsid w:val="00802AEB"/>
    <w:rsid w:val="00803715"/>
    <w:rsid w:val="008038F8"/>
    <w:rsid w:val="00803FB3"/>
    <w:rsid w:val="0080451F"/>
    <w:rsid w:val="0080564F"/>
    <w:rsid w:val="00805B6B"/>
    <w:rsid w:val="008062D7"/>
    <w:rsid w:val="00806BA3"/>
    <w:rsid w:val="00807C8E"/>
    <w:rsid w:val="0081047D"/>
    <w:rsid w:val="00810CC7"/>
    <w:rsid w:val="00810E2A"/>
    <w:rsid w:val="0081103E"/>
    <w:rsid w:val="008112DE"/>
    <w:rsid w:val="008113FE"/>
    <w:rsid w:val="00813018"/>
    <w:rsid w:val="00813422"/>
    <w:rsid w:val="008134AF"/>
    <w:rsid w:val="00813A0C"/>
    <w:rsid w:val="00814A64"/>
    <w:rsid w:val="00814BFF"/>
    <w:rsid w:val="00815126"/>
    <w:rsid w:val="0081602D"/>
    <w:rsid w:val="00816182"/>
    <w:rsid w:val="008165B6"/>
    <w:rsid w:val="00816AC2"/>
    <w:rsid w:val="00816F24"/>
    <w:rsid w:val="00817163"/>
    <w:rsid w:val="008173D7"/>
    <w:rsid w:val="00817D41"/>
    <w:rsid w:val="0082043A"/>
    <w:rsid w:val="00820533"/>
    <w:rsid w:val="008207EB"/>
    <w:rsid w:val="008214E3"/>
    <w:rsid w:val="00821513"/>
    <w:rsid w:val="00821A15"/>
    <w:rsid w:val="00822CB1"/>
    <w:rsid w:val="00823130"/>
    <w:rsid w:val="008234B6"/>
    <w:rsid w:val="00824172"/>
    <w:rsid w:val="0082646E"/>
    <w:rsid w:val="00826635"/>
    <w:rsid w:val="008267AE"/>
    <w:rsid w:val="00826932"/>
    <w:rsid w:val="00826CC7"/>
    <w:rsid w:val="00826F72"/>
    <w:rsid w:val="0082770B"/>
    <w:rsid w:val="00827FA5"/>
    <w:rsid w:val="00830514"/>
    <w:rsid w:val="00830BBD"/>
    <w:rsid w:val="00830CBB"/>
    <w:rsid w:val="00830FAA"/>
    <w:rsid w:val="00831CF7"/>
    <w:rsid w:val="008320DB"/>
    <w:rsid w:val="00832351"/>
    <w:rsid w:val="00832573"/>
    <w:rsid w:val="0083267A"/>
    <w:rsid w:val="0083284A"/>
    <w:rsid w:val="00832E53"/>
    <w:rsid w:val="00832E98"/>
    <w:rsid w:val="0083322D"/>
    <w:rsid w:val="00834429"/>
    <w:rsid w:val="0083442E"/>
    <w:rsid w:val="00834D44"/>
    <w:rsid w:val="00835D45"/>
    <w:rsid w:val="0083765C"/>
    <w:rsid w:val="00840DC4"/>
    <w:rsid w:val="00840E96"/>
    <w:rsid w:val="00841263"/>
    <w:rsid w:val="0084154A"/>
    <w:rsid w:val="008415D2"/>
    <w:rsid w:val="00841689"/>
    <w:rsid w:val="00841F2E"/>
    <w:rsid w:val="00842530"/>
    <w:rsid w:val="00842812"/>
    <w:rsid w:val="00842A1C"/>
    <w:rsid w:val="00842F08"/>
    <w:rsid w:val="00842FE4"/>
    <w:rsid w:val="008433C9"/>
    <w:rsid w:val="00843CBA"/>
    <w:rsid w:val="00843E86"/>
    <w:rsid w:val="008440BA"/>
    <w:rsid w:val="00844575"/>
    <w:rsid w:val="008447CD"/>
    <w:rsid w:val="008449CB"/>
    <w:rsid w:val="00845A36"/>
    <w:rsid w:val="00845F44"/>
    <w:rsid w:val="00845F79"/>
    <w:rsid w:val="008469F0"/>
    <w:rsid w:val="00846DA2"/>
    <w:rsid w:val="008475FD"/>
    <w:rsid w:val="00850B1B"/>
    <w:rsid w:val="008527FA"/>
    <w:rsid w:val="00852CD3"/>
    <w:rsid w:val="0085480B"/>
    <w:rsid w:val="008548A7"/>
    <w:rsid w:val="00854B17"/>
    <w:rsid w:val="00854B1F"/>
    <w:rsid w:val="008552A2"/>
    <w:rsid w:val="00855878"/>
    <w:rsid w:val="00856024"/>
    <w:rsid w:val="00857279"/>
    <w:rsid w:val="00861886"/>
    <w:rsid w:val="00861A84"/>
    <w:rsid w:val="00861D20"/>
    <w:rsid w:val="0086289D"/>
    <w:rsid w:val="00862F6E"/>
    <w:rsid w:val="00863376"/>
    <w:rsid w:val="00863FA9"/>
    <w:rsid w:val="008642C7"/>
    <w:rsid w:val="0086488D"/>
    <w:rsid w:val="0086492B"/>
    <w:rsid w:val="00865A6D"/>
    <w:rsid w:val="00865C0B"/>
    <w:rsid w:val="00865D0A"/>
    <w:rsid w:val="00867365"/>
    <w:rsid w:val="008678EE"/>
    <w:rsid w:val="008703A6"/>
    <w:rsid w:val="008709AF"/>
    <w:rsid w:val="008709B9"/>
    <w:rsid w:val="00870A0B"/>
    <w:rsid w:val="0087171F"/>
    <w:rsid w:val="00872ACD"/>
    <w:rsid w:val="008733A0"/>
    <w:rsid w:val="00874052"/>
    <w:rsid w:val="00874184"/>
    <w:rsid w:val="0087537C"/>
    <w:rsid w:val="0087568E"/>
    <w:rsid w:val="00875A85"/>
    <w:rsid w:val="00875BF6"/>
    <w:rsid w:val="00876EB9"/>
    <w:rsid w:val="008803B9"/>
    <w:rsid w:val="00881939"/>
    <w:rsid w:val="00881D7D"/>
    <w:rsid w:val="00881FDA"/>
    <w:rsid w:val="008822BC"/>
    <w:rsid w:val="008828F6"/>
    <w:rsid w:val="0088327F"/>
    <w:rsid w:val="00884682"/>
    <w:rsid w:val="008853EF"/>
    <w:rsid w:val="0088590F"/>
    <w:rsid w:val="00885BAA"/>
    <w:rsid w:val="00887578"/>
    <w:rsid w:val="008907F7"/>
    <w:rsid w:val="00890906"/>
    <w:rsid w:val="0089130B"/>
    <w:rsid w:val="00892B47"/>
    <w:rsid w:val="00892B7F"/>
    <w:rsid w:val="00893079"/>
    <w:rsid w:val="00893E9A"/>
    <w:rsid w:val="0089445D"/>
    <w:rsid w:val="0089467D"/>
    <w:rsid w:val="0089499B"/>
    <w:rsid w:val="00894C0D"/>
    <w:rsid w:val="0089500A"/>
    <w:rsid w:val="0089525A"/>
    <w:rsid w:val="00895A1B"/>
    <w:rsid w:val="00895A5E"/>
    <w:rsid w:val="00895C13"/>
    <w:rsid w:val="00896489"/>
    <w:rsid w:val="00896594"/>
    <w:rsid w:val="00896984"/>
    <w:rsid w:val="00896A2C"/>
    <w:rsid w:val="008979AA"/>
    <w:rsid w:val="00897F3A"/>
    <w:rsid w:val="008A027A"/>
    <w:rsid w:val="008A0F92"/>
    <w:rsid w:val="008A1578"/>
    <w:rsid w:val="008A161B"/>
    <w:rsid w:val="008A18D1"/>
    <w:rsid w:val="008A19A3"/>
    <w:rsid w:val="008A1E5D"/>
    <w:rsid w:val="008A266A"/>
    <w:rsid w:val="008A39EA"/>
    <w:rsid w:val="008A3AD1"/>
    <w:rsid w:val="008A4182"/>
    <w:rsid w:val="008A4751"/>
    <w:rsid w:val="008A4A4B"/>
    <w:rsid w:val="008A56D5"/>
    <w:rsid w:val="008A5C11"/>
    <w:rsid w:val="008A61B0"/>
    <w:rsid w:val="008A6912"/>
    <w:rsid w:val="008A6C15"/>
    <w:rsid w:val="008A6C5A"/>
    <w:rsid w:val="008A6D35"/>
    <w:rsid w:val="008A6D51"/>
    <w:rsid w:val="008A6F75"/>
    <w:rsid w:val="008A77A2"/>
    <w:rsid w:val="008B008E"/>
    <w:rsid w:val="008B0A65"/>
    <w:rsid w:val="008B12D7"/>
    <w:rsid w:val="008B186E"/>
    <w:rsid w:val="008B1903"/>
    <w:rsid w:val="008B1CEE"/>
    <w:rsid w:val="008B21CA"/>
    <w:rsid w:val="008B29B4"/>
    <w:rsid w:val="008B2A4D"/>
    <w:rsid w:val="008B3599"/>
    <w:rsid w:val="008B38DF"/>
    <w:rsid w:val="008B3920"/>
    <w:rsid w:val="008B397A"/>
    <w:rsid w:val="008B3FB8"/>
    <w:rsid w:val="008B48F5"/>
    <w:rsid w:val="008B4AEA"/>
    <w:rsid w:val="008B5125"/>
    <w:rsid w:val="008B566B"/>
    <w:rsid w:val="008B6637"/>
    <w:rsid w:val="008B7354"/>
    <w:rsid w:val="008B7719"/>
    <w:rsid w:val="008B7966"/>
    <w:rsid w:val="008B7E96"/>
    <w:rsid w:val="008C04DD"/>
    <w:rsid w:val="008C07A6"/>
    <w:rsid w:val="008C0F4D"/>
    <w:rsid w:val="008C1A4E"/>
    <w:rsid w:val="008C2D5A"/>
    <w:rsid w:val="008C3B2E"/>
    <w:rsid w:val="008C4033"/>
    <w:rsid w:val="008C42E6"/>
    <w:rsid w:val="008C4396"/>
    <w:rsid w:val="008C4F07"/>
    <w:rsid w:val="008C5EDA"/>
    <w:rsid w:val="008C61BC"/>
    <w:rsid w:val="008C6221"/>
    <w:rsid w:val="008C65A7"/>
    <w:rsid w:val="008C6B20"/>
    <w:rsid w:val="008C6B48"/>
    <w:rsid w:val="008C6FA1"/>
    <w:rsid w:val="008C777A"/>
    <w:rsid w:val="008C7BF2"/>
    <w:rsid w:val="008C7F61"/>
    <w:rsid w:val="008C7FB1"/>
    <w:rsid w:val="008D0095"/>
    <w:rsid w:val="008D06FF"/>
    <w:rsid w:val="008D0BEC"/>
    <w:rsid w:val="008D1642"/>
    <w:rsid w:val="008D1DB9"/>
    <w:rsid w:val="008D28BD"/>
    <w:rsid w:val="008D3818"/>
    <w:rsid w:val="008D3AB5"/>
    <w:rsid w:val="008D4183"/>
    <w:rsid w:val="008D498D"/>
    <w:rsid w:val="008D4B26"/>
    <w:rsid w:val="008D5118"/>
    <w:rsid w:val="008D57E2"/>
    <w:rsid w:val="008D5A60"/>
    <w:rsid w:val="008D5CF0"/>
    <w:rsid w:val="008D6A0E"/>
    <w:rsid w:val="008D6F91"/>
    <w:rsid w:val="008D740E"/>
    <w:rsid w:val="008D74F6"/>
    <w:rsid w:val="008E070F"/>
    <w:rsid w:val="008E1D95"/>
    <w:rsid w:val="008E26BA"/>
    <w:rsid w:val="008E2CEA"/>
    <w:rsid w:val="008E3A52"/>
    <w:rsid w:val="008E3EF6"/>
    <w:rsid w:val="008E47CC"/>
    <w:rsid w:val="008E4941"/>
    <w:rsid w:val="008E5937"/>
    <w:rsid w:val="008E65DB"/>
    <w:rsid w:val="008E67BA"/>
    <w:rsid w:val="008E68F4"/>
    <w:rsid w:val="008E7F79"/>
    <w:rsid w:val="008F0573"/>
    <w:rsid w:val="008F0B72"/>
    <w:rsid w:val="008F0F98"/>
    <w:rsid w:val="008F2974"/>
    <w:rsid w:val="008F2C2E"/>
    <w:rsid w:val="008F2EF9"/>
    <w:rsid w:val="008F2FEF"/>
    <w:rsid w:val="008F3B09"/>
    <w:rsid w:val="008F4001"/>
    <w:rsid w:val="008F4876"/>
    <w:rsid w:val="008F4B60"/>
    <w:rsid w:val="008F4F9D"/>
    <w:rsid w:val="008F5233"/>
    <w:rsid w:val="008F5294"/>
    <w:rsid w:val="008F6BEF"/>
    <w:rsid w:val="008F707B"/>
    <w:rsid w:val="00900DBA"/>
    <w:rsid w:val="00900FD0"/>
    <w:rsid w:val="00902712"/>
    <w:rsid w:val="00902B0F"/>
    <w:rsid w:val="00902DE0"/>
    <w:rsid w:val="00902EAC"/>
    <w:rsid w:val="00903661"/>
    <w:rsid w:val="00903744"/>
    <w:rsid w:val="00903933"/>
    <w:rsid w:val="009047D0"/>
    <w:rsid w:val="00904B7F"/>
    <w:rsid w:val="00904B87"/>
    <w:rsid w:val="009056E3"/>
    <w:rsid w:val="00905939"/>
    <w:rsid w:val="0090610C"/>
    <w:rsid w:val="0090626F"/>
    <w:rsid w:val="009068F4"/>
    <w:rsid w:val="009107E4"/>
    <w:rsid w:val="00911300"/>
    <w:rsid w:val="00911A9B"/>
    <w:rsid w:val="009120A4"/>
    <w:rsid w:val="0091215F"/>
    <w:rsid w:val="0091226C"/>
    <w:rsid w:val="009125CE"/>
    <w:rsid w:val="00912B6B"/>
    <w:rsid w:val="0091377B"/>
    <w:rsid w:val="00913CC3"/>
    <w:rsid w:val="00914839"/>
    <w:rsid w:val="0091622A"/>
    <w:rsid w:val="00916537"/>
    <w:rsid w:val="00916581"/>
    <w:rsid w:val="00916718"/>
    <w:rsid w:val="00916892"/>
    <w:rsid w:val="00916FD5"/>
    <w:rsid w:val="009172CD"/>
    <w:rsid w:val="00917579"/>
    <w:rsid w:val="00917941"/>
    <w:rsid w:val="00917A57"/>
    <w:rsid w:val="00917F7B"/>
    <w:rsid w:val="0092076A"/>
    <w:rsid w:val="00920AC6"/>
    <w:rsid w:val="00920D10"/>
    <w:rsid w:val="0092243A"/>
    <w:rsid w:val="0092298E"/>
    <w:rsid w:val="009229A6"/>
    <w:rsid w:val="009229C6"/>
    <w:rsid w:val="00922EE3"/>
    <w:rsid w:val="009237B8"/>
    <w:rsid w:val="00923EFA"/>
    <w:rsid w:val="0092414E"/>
    <w:rsid w:val="00924936"/>
    <w:rsid w:val="00924E6E"/>
    <w:rsid w:val="0092547B"/>
    <w:rsid w:val="00925AFA"/>
    <w:rsid w:val="00925EBA"/>
    <w:rsid w:val="00925FB0"/>
    <w:rsid w:val="009269FA"/>
    <w:rsid w:val="00926ABD"/>
    <w:rsid w:val="00927751"/>
    <w:rsid w:val="00927845"/>
    <w:rsid w:val="009279FB"/>
    <w:rsid w:val="00927A49"/>
    <w:rsid w:val="0093112D"/>
    <w:rsid w:val="00931A77"/>
    <w:rsid w:val="00931BF5"/>
    <w:rsid w:val="009320BB"/>
    <w:rsid w:val="00932316"/>
    <w:rsid w:val="009324D3"/>
    <w:rsid w:val="00932EF3"/>
    <w:rsid w:val="0093331F"/>
    <w:rsid w:val="00933F62"/>
    <w:rsid w:val="0093504F"/>
    <w:rsid w:val="00935B7D"/>
    <w:rsid w:val="00935C29"/>
    <w:rsid w:val="00935E22"/>
    <w:rsid w:val="009361A1"/>
    <w:rsid w:val="0093637C"/>
    <w:rsid w:val="009366FC"/>
    <w:rsid w:val="00940489"/>
    <w:rsid w:val="00940A2E"/>
    <w:rsid w:val="00941240"/>
    <w:rsid w:val="00941490"/>
    <w:rsid w:val="00941C81"/>
    <w:rsid w:val="0094221E"/>
    <w:rsid w:val="00943DE0"/>
    <w:rsid w:val="00945B4E"/>
    <w:rsid w:val="00945F77"/>
    <w:rsid w:val="00946344"/>
    <w:rsid w:val="00947263"/>
    <w:rsid w:val="0094751A"/>
    <w:rsid w:val="0094758B"/>
    <w:rsid w:val="00947BFC"/>
    <w:rsid w:val="00947DA0"/>
    <w:rsid w:val="009500A9"/>
    <w:rsid w:val="009506B3"/>
    <w:rsid w:val="00950948"/>
    <w:rsid w:val="00950F2A"/>
    <w:rsid w:val="009512E1"/>
    <w:rsid w:val="0095148D"/>
    <w:rsid w:val="009527D5"/>
    <w:rsid w:val="00952DFC"/>
    <w:rsid w:val="009535F7"/>
    <w:rsid w:val="00953F47"/>
    <w:rsid w:val="00955410"/>
    <w:rsid w:val="00955CF8"/>
    <w:rsid w:val="00955D8B"/>
    <w:rsid w:val="009565E8"/>
    <w:rsid w:val="00957221"/>
    <w:rsid w:val="00957A12"/>
    <w:rsid w:val="00960126"/>
    <w:rsid w:val="0096248B"/>
    <w:rsid w:val="009626CB"/>
    <w:rsid w:val="00962B0E"/>
    <w:rsid w:val="00963565"/>
    <w:rsid w:val="009635EC"/>
    <w:rsid w:val="00963CD3"/>
    <w:rsid w:val="00963F9C"/>
    <w:rsid w:val="009640A7"/>
    <w:rsid w:val="0096412F"/>
    <w:rsid w:val="00964267"/>
    <w:rsid w:val="00964917"/>
    <w:rsid w:val="0096578C"/>
    <w:rsid w:val="00965E70"/>
    <w:rsid w:val="00966000"/>
    <w:rsid w:val="00966841"/>
    <w:rsid w:val="00966B8B"/>
    <w:rsid w:val="00966C64"/>
    <w:rsid w:val="00967EF4"/>
    <w:rsid w:val="00970415"/>
    <w:rsid w:val="009704E1"/>
    <w:rsid w:val="009710B1"/>
    <w:rsid w:val="00971FF3"/>
    <w:rsid w:val="009720B1"/>
    <w:rsid w:val="00972246"/>
    <w:rsid w:val="00972272"/>
    <w:rsid w:val="009725F2"/>
    <w:rsid w:val="00972D18"/>
    <w:rsid w:val="00972DD3"/>
    <w:rsid w:val="00974901"/>
    <w:rsid w:val="00974E68"/>
    <w:rsid w:val="009753A9"/>
    <w:rsid w:val="00975461"/>
    <w:rsid w:val="009757CD"/>
    <w:rsid w:val="0097653C"/>
    <w:rsid w:val="00976DDD"/>
    <w:rsid w:val="00976E62"/>
    <w:rsid w:val="00977084"/>
    <w:rsid w:val="00977143"/>
    <w:rsid w:val="0097734D"/>
    <w:rsid w:val="00977DD0"/>
    <w:rsid w:val="00980564"/>
    <w:rsid w:val="00980689"/>
    <w:rsid w:val="00980996"/>
    <w:rsid w:val="00980A6C"/>
    <w:rsid w:val="009810D4"/>
    <w:rsid w:val="00981B61"/>
    <w:rsid w:val="00981EAB"/>
    <w:rsid w:val="00982B93"/>
    <w:rsid w:val="0098378C"/>
    <w:rsid w:val="00983AC4"/>
    <w:rsid w:val="009846E1"/>
    <w:rsid w:val="00984975"/>
    <w:rsid w:val="00984C1E"/>
    <w:rsid w:val="009851E6"/>
    <w:rsid w:val="009854B3"/>
    <w:rsid w:val="00987430"/>
    <w:rsid w:val="00987F11"/>
    <w:rsid w:val="00990750"/>
    <w:rsid w:val="009914C7"/>
    <w:rsid w:val="00991FD8"/>
    <w:rsid w:val="00992228"/>
    <w:rsid w:val="0099295F"/>
    <w:rsid w:val="00992C79"/>
    <w:rsid w:val="0099369C"/>
    <w:rsid w:val="00994278"/>
    <w:rsid w:val="00994518"/>
    <w:rsid w:val="009945A5"/>
    <w:rsid w:val="00994A47"/>
    <w:rsid w:val="00994E36"/>
    <w:rsid w:val="00994F8E"/>
    <w:rsid w:val="00995681"/>
    <w:rsid w:val="00995913"/>
    <w:rsid w:val="00995B78"/>
    <w:rsid w:val="00996577"/>
    <w:rsid w:val="009967A3"/>
    <w:rsid w:val="00997AF7"/>
    <w:rsid w:val="00997EEE"/>
    <w:rsid w:val="009A0029"/>
    <w:rsid w:val="009A1120"/>
    <w:rsid w:val="009A14D2"/>
    <w:rsid w:val="009A160B"/>
    <w:rsid w:val="009A1884"/>
    <w:rsid w:val="009A18E9"/>
    <w:rsid w:val="009A2348"/>
    <w:rsid w:val="009A2777"/>
    <w:rsid w:val="009A2C57"/>
    <w:rsid w:val="009A3094"/>
    <w:rsid w:val="009A33E5"/>
    <w:rsid w:val="009A3B48"/>
    <w:rsid w:val="009A4B39"/>
    <w:rsid w:val="009A54FE"/>
    <w:rsid w:val="009A587E"/>
    <w:rsid w:val="009A5D9A"/>
    <w:rsid w:val="009A5F16"/>
    <w:rsid w:val="009A60BA"/>
    <w:rsid w:val="009A61E8"/>
    <w:rsid w:val="009A6BDA"/>
    <w:rsid w:val="009A7A4F"/>
    <w:rsid w:val="009B03AB"/>
    <w:rsid w:val="009B089F"/>
    <w:rsid w:val="009B08D5"/>
    <w:rsid w:val="009B2434"/>
    <w:rsid w:val="009B3F94"/>
    <w:rsid w:val="009B45C6"/>
    <w:rsid w:val="009B74FC"/>
    <w:rsid w:val="009B7E78"/>
    <w:rsid w:val="009B7F78"/>
    <w:rsid w:val="009C0A8A"/>
    <w:rsid w:val="009C0B3D"/>
    <w:rsid w:val="009C0B4C"/>
    <w:rsid w:val="009C0CA3"/>
    <w:rsid w:val="009C105F"/>
    <w:rsid w:val="009C1383"/>
    <w:rsid w:val="009C1390"/>
    <w:rsid w:val="009C30A9"/>
    <w:rsid w:val="009C325B"/>
    <w:rsid w:val="009C3DA2"/>
    <w:rsid w:val="009C507B"/>
    <w:rsid w:val="009C5309"/>
    <w:rsid w:val="009C60B8"/>
    <w:rsid w:val="009C67CD"/>
    <w:rsid w:val="009C74EC"/>
    <w:rsid w:val="009C7BED"/>
    <w:rsid w:val="009C7D12"/>
    <w:rsid w:val="009C7E50"/>
    <w:rsid w:val="009D0085"/>
    <w:rsid w:val="009D0445"/>
    <w:rsid w:val="009D0CB6"/>
    <w:rsid w:val="009D0D86"/>
    <w:rsid w:val="009D0FB3"/>
    <w:rsid w:val="009D1774"/>
    <w:rsid w:val="009D2512"/>
    <w:rsid w:val="009D351F"/>
    <w:rsid w:val="009D3618"/>
    <w:rsid w:val="009D3F45"/>
    <w:rsid w:val="009D42E1"/>
    <w:rsid w:val="009D4C60"/>
    <w:rsid w:val="009D4CE2"/>
    <w:rsid w:val="009D5920"/>
    <w:rsid w:val="009D66A2"/>
    <w:rsid w:val="009D738B"/>
    <w:rsid w:val="009D7DFC"/>
    <w:rsid w:val="009E1062"/>
    <w:rsid w:val="009E1073"/>
    <w:rsid w:val="009E10B4"/>
    <w:rsid w:val="009E2600"/>
    <w:rsid w:val="009E278F"/>
    <w:rsid w:val="009E2B54"/>
    <w:rsid w:val="009E2D69"/>
    <w:rsid w:val="009E347F"/>
    <w:rsid w:val="009E38EC"/>
    <w:rsid w:val="009E3D84"/>
    <w:rsid w:val="009E56A6"/>
    <w:rsid w:val="009E5B09"/>
    <w:rsid w:val="009E5D0B"/>
    <w:rsid w:val="009E786D"/>
    <w:rsid w:val="009E7E7F"/>
    <w:rsid w:val="009F0751"/>
    <w:rsid w:val="009F08BB"/>
    <w:rsid w:val="009F0E90"/>
    <w:rsid w:val="009F194F"/>
    <w:rsid w:val="009F1FDE"/>
    <w:rsid w:val="009F230D"/>
    <w:rsid w:val="009F2AD2"/>
    <w:rsid w:val="009F2B2C"/>
    <w:rsid w:val="009F3055"/>
    <w:rsid w:val="009F32FE"/>
    <w:rsid w:val="009F42DC"/>
    <w:rsid w:val="009F43F9"/>
    <w:rsid w:val="009F639C"/>
    <w:rsid w:val="009F6F36"/>
    <w:rsid w:val="00A0008A"/>
    <w:rsid w:val="00A0074F"/>
    <w:rsid w:val="00A00A90"/>
    <w:rsid w:val="00A01F58"/>
    <w:rsid w:val="00A02C50"/>
    <w:rsid w:val="00A03168"/>
    <w:rsid w:val="00A035CD"/>
    <w:rsid w:val="00A04CE3"/>
    <w:rsid w:val="00A04F36"/>
    <w:rsid w:val="00A04F94"/>
    <w:rsid w:val="00A04F98"/>
    <w:rsid w:val="00A05B52"/>
    <w:rsid w:val="00A06536"/>
    <w:rsid w:val="00A06F83"/>
    <w:rsid w:val="00A07C48"/>
    <w:rsid w:val="00A07C6A"/>
    <w:rsid w:val="00A10D9D"/>
    <w:rsid w:val="00A10FE1"/>
    <w:rsid w:val="00A11266"/>
    <w:rsid w:val="00A12C8A"/>
    <w:rsid w:val="00A13343"/>
    <w:rsid w:val="00A133BD"/>
    <w:rsid w:val="00A1368E"/>
    <w:rsid w:val="00A13FD4"/>
    <w:rsid w:val="00A1448B"/>
    <w:rsid w:val="00A14752"/>
    <w:rsid w:val="00A15DD9"/>
    <w:rsid w:val="00A16003"/>
    <w:rsid w:val="00A16470"/>
    <w:rsid w:val="00A168FB"/>
    <w:rsid w:val="00A17409"/>
    <w:rsid w:val="00A2016B"/>
    <w:rsid w:val="00A20219"/>
    <w:rsid w:val="00A20508"/>
    <w:rsid w:val="00A206FB"/>
    <w:rsid w:val="00A207DE"/>
    <w:rsid w:val="00A229CC"/>
    <w:rsid w:val="00A22E58"/>
    <w:rsid w:val="00A23B99"/>
    <w:rsid w:val="00A24720"/>
    <w:rsid w:val="00A25DF5"/>
    <w:rsid w:val="00A267A0"/>
    <w:rsid w:val="00A26F69"/>
    <w:rsid w:val="00A3010E"/>
    <w:rsid w:val="00A306D9"/>
    <w:rsid w:val="00A3078A"/>
    <w:rsid w:val="00A3085A"/>
    <w:rsid w:val="00A324F2"/>
    <w:rsid w:val="00A3275E"/>
    <w:rsid w:val="00A32D65"/>
    <w:rsid w:val="00A33732"/>
    <w:rsid w:val="00A3413D"/>
    <w:rsid w:val="00A35483"/>
    <w:rsid w:val="00A358FC"/>
    <w:rsid w:val="00A35987"/>
    <w:rsid w:val="00A35C1B"/>
    <w:rsid w:val="00A40044"/>
    <w:rsid w:val="00A40507"/>
    <w:rsid w:val="00A40778"/>
    <w:rsid w:val="00A41310"/>
    <w:rsid w:val="00A4148B"/>
    <w:rsid w:val="00A416D8"/>
    <w:rsid w:val="00A416FB"/>
    <w:rsid w:val="00A41E77"/>
    <w:rsid w:val="00A42B1E"/>
    <w:rsid w:val="00A42E75"/>
    <w:rsid w:val="00A44707"/>
    <w:rsid w:val="00A4490A"/>
    <w:rsid w:val="00A44E87"/>
    <w:rsid w:val="00A4517E"/>
    <w:rsid w:val="00A457BB"/>
    <w:rsid w:val="00A45BF4"/>
    <w:rsid w:val="00A46135"/>
    <w:rsid w:val="00A46A24"/>
    <w:rsid w:val="00A47944"/>
    <w:rsid w:val="00A47F73"/>
    <w:rsid w:val="00A500D6"/>
    <w:rsid w:val="00A50566"/>
    <w:rsid w:val="00A52ABC"/>
    <w:rsid w:val="00A53441"/>
    <w:rsid w:val="00A5374A"/>
    <w:rsid w:val="00A53D57"/>
    <w:rsid w:val="00A55488"/>
    <w:rsid w:val="00A55D94"/>
    <w:rsid w:val="00A560DC"/>
    <w:rsid w:val="00A5610B"/>
    <w:rsid w:val="00A56BCF"/>
    <w:rsid w:val="00A572F4"/>
    <w:rsid w:val="00A5799B"/>
    <w:rsid w:val="00A60688"/>
    <w:rsid w:val="00A6079A"/>
    <w:rsid w:val="00A6117C"/>
    <w:rsid w:val="00A615C7"/>
    <w:rsid w:val="00A61933"/>
    <w:rsid w:val="00A62062"/>
    <w:rsid w:val="00A6209C"/>
    <w:rsid w:val="00A63327"/>
    <w:rsid w:val="00A634F3"/>
    <w:rsid w:val="00A63E01"/>
    <w:rsid w:val="00A665D2"/>
    <w:rsid w:val="00A670A8"/>
    <w:rsid w:val="00A67351"/>
    <w:rsid w:val="00A674DD"/>
    <w:rsid w:val="00A67549"/>
    <w:rsid w:val="00A70599"/>
    <w:rsid w:val="00A705F1"/>
    <w:rsid w:val="00A70659"/>
    <w:rsid w:val="00A7135E"/>
    <w:rsid w:val="00A71B86"/>
    <w:rsid w:val="00A7287A"/>
    <w:rsid w:val="00A72BDE"/>
    <w:rsid w:val="00A734F3"/>
    <w:rsid w:val="00A73753"/>
    <w:rsid w:val="00A73C7B"/>
    <w:rsid w:val="00A742FC"/>
    <w:rsid w:val="00A750F1"/>
    <w:rsid w:val="00A753B9"/>
    <w:rsid w:val="00A75915"/>
    <w:rsid w:val="00A75EDE"/>
    <w:rsid w:val="00A7676A"/>
    <w:rsid w:val="00A7770C"/>
    <w:rsid w:val="00A805B9"/>
    <w:rsid w:val="00A8181E"/>
    <w:rsid w:val="00A82285"/>
    <w:rsid w:val="00A8264E"/>
    <w:rsid w:val="00A827AF"/>
    <w:rsid w:val="00A82D77"/>
    <w:rsid w:val="00A833F6"/>
    <w:rsid w:val="00A8395E"/>
    <w:rsid w:val="00A84690"/>
    <w:rsid w:val="00A848BC"/>
    <w:rsid w:val="00A84A57"/>
    <w:rsid w:val="00A85608"/>
    <w:rsid w:val="00A871AC"/>
    <w:rsid w:val="00A87AE7"/>
    <w:rsid w:val="00A87E7E"/>
    <w:rsid w:val="00A87FB0"/>
    <w:rsid w:val="00A900C3"/>
    <w:rsid w:val="00A9067E"/>
    <w:rsid w:val="00A906E6"/>
    <w:rsid w:val="00A90801"/>
    <w:rsid w:val="00A91506"/>
    <w:rsid w:val="00A9195A"/>
    <w:rsid w:val="00A92C8C"/>
    <w:rsid w:val="00A92FA0"/>
    <w:rsid w:val="00A93167"/>
    <w:rsid w:val="00A9356F"/>
    <w:rsid w:val="00A93904"/>
    <w:rsid w:val="00A93D8A"/>
    <w:rsid w:val="00A93DC1"/>
    <w:rsid w:val="00A94889"/>
    <w:rsid w:val="00A94F6C"/>
    <w:rsid w:val="00A95073"/>
    <w:rsid w:val="00A95540"/>
    <w:rsid w:val="00A95D6E"/>
    <w:rsid w:val="00A95E65"/>
    <w:rsid w:val="00A95FD9"/>
    <w:rsid w:val="00A96132"/>
    <w:rsid w:val="00A965E9"/>
    <w:rsid w:val="00A97502"/>
    <w:rsid w:val="00A97EA6"/>
    <w:rsid w:val="00A97FEF"/>
    <w:rsid w:val="00AA0528"/>
    <w:rsid w:val="00AA0D50"/>
    <w:rsid w:val="00AA0DD0"/>
    <w:rsid w:val="00AA1107"/>
    <w:rsid w:val="00AA15A0"/>
    <w:rsid w:val="00AA1889"/>
    <w:rsid w:val="00AA1B80"/>
    <w:rsid w:val="00AA2247"/>
    <w:rsid w:val="00AA2730"/>
    <w:rsid w:val="00AA2945"/>
    <w:rsid w:val="00AA315F"/>
    <w:rsid w:val="00AA3EDC"/>
    <w:rsid w:val="00AA3F88"/>
    <w:rsid w:val="00AA53B2"/>
    <w:rsid w:val="00AA5BAE"/>
    <w:rsid w:val="00AA5BB0"/>
    <w:rsid w:val="00AA6023"/>
    <w:rsid w:val="00AA6356"/>
    <w:rsid w:val="00AA63EE"/>
    <w:rsid w:val="00AA6803"/>
    <w:rsid w:val="00AA6DBB"/>
    <w:rsid w:val="00AA7066"/>
    <w:rsid w:val="00AA78DA"/>
    <w:rsid w:val="00AA7C9D"/>
    <w:rsid w:val="00AA7D07"/>
    <w:rsid w:val="00AB001A"/>
    <w:rsid w:val="00AB094D"/>
    <w:rsid w:val="00AB1185"/>
    <w:rsid w:val="00AB1417"/>
    <w:rsid w:val="00AB14BE"/>
    <w:rsid w:val="00AB19D9"/>
    <w:rsid w:val="00AB1DCB"/>
    <w:rsid w:val="00AB1DCF"/>
    <w:rsid w:val="00AB2F13"/>
    <w:rsid w:val="00AB31FF"/>
    <w:rsid w:val="00AB3292"/>
    <w:rsid w:val="00AB3595"/>
    <w:rsid w:val="00AB3A90"/>
    <w:rsid w:val="00AB41D4"/>
    <w:rsid w:val="00AB4626"/>
    <w:rsid w:val="00AB4F5E"/>
    <w:rsid w:val="00AB59DA"/>
    <w:rsid w:val="00AB5A91"/>
    <w:rsid w:val="00AB7F68"/>
    <w:rsid w:val="00AC009A"/>
    <w:rsid w:val="00AC0417"/>
    <w:rsid w:val="00AC0737"/>
    <w:rsid w:val="00AC08E8"/>
    <w:rsid w:val="00AC11F6"/>
    <w:rsid w:val="00AC19C5"/>
    <w:rsid w:val="00AC1F14"/>
    <w:rsid w:val="00AC2674"/>
    <w:rsid w:val="00AC2DAF"/>
    <w:rsid w:val="00AC3356"/>
    <w:rsid w:val="00AC33AA"/>
    <w:rsid w:val="00AC425D"/>
    <w:rsid w:val="00AC4E5A"/>
    <w:rsid w:val="00AC5D98"/>
    <w:rsid w:val="00AC6836"/>
    <w:rsid w:val="00AC75E2"/>
    <w:rsid w:val="00AD0219"/>
    <w:rsid w:val="00AD1273"/>
    <w:rsid w:val="00AD12C5"/>
    <w:rsid w:val="00AD253E"/>
    <w:rsid w:val="00AD3888"/>
    <w:rsid w:val="00AD41F1"/>
    <w:rsid w:val="00AD4680"/>
    <w:rsid w:val="00AD6252"/>
    <w:rsid w:val="00AD6C84"/>
    <w:rsid w:val="00AD6CAC"/>
    <w:rsid w:val="00AD7157"/>
    <w:rsid w:val="00AE043E"/>
    <w:rsid w:val="00AE115E"/>
    <w:rsid w:val="00AE1804"/>
    <w:rsid w:val="00AE1AAD"/>
    <w:rsid w:val="00AE2199"/>
    <w:rsid w:val="00AE2932"/>
    <w:rsid w:val="00AE3036"/>
    <w:rsid w:val="00AE311A"/>
    <w:rsid w:val="00AE31D3"/>
    <w:rsid w:val="00AE4047"/>
    <w:rsid w:val="00AE48F2"/>
    <w:rsid w:val="00AE549E"/>
    <w:rsid w:val="00AE56C6"/>
    <w:rsid w:val="00AE5F9B"/>
    <w:rsid w:val="00AE6620"/>
    <w:rsid w:val="00AE692E"/>
    <w:rsid w:val="00AF09BD"/>
    <w:rsid w:val="00AF13A1"/>
    <w:rsid w:val="00AF1AE3"/>
    <w:rsid w:val="00AF2A4E"/>
    <w:rsid w:val="00AF2B2A"/>
    <w:rsid w:val="00AF2DA3"/>
    <w:rsid w:val="00AF3501"/>
    <w:rsid w:val="00AF38D7"/>
    <w:rsid w:val="00AF3D93"/>
    <w:rsid w:val="00AF4305"/>
    <w:rsid w:val="00AF5594"/>
    <w:rsid w:val="00AF6688"/>
    <w:rsid w:val="00AF69D9"/>
    <w:rsid w:val="00AF76B3"/>
    <w:rsid w:val="00AF7728"/>
    <w:rsid w:val="00AF7A35"/>
    <w:rsid w:val="00AF7C3E"/>
    <w:rsid w:val="00AF7DBB"/>
    <w:rsid w:val="00B005D1"/>
    <w:rsid w:val="00B0128F"/>
    <w:rsid w:val="00B0182E"/>
    <w:rsid w:val="00B02245"/>
    <w:rsid w:val="00B03229"/>
    <w:rsid w:val="00B03796"/>
    <w:rsid w:val="00B03B5A"/>
    <w:rsid w:val="00B0471C"/>
    <w:rsid w:val="00B0530A"/>
    <w:rsid w:val="00B05CE3"/>
    <w:rsid w:val="00B06504"/>
    <w:rsid w:val="00B06BFC"/>
    <w:rsid w:val="00B07C3A"/>
    <w:rsid w:val="00B10A4F"/>
    <w:rsid w:val="00B11161"/>
    <w:rsid w:val="00B116C1"/>
    <w:rsid w:val="00B11A16"/>
    <w:rsid w:val="00B123B3"/>
    <w:rsid w:val="00B13B58"/>
    <w:rsid w:val="00B1409B"/>
    <w:rsid w:val="00B146FA"/>
    <w:rsid w:val="00B14DF9"/>
    <w:rsid w:val="00B14FE0"/>
    <w:rsid w:val="00B150C1"/>
    <w:rsid w:val="00B17877"/>
    <w:rsid w:val="00B178B8"/>
    <w:rsid w:val="00B17DA5"/>
    <w:rsid w:val="00B17E23"/>
    <w:rsid w:val="00B204E2"/>
    <w:rsid w:val="00B21398"/>
    <w:rsid w:val="00B21502"/>
    <w:rsid w:val="00B21748"/>
    <w:rsid w:val="00B21776"/>
    <w:rsid w:val="00B21CA5"/>
    <w:rsid w:val="00B23053"/>
    <w:rsid w:val="00B237DC"/>
    <w:rsid w:val="00B23D22"/>
    <w:rsid w:val="00B240DE"/>
    <w:rsid w:val="00B24832"/>
    <w:rsid w:val="00B2500B"/>
    <w:rsid w:val="00B2510E"/>
    <w:rsid w:val="00B252F7"/>
    <w:rsid w:val="00B25389"/>
    <w:rsid w:val="00B257E7"/>
    <w:rsid w:val="00B2748A"/>
    <w:rsid w:val="00B30374"/>
    <w:rsid w:val="00B312A4"/>
    <w:rsid w:val="00B32A9C"/>
    <w:rsid w:val="00B32C69"/>
    <w:rsid w:val="00B34278"/>
    <w:rsid w:val="00B34687"/>
    <w:rsid w:val="00B34A34"/>
    <w:rsid w:val="00B34CCD"/>
    <w:rsid w:val="00B3586C"/>
    <w:rsid w:val="00B36B1C"/>
    <w:rsid w:val="00B37C06"/>
    <w:rsid w:val="00B37EF8"/>
    <w:rsid w:val="00B41074"/>
    <w:rsid w:val="00B415BB"/>
    <w:rsid w:val="00B419EC"/>
    <w:rsid w:val="00B41BDF"/>
    <w:rsid w:val="00B41C69"/>
    <w:rsid w:val="00B41FF5"/>
    <w:rsid w:val="00B420E8"/>
    <w:rsid w:val="00B427D6"/>
    <w:rsid w:val="00B42B2E"/>
    <w:rsid w:val="00B4375B"/>
    <w:rsid w:val="00B43CD8"/>
    <w:rsid w:val="00B43D0D"/>
    <w:rsid w:val="00B4401C"/>
    <w:rsid w:val="00B441CC"/>
    <w:rsid w:val="00B446B4"/>
    <w:rsid w:val="00B44D6B"/>
    <w:rsid w:val="00B44E5A"/>
    <w:rsid w:val="00B44EAB"/>
    <w:rsid w:val="00B45645"/>
    <w:rsid w:val="00B45ABF"/>
    <w:rsid w:val="00B46F26"/>
    <w:rsid w:val="00B47006"/>
    <w:rsid w:val="00B47B2E"/>
    <w:rsid w:val="00B47B78"/>
    <w:rsid w:val="00B5050E"/>
    <w:rsid w:val="00B50F88"/>
    <w:rsid w:val="00B51AAE"/>
    <w:rsid w:val="00B5227A"/>
    <w:rsid w:val="00B5262B"/>
    <w:rsid w:val="00B52759"/>
    <w:rsid w:val="00B5288F"/>
    <w:rsid w:val="00B5338E"/>
    <w:rsid w:val="00B547D5"/>
    <w:rsid w:val="00B5571A"/>
    <w:rsid w:val="00B55B1F"/>
    <w:rsid w:val="00B570A7"/>
    <w:rsid w:val="00B57416"/>
    <w:rsid w:val="00B57713"/>
    <w:rsid w:val="00B60200"/>
    <w:rsid w:val="00B602B3"/>
    <w:rsid w:val="00B6082E"/>
    <w:rsid w:val="00B61BCF"/>
    <w:rsid w:val="00B62DFF"/>
    <w:rsid w:val="00B62F54"/>
    <w:rsid w:val="00B63698"/>
    <w:rsid w:val="00B636B0"/>
    <w:rsid w:val="00B6384C"/>
    <w:rsid w:val="00B6400A"/>
    <w:rsid w:val="00B6473C"/>
    <w:rsid w:val="00B64741"/>
    <w:rsid w:val="00B64B00"/>
    <w:rsid w:val="00B65F38"/>
    <w:rsid w:val="00B66950"/>
    <w:rsid w:val="00B70FAB"/>
    <w:rsid w:val="00B718E6"/>
    <w:rsid w:val="00B729F4"/>
    <w:rsid w:val="00B7369E"/>
    <w:rsid w:val="00B74103"/>
    <w:rsid w:val="00B741CC"/>
    <w:rsid w:val="00B74AFC"/>
    <w:rsid w:val="00B74CA1"/>
    <w:rsid w:val="00B74F2B"/>
    <w:rsid w:val="00B759C4"/>
    <w:rsid w:val="00B75FE9"/>
    <w:rsid w:val="00B76314"/>
    <w:rsid w:val="00B76327"/>
    <w:rsid w:val="00B76867"/>
    <w:rsid w:val="00B7687E"/>
    <w:rsid w:val="00B769B9"/>
    <w:rsid w:val="00B80015"/>
    <w:rsid w:val="00B80198"/>
    <w:rsid w:val="00B80544"/>
    <w:rsid w:val="00B80674"/>
    <w:rsid w:val="00B8076C"/>
    <w:rsid w:val="00B80E55"/>
    <w:rsid w:val="00B80FD2"/>
    <w:rsid w:val="00B815E3"/>
    <w:rsid w:val="00B818BA"/>
    <w:rsid w:val="00B8198E"/>
    <w:rsid w:val="00B822D1"/>
    <w:rsid w:val="00B82C47"/>
    <w:rsid w:val="00B856FD"/>
    <w:rsid w:val="00B86F89"/>
    <w:rsid w:val="00B8758F"/>
    <w:rsid w:val="00B900E5"/>
    <w:rsid w:val="00B9021D"/>
    <w:rsid w:val="00B91DF1"/>
    <w:rsid w:val="00B9217C"/>
    <w:rsid w:val="00B92238"/>
    <w:rsid w:val="00B929D0"/>
    <w:rsid w:val="00B93547"/>
    <w:rsid w:val="00B93775"/>
    <w:rsid w:val="00B93928"/>
    <w:rsid w:val="00B94182"/>
    <w:rsid w:val="00B95237"/>
    <w:rsid w:val="00B97057"/>
    <w:rsid w:val="00B97B17"/>
    <w:rsid w:val="00BA027E"/>
    <w:rsid w:val="00BA02C9"/>
    <w:rsid w:val="00BA072B"/>
    <w:rsid w:val="00BA08F2"/>
    <w:rsid w:val="00BA0933"/>
    <w:rsid w:val="00BA1413"/>
    <w:rsid w:val="00BA1E97"/>
    <w:rsid w:val="00BA2DC6"/>
    <w:rsid w:val="00BA32D9"/>
    <w:rsid w:val="00BA41B5"/>
    <w:rsid w:val="00BA5233"/>
    <w:rsid w:val="00BA55EB"/>
    <w:rsid w:val="00BA57D1"/>
    <w:rsid w:val="00BA5CF5"/>
    <w:rsid w:val="00BA6315"/>
    <w:rsid w:val="00BA6452"/>
    <w:rsid w:val="00BA6676"/>
    <w:rsid w:val="00BA6CCB"/>
    <w:rsid w:val="00BA6D30"/>
    <w:rsid w:val="00BA70C9"/>
    <w:rsid w:val="00BA71BC"/>
    <w:rsid w:val="00BA7655"/>
    <w:rsid w:val="00BA7F50"/>
    <w:rsid w:val="00BB0A0D"/>
    <w:rsid w:val="00BB164D"/>
    <w:rsid w:val="00BB3364"/>
    <w:rsid w:val="00BB383E"/>
    <w:rsid w:val="00BB3B63"/>
    <w:rsid w:val="00BB454E"/>
    <w:rsid w:val="00BB57F7"/>
    <w:rsid w:val="00BB6168"/>
    <w:rsid w:val="00BB6945"/>
    <w:rsid w:val="00BB76D1"/>
    <w:rsid w:val="00BB7BB8"/>
    <w:rsid w:val="00BB7F36"/>
    <w:rsid w:val="00BC0118"/>
    <w:rsid w:val="00BC113C"/>
    <w:rsid w:val="00BC1766"/>
    <w:rsid w:val="00BC2533"/>
    <w:rsid w:val="00BC3E33"/>
    <w:rsid w:val="00BC3FC9"/>
    <w:rsid w:val="00BC40E0"/>
    <w:rsid w:val="00BC480D"/>
    <w:rsid w:val="00BC5273"/>
    <w:rsid w:val="00BC6B57"/>
    <w:rsid w:val="00BC7782"/>
    <w:rsid w:val="00BC7E51"/>
    <w:rsid w:val="00BD0507"/>
    <w:rsid w:val="00BD0B21"/>
    <w:rsid w:val="00BD0F63"/>
    <w:rsid w:val="00BD1ACD"/>
    <w:rsid w:val="00BD3335"/>
    <w:rsid w:val="00BD3720"/>
    <w:rsid w:val="00BD50C5"/>
    <w:rsid w:val="00BD548A"/>
    <w:rsid w:val="00BD57C6"/>
    <w:rsid w:val="00BD7859"/>
    <w:rsid w:val="00BD7E5F"/>
    <w:rsid w:val="00BE0A52"/>
    <w:rsid w:val="00BE0AF1"/>
    <w:rsid w:val="00BE13AE"/>
    <w:rsid w:val="00BE1AF7"/>
    <w:rsid w:val="00BE21F8"/>
    <w:rsid w:val="00BE2601"/>
    <w:rsid w:val="00BE26F2"/>
    <w:rsid w:val="00BE2CF1"/>
    <w:rsid w:val="00BE3102"/>
    <w:rsid w:val="00BE43DC"/>
    <w:rsid w:val="00BE4EB7"/>
    <w:rsid w:val="00BE5640"/>
    <w:rsid w:val="00BE5645"/>
    <w:rsid w:val="00BE57F2"/>
    <w:rsid w:val="00BE5FE0"/>
    <w:rsid w:val="00BE6035"/>
    <w:rsid w:val="00BE720E"/>
    <w:rsid w:val="00BE72E3"/>
    <w:rsid w:val="00BF06B4"/>
    <w:rsid w:val="00BF1180"/>
    <w:rsid w:val="00BF11B6"/>
    <w:rsid w:val="00BF2904"/>
    <w:rsid w:val="00BF3303"/>
    <w:rsid w:val="00BF34D8"/>
    <w:rsid w:val="00BF3E8F"/>
    <w:rsid w:val="00BF47A7"/>
    <w:rsid w:val="00BF4C0B"/>
    <w:rsid w:val="00BF522D"/>
    <w:rsid w:val="00BF52AE"/>
    <w:rsid w:val="00BF5547"/>
    <w:rsid w:val="00BF5933"/>
    <w:rsid w:val="00BF5DF3"/>
    <w:rsid w:val="00BF6BEB"/>
    <w:rsid w:val="00BF7237"/>
    <w:rsid w:val="00BF7F10"/>
    <w:rsid w:val="00C009D5"/>
    <w:rsid w:val="00C01D99"/>
    <w:rsid w:val="00C02F4A"/>
    <w:rsid w:val="00C0375F"/>
    <w:rsid w:val="00C04066"/>
    <w:rsid w:val="00C041E9"/>
    <w:rsid w:val="00C0544B"/>
    <w:rsid w:val="00C06496"/>
    <w:rsid w:val="00C06D31"/>
    <w:rsid w:val="00C06E8E"/>
    <w:rsid w:val="00C074E4"/>
    <w:rsid w:val="00C078B7"/>
    <w:rsid w:val="00C07B6A"/>
    <w:rsid w:val="00C07F20"/>
    <w:rsid w:val="00C10151"/>
    <w:rsid w:val="00C10264"/>
    <w:rsid w:val="00C109B8"/>
    <w:rsid w:val="00C10BFA"/>
    <w:rsid w:val="00C10D9D"/>
    <w:rsid w:val="00C10FB2"/>
    <w:rsid w:val="00C113D3"/>
    <w:rsid w:val="00C14A9C"/>
    <w:rsid w:val="00C14C4C"/>
    <w:rsid w:val="00C14CE6"/>
    <w:rsid w:val="00C150E8"/>
    <w:rsid w:val="00C15A4B"/>
    <w:rsid w:val="00C15E38"/>
    <w:rsid w:val="00C16527"/>
    <w:rsid w:val="00C16684"/>
    <w:rsid w:val="00C1688F"/>
    <w:rsid w:val="00C16BE5"/>
    <w:rsid w:val="00C17C10"/>
    <w:rsid w:val="00C203FF"/>
    <w:rsid w:val="00C20623"/>
    <w:rsid w:val="00C21187"/>
    <w:rsid w:val="00C21230"/>
    <w:rsid w:val="00C21699"/>
    <w:rsid w:val="00C22B29"/>
    <w:rsid w:val="00C23259"/>
    <w:rsid w:val="00C233FA"/>
    <w:rsid w:val="00C23633"/>
    <w:rsid w:val="00C237E9"/>
    <w:rsid w:val="00C23A81"/>
    <w:rsid w:val="00C23C85"/>
    <w:rsid w:val="00C23D2B"/>
    <w:rsid w:val="00C24290"/>
    <w:rsid w:val="00C248F7"/>
    <w:rsid w:val="00C25A4D"/>
    <w:rsid w:val="00C261AF"/>
    <w:rsid w:val="00C26327"/>
    <w:rsid w:val="00C26504"/>
    <w:rsid w:val="00C26584"/>
    <w:rsid w:val="00C26AFD"/>
    <w:rsid w:val="00C26DA9"/>
    <w:rsid w:val="00C27AB1"/>
    <w:rsid w:val="00C30CF0"/>
    <w:rsid w:val="00C315B8"/>
    <w:rsid w:val="00C31C05"/>
    <w:rsid w:val="00C31FB6"/>
    <w:rsid w:val="00C32170"/>
    <w:rsid w:val="00C331F5"/>
    <w:rsid w:val="00C33350"/>
    <w:rsid w:val="00C33416"/>
    <w:rsid w:val="00C33446"/>
    <w:rsid w:val="00C3575A"/>
    <w:rsid w:val="00C35F75"/>
    <w:rsid w:val="00C36182"/>
    <w:rsid w:val="00C36474"/>
    <w:rsid w:val="00C364B7"/>
    <w:rsid w:val="00C365D8"/>
    <w:rsid w:val="00C36743"/>
    <w:rsid w:val="00C37705"/>
    <w:rsid w:val="00C378D2"/>
    <w:rsid w:val="00C37DCC"/>
    <w:rsid w:val="00C37E9F"/>
    <w:rsid w:val="00C43B07"/>
    <w:rsid w:val="00C43C8D"/>
    <w:rsid w:val="00C44075"/>
    <w:rsid w:val="00C4454E"/>
    <w:rsid w:val="00C4467F"/>
    <w:rsid w:val="00C450E5"/>
    <w:rsid w:val="00C45983"/>
    <w:rsid w:val="00C45984"/>
    <w:rsid w:val="00C459D5"/>
    <w:rsid w:val="00C46DD4"/>
    <w:rsid w:val="00C47992"/>
    <w:rsid w:val="00C47E78"/>
    <w:rsid w:val="00C50789"/>
    <w:rsid w:val="00C50BF8"/>
    <w:rsid w:val="00C50D86"/>
    <w:rsid w:val="00C5124B"/>
    <w:rsid w:val="00C5126B"/>
    <w:rsid w:val="00C51B79"/>
    <w:rsid w:val="00C52461"/>
    <w:rsid w:val="00C52F82"/>
    <w:rsid w:val="00C5312C"/>
    <w:rsid w:val="00C53572"/>
    <w:rsid w:val="00C536CF"/>
    <w:rsid w:val="00C539ED"/>
    <w:rsid w:val="00C53ACB"/>
    <w:rsid w:val="00C53C82"/>
    <w:rsid w:val="00C545A4"/>
    <w:rsid w:val="00C5461D"/>
    <w:rsid w:val="00C54931"/>
    <w:rsid w:val="00C54AB8"/>
    <w:rsid w:val="00C54BD1"/>
    <w:rsid w:val="00C552A0"/>
    <w:rsid w:val="00C55B96"/>
    <w:rsid w:val="00C56EA3"/>
    <w:rsid w:val="00C57733"/>
    <w:rsid w:val="00C60F08"/>
    <w:rsid w:val="00C61110"/>
    <w:rsid w:val="00C61166"/>
    <w:rsid w:val="00C61BA6"/>
    <w:rsid w:val="00C62318"/>
    <w:rsid w:val="00C6239A"/>
    <w:rsid w:val="00C623D8"/>
    <w:rsid w:val="00C62A63"/>
    <w:rsid w:val="00C62CDF"/>
    <w:rsid w:val="00C62D0B"/>
    <w:rsid w:val="00C63062"/>
    <w:rsid w:val="00C63F23"/>
    <w:rsid w:val="00C64C18"/>
    <w:rsid w:val="00C65D00"/>
    <w:rsid w:val="00C66220"/>
    <w:rsid w:val="00C66839"/>
    <w:rsid w:val="00C70490"/>
    <w:rsid w:val="00C7097F"/>
    <w:rsid w:val="00C71029"/>
    <w:rsid w:val="00C71928"/>
    <w:rsid w:val="00C71B78"/>
    <w:rsid w:val="00C72AC5"/>
    <w:rsid w:val="00C73D81"/>
    <w:rsid w:val="00C73FD5"/>
    <w:rsid w:val="00C74D7C"/>
    <w:rsid w:val="00C74E8E"/>
    <w:rsid w:val="00C75CCC"/>
    <w:rsid w:val="00C75D79"/>
    <w:rsid w:val="00C75F63"/>
    <w:rsid w:val="00C761A7"/>
    <w:rsid w:val="00C7643F"/>
    <w:rsid w:val="00C7660F"/>
    <w:rsid w:val="00C76F91"/>
    <w:rsid w:val="00C7766F"/>
    <w:rsid w:val="00C77A50"/>
    <w:rsid w:val="00C80187"/>
    <w:rsid w:val="00C80D6A"/>
    <w:rsid w:val="00C8108B"/>
    <w:rsid w:val="00C8164E"/>
    <w:rsid w:val="00C8303D"/>
    <w:rsid w:val="00C833D8"/>
    <w:rsid w:val="00C83561"/>
    <w:rsid w:val="00C837F4"/>
    <w:rsid w:val="00C83BA8"/>
    <w:rsid w:val="00C84A71"/>
    <w:rsid w:val="00C84CEC"/>
    <w:rsid w:val="00C84E37"/>
    <w:rsid w:val="00C85053"/>
    <w:rsid w:val="00C855D6"/>
    <w:rsid w:val="00C85FA4"/>
    <w:rsid w:val="00C86DC6"/>
    <w:rsid w:val="00C877CE"/>
    <w:rsid w:val="00C90F8D"/>
    <w:rsid w:val="00C9152B"/>
    <w:rsid w:val="00C91A13"/>
    <w:rsid w:val="00C91D1D"/>
    <w:rsid w:val="00C91D46"/>
    <w:rsid w:val="00C91DFC"/>
    <w:rsid w:val="00C91F41"/>
    <w:rsid w:val="00C92071"/>
    <w:rsid w:val="00C924B8"/>
    <w:rsid w:val="00C947BE"/>
    <w:rsid w:val="00C948AA"/>
    <w:rsid w:val="00C95680"/>
    <w:rsid w:val="00C960B1"/>
    <w:rsid w:val="00C966B3"/>
    <w:rsid w:val="00C96FFD"/>
    <w:rsid w:val="00C973D2"/>
    <w:rsid w:val="00CA0AD3"/>
    <w:rsid w:val="00CA19E8"/>
    <w:rsid w:val="00CA1CFC"/>
    <w:rsid w:val="00CA1E4E"/>
    <w:rsid w:val="00CA21CA"/>
    <w:rsid w:val="00CA2295"/>
    <w:rsid w:val="00CA2628"/>
    <w:rsid w:val="00CA2917"/>
    <w:rsid w:val="00CA4ED1"/>
    <w:rsid w:val="00CA5DF4"/>
    <w:rsid w:val="00CA66C5"/>
    <w:rsid w:val="00CA7720"/>
    <w:rsid w:val="00CA773F"/>
    <w:rsid w:val="00CA7A0D"/>
    <w:rsid w:val="00CA7ADA"/>
    <w:rsid w:val="00CB0184"/>
    <w:rsid w:val="00CB07A7"/>
    <w:rsid w:val="00CB17D6"/>
    <w:rsid w:val="00CB26E5"/>
    <w:rsid w:val="00CB3358"/>
    <w:rsid w:val="00CB3663"/>
    <w:rsid w:val="00CB3D2A"/>
    <w:rsid w:val="00CB3F3E"/>
    <w:rsid w:val="00CB422C"/>
    <w:rsid w:val="00CB5469"/>
    <w:rsid w:val="00CB6433"/>
    <w:rsid w:val="00CB6EC4"/>
    <w:rsid w:val="00CB7D96"/>
    <w:rsid w:val="00CC00BA"/>
    <w:rsid w:val="00CC00F7"/>
    <w:rsid w:val="00CC1229"/>
    <w:rsid w:val="00CC163A"/>
    <w:rsid w:val="00CC2614"/>
    <w:rsid w:val="00CC26E8"/>
    <w:rsid w:val="00CC37C2"/>
    <w:rsid w:val="00CC3C2B"/>
    <w:rsid w:val="00CC3C49"/>
    <w:rsid w:val="00CC3D1C"/>
    <w:rsid w:val="00CC3EF7"/>
    <w:rsid w:val="00CC3F3D"/>
    <w:rsid w:val="00CC524C"/>
    <w:rsid w:val="00CC550F"/>
    <w:rsid w:val="00CC5D9B"/>
    <w:rsid w:val="00CC67C5"/>
    <w:rsid w:val="00CC6E00"/>
    <w:rsid w:val="00CC7694"/>
    <w:rsid w:val="00CC79E2"/>
    <w:rsid w:val="00CC7ECD"/>
    <w:rsid w:val="00CD0388"/>
    <w:rsid w:val="00CD05C0"/>
    <w:rsid w:val="00CD1087"/>
    <w:rsid w:val="00CD10A9"/>
    <w:rsid w:val="00CD1AC3"/>
    <w:rsid w:val="00CD2EFC"/>
    <w:rsid w:val="00CD31BE"/>
    <w:rsid w:val="00CD389B"/>
    <w:rsid w:val="00CD3C63"/>
    <w:rsid w:val="00CD3ED7"/>
    <w:rsid w:val="00CD4539"/>
    <w:rsid w:val="00CD72FB"/>
    <w:rsid w:val="00CD75FE"/>
    <w:rsid w:val="00CD7903"/>
    <w:rsid w:val="00CE0136"/>
    <w:rsid w:val="00CE160B"/>
    <w:rsid w:val="00CE21DA"/>
    <w:rsid w:val="00CE270D"/>
    <w:rsid w:val="00CE38BD"/>
    <w:rsid w:val="00CE391A"/>
    <w:rsid w:val="00CE4127"/>
    <w:rsid w:val="00CE48D1"/>
    <w:rsid w:val="00CE4EC2"/>
    <w:rsid w:val="00CE5523"/>
    <w:rsid w:val="00CE5555"/>
    <w:rsid w:val="00CE55DB"/>
    <w:rsid w:val="00CE55E5"/>
    <w:rsid w:val="00CE6BC9"/>
    <w:rsid w:val="00CE754C"/>
    <w:rsid w:val="00CE7BFE"/>
    <w:rsid w:val="00CE7CB7"/>
    <w:rsid w:val="00CF0016"/>
    <w:rsid w:val="00CF034C"/>
    <w:rsid w:val="00CF038B"/>
    <w:rsid w:val="00CF0394"/>
    <w:rsid w:val="00CF0AF9"/>
    <w:rsid w:val="00CF0C91"/>
    <w:rsid w:val="00CF0DB3"/>
    <w:rsid w:val="00CF17B5"/>
    <w:rsid w:val="00CF17EF"/>
    <w:rsid w:val="00CF18AA"/>
    <w:rsid w:val="00CF1C2B"/>
    <w:rsid w:val="00CF1CAF"/>
    <w:rsid w:val="00CF1F76"/>
    <w:rsid w:val="00CF2009"/>
    <w:rsid w:val="00CF225C"/>
    <w:rsid w:val="00CF284C"/>
    <w:rsid w:val="00CF29C5"/>
    <w:rsid w:val="00CF326D"/>
    <w:rsid w:val="00CF3498"/>
    <w:rsid w:val="00CF35C0"/>
    <w:rsid w:val="00CF3DC0"/>
    <w:rsid w:val="00CF438E"/>
    <w:rsid w:val="00CF4C3E"/>
    <w:rsid w:val="00CF5672"/>
    <w:rsid w:val="00CF57F1"/>
    <w:rsid w:val="00CF659A"/>
    <w:rsid w:val="00CF67B1"/>
    <w:rsid w:val="00CF6995"/>
    <w:rsid w:val="00CF6BEC"/>
    <w:rsid w:val="00CF7860"/>
    <w:rsid w:val="00CF79FC"/>
    <w:rsid w:val="00CF7BB6"/>
    <w:rsid w:val="00D00725"/>
    <w:rsid w:val="00D00F40"/>
    <w:rsid w:val="00D0223E"/>
    <w:rsid w:val="00D02489"/>
    <w:rsid w:val="00D02A2A"/>
    <w:rsid w:val="00D038BC"/>
    <w:rsid w:val="00D04113"/>
    <w:rsid w:val="00D04359"/>
    <w:rsid w:val="00D04935"/>
    <w:rsid w:val="00D049E3"/>
    <w:rsid w:val="00D04A39"/>
    <w:rsid w:val="00D059E5"/>
    <w:rsid w:val="00D06224"/>
    <w:rsid w:val="00D06F0A"/>
    <w:rsid w:val="00D0754B"/>
    <w:rsid w:val="00D0782F"/>
    <w:rsid w:val="00D07BAA"/>
    <w:rsid w:val="00D102DE"/>
    <w:rsid w:val="00D10348"/>
    <w:rsid w:val="00D103CE"/>
    <w:rsid w:val="00D10C04"/>
    <w:rsid w:val="00D110D9"/>
    <w:rsid w:val="00D11EA4"/>
    <w:rsid w:val="00D12097"/>
    <w:rsid w:val="00D1271B"/>
    <w:rsid w:val="00D12A31"/>
    <w:rsid w:val="00D13128"/>
    <w:rsid w:val="00D13348"/>
    <w:rsid w:val="00D13985"/>
    <w:rsid w:val="00D13F66"/>
    <w:rsid w:val="00D14684"/>
    <w:rsid w:val="00D147B9"/>
    <w:rsid w:val="00D14BA1"/>
    <w:rsid w:val="00D14CB1"/>
    <w:rsid w:val="00D15304"/>
    <w:rsid w:val="00D1599F"/>
    <w:rsid w:val="00D15B1B"/>
    <w:rsid w:val="00D1619E"/>
    <w:rsid w:val="00D1680B"/>
    <w:rsid w:val="00D1695F"/>
    <w:rsid w:val="00D171E5"/>
    <w:rsid w:val="00D1772F"/>
    <w:rsid w:val="00D17B7E"/>
    <w:rsid w:val="00D17FA1"/>
    <w:rsid w:val="00D2039D"/>
    <w:rsid w:val="00D20A04"/>
    <w:rsid w:val="00D20F9A"/>
    <w:rsid w:val="00D21193"/>
    <w:rsid w:val="00D2171B"/>
    <w:rsid w:val="00D21859"/>
    <w:rsid w:val="00D22B59"/>
    <w:rsid w:val="00D22C8A"/>
    <w:rsid w:val="00D234D0"/>
    <w:rsid w:val="00D239B4"/>
    <w:rsid w:val="00D23DD2"/>
    <w:rsid w:val="00D24064"/>
    <w:rsid w:val="00D2457F"/>
    <w:rsid w:val="00D2473E"/>
    <w:rsid w:val="00D24E94"/>
    <w:rsid w:val="00D250CA"/>
    <w:rsid w:val="00D25650"/>
    <w:rsid w:val="00D25E94"/>
    <w:rsid w:val="00D27344"/>
    <w:rsid w:val="00D30160"/>
    <w:rsid w:val="00D301F0"/>
    <w:rsid w:val="00D30371"/>
    <w:rsid w:val="00D303C6"/>
    <w:rsid w:val="00D3227E"/>
    <w:rsid w:val="00D33348"/>
    <w:rsid w:val="00D33D44"/>
    <w:rsid w:val="00D33FCA"/>
    <w:rsid w:val="00D34034"/>
    <w:rsid w:val="00D34BBF"/>
    <w:rsid w:val="00D34FCD"/>
    <w:rsid w:val="00D3515B"/>
    <w:rsid w:val="00D35352"/>
    <w:rsid w:val="00D35A61"/>
    <w:rsid w:val="00D362A4"/>
    <w:rsid w:val="00D36851"/>
    <w:rsid w:val="00D372EE"/>
    <w:rsid w:val="00D37463"/>
    <w:rsid w:val="00D375F9"/>
    <w:rsid w:val="00D37DA7"/>
    <w:rsid w:val="00D40168"/>
    <w:rsid w:val="00D40250"/>
    <w:rsid w:val="00D40405"/>
    <w:rsid w:val="00D40F9E"/>
    <w:rsid w:val="00D410A9"/>
    <w:rsid w:val="00D410BB"/>
    <w:rsid w:val="00D411B7"/>
    <w:rsid w:val="00D413CE"/>
    <w:rsid w:val="00D424A2"/>
    <w:rsid w:val="00D424EA"/>
    <w:rsid w:val="00D43976"/>
    <w:rsid w:val="00D44ECE"/>
    <w:rsid w:val="00D45648"/>
    <w:rsid w:val="00D45F5C"/>
    <w:rsid w:val="00D46063"/>
    <w:rsid w:val="00D46974"/>
    <w:rsid w:val="00D46BE5"/>
    <w:rsid w:val="00D46FA5"/>
    <w:rsid w:val="00D47909"/>
    <w:rsid w:val="00D50DBF"/>
    <w:rsid w:val="00D50ECC"/>
    <w:rsid w:val="00D5236D"/>
    <w:rsid w:val="00D5285E"/>
    <w:rsid w:val="00D52B1C"/>
    <w:rsid w:val="00D52C2D"/>
    <w:rsid w:val="00D53069"/>
    <w:rsid w:val="00D5307E"/>
    <w:rsid w:val="00D532C3"/>
    <w:rsid w:val="00D53C55"/>
    <w:rsid w:val="00D554AB"/>
    <w:rsid w:val="00D55AB6"/>
    <w:rsid w:val="00D55E4F"/>
    <w:rsid w:val="00D5668F"/>
    <w:rsid w:val="00D567D6"/>
    <w:rsid w:val="00D57216"/>
    <w:rsid w:val="00D57657"/>
    <w:rsid w:val="00D57D9E"/>
    <w:rsid w:val="00D60576"/>
    <w:rsid w:val="00D605D9"/>
    <w:rsid w:val="00D6064E"/>
    <w:rsid w:val="00D60975"/>
    <w:rsid w:val="00D60A1C"/>
    <w:rsid w:val="00D61579"/>
    <w:rsid w:val="00D61891"/>
    <w:rsid w:val="00D61EA4"/>
    <w:rsid w:val="00D6320F"/>
    <w:rsid w:val="00D64479"/>
    <w:rsid w:val="00D648F6"/>
    <w:rsid w:val="00D65576"/>
    <w:rsid w:val="00D656F4"/>
    <w:rsid w:val="00D65F60"/>
    <w:rsid w:val="00D67730"/>
    <w:rsid w:val="00D6784C"/>
    <w:rsid w:val="00D67C15"/>
    <w:rsid w:val="00D67D03"/>
    <w:rsid w:val="00D67FE4"/>
    <w:rsid w:val="00D70148"/>
    <w:rsid w:val="00D7019F"/>
    <w:rsid w:val="00D7026E"/>
    <w:rsid w:val="00D70BCD"/>
    <w:rsid w:val="00D70EB4"/>
    <w:rsid w:val="00D70F63"/>
    <w:rsid w:val="00D711B5"/>
    <w:rsid w:val="00D711DB"/>
    <w:rsid w:val="00D716DD"/>
    <w:rsid w:val="00D71C73"/>
    <w:rsid w:val="00D72049"/>
    <w:rsid w:val="00D72F6C"/>
    <w:rsid w:val="00D72FD3"/>
    <w:rsid w:val="00D730D2"/>
    <w:rsid w:val="00D73AF5"/>
    <w:rsid w:val="00D73BBC"/>
    <w:rsid w:val="00D74D46"/>
    <w:rsid w:val="00D74D69"/>
    <w:rsid w:val="00D75E6A"/>
    <w:rsid w:val="00D76130"/>
    <w:rsid w:val="00D762E1"/>
    <w:rsid w:val="00D7655F"/>
    <w:rsid w:val="00D76F69"/>
    <w:rsid w:val="00D77590"/>
    <w:rsid w:val="00D77C5D"/>
    <w:rsid w:val="00D77C8E"/>
    <w:rsid w:val="00D80075"/>
    <w:rsid w:val="00D80313"/>
    <w:rsid w:val="00D8034A"/>
    <w:rsid w:val="00D80CBF"/>
    <w:rsid w:val="00D81CD1"/>
    <w:rsid w:val="00D81D68"/>
    <w:rsid w:val="00D830B8"/>
    <w:rsid w:val="00D83D2E"/>
    <w:rsid w:val="00D842CD"/>
    <w:rsid w:val="00D8465C"/>
    <w:rsid w:val="00D84898"/>
    <w:rsid w:val="00D84B59"/>
    <w:rsid w:val="00D85B65"/>
    <w:rsid w:val="00D85FC4"/>
    <w:rsid w:val="00D864E9"/>
    <w:rsid w:val="00D86677"/>
    <w:rsid w:val="00D86FE2"/>
    <w:rsid w:val="00D871F3"/>
    <w:rsid w:val="00D872F0"/>
    <w:rsid w:val="00D8730D"/>
    <w:rsid w:val="00D87381"/>
    <w:rsid w:val="00D874EB"/>
    <w:rsid w:val="00D876F4"/>
    <w:rsid w:val="00D87B67"/>
    <w:rsid w:val="00D90960"/>
    <w:rsid w:val="00D90BAF"/>
    <w:rsid w:val="00D911E6"/>
    <w:rsid w:val="00D91335"/>
    <w:rsid w:val="00D91D95"/>
    <w:rsid w:val="00D929E8"/>
    <w:rsid w:val="00D93096"/>
    <w:rsid w:val="00D9312A"/>
    <w:rsid w:val="00D9406E"/>
    <w:rsid w:val="00D94150"/>
    <w:rsid w:val="00D94AC2"/>
    <w:rsid w:val="00D94B1B"/>
    <w:rsid w:val="00D95BA1"/>
    <w:rsid w:val="00D963F6"/>
    <w:rsid w:val="00D96B69"/>
    <w:rsid w:val="00D96F62"/>
    <w:rsid w:val="00D9702D"/>
    <w:rsid w:val="00D971A5"/>
    <w:rsid w:val="00D97A75"/>
    <w:rsid w:val="00DA08F9"/>
    <w:rsid w:val="00DA12C6"/>
    <w:rsid w:val="00DA17F9"/>
    <w:rsid w:val="00DA1D3A"/>
    <w:rsid w:val="00DA20A9"/>
    <w:rsid w:val="00DA2DC1"/>
    <w:rsid w:val="00DA2E62"/>
    <w:rsid w:val="00DA34AE"/>
    <w:rsid w:val="00DA445A"/>
    <w:rsid w:val="00DA49AD"/>
    <w:rsid w:val="00DA4CAB"/>
    <w:rsid w:val="00DA5183"/>
    <w:rsid w:val="00DA51CF"/>
    <w:rsid w:val="00DA5A95"/>
    <w:rsid w:val="00DA6B40"/>
    <w:rsid w:val="00DA73A4"/>
    <w:rsid w:val="00DA75B1"/>
    <w:rsid w:val="00DA76DD"/>
    <w:rsid w:val="00DA7854"/>
    <w:rsid w:val="00DA7E82"/>
    <w:rsid w:val="00DB11A3"/>
    <w:rsid w:val="00DB12DA"/>
    <w:rsid w:val="00DB16B7"/>
    <w:rsid w:val="00DB1C0E"/>
    <w:rsid w:val="00DB264B"/>
    <w:rsid w:val="00DB281D"/>
    <w:rsid w:val="00DB2BBB"/>
    <w:rsid w:val="00DB30B2"/>
    <w:rsid w:val="00DB3CF6"/>
    <w:rsid w:val="00DB488C"/>
    <w:rsid w:val="00DB48F8"/>
    <w:rsid w:val="00DB4E40"/>
    <w:rsid w:val="00DB4F90"/>
    <w:rsid w:val="00DB53DA"/>
    <w:rsid w:val="00DB57DE"/>
    <w:rsid w:val="00DB76FB"/>
    <w:rsid w:val="00DC06DF"/>
    <w:rsid w:val="00DC0DE1"/>
    <w:rsid w:val="00DC0FCE"/>
    <w:rsid w:val="00DC12B3"/>
    <w:rsid w:val="00DC1C52"/>
    <w:rsid w:val="00DC20E0"/>
    <w:rsid w:val="00DC2A5C"/>
    <w:rsid w:val="00DC2E05"/>
    <w:rsid w:val="00DC3029"/>
    <w:rsid w:val="00DC3082"/>
    <w:rsid w:val="00DC3991"/>
    <w:rsid w:val="00DC417A"/>
    <w:rsid w:val="00DC43C5"/>
    <w:rsid w:val="00DC464A"/>
    <w:rsid w:val="00DC4A25"/>
    <w:rsid w:val="00DC4A5C"/>
    <w:rsid w:val="00DC5D1B"/>
    <w:rsid w:val="00DC6223"/>
    <w:rsid w:val="00DC645D"/>
    <w:rsid w:val="00DC6951"/>
    <w:rsid w:val="00DD03D8"/>
    <w:rsid w:val="00DD16A1"/>
    <w:rsid w:val="00DD1C37"/>
    <w:rsid w:val="00DD2269"/>
    <w:rsid w:val="00DD3057"/>
    <w:rsid w:val="00DD5501"/>
    <w:rsid w:val="00DD5893"/>
    <w:rsid w:val="00DD5C79"/>
    <w:rsid w:val="00DD5D92"/>
    <w:rsid w:val="00DD6845"/>
    <w:rsid w:val="00DD7E4F"/>
    <w:rsid w:val="00DE1212"/>
    <w:rsid w:val="00DE1698"/>
    <w:rsid w:val="00DE1E35"/>
    <w:rsid w:val="00DE2839"/>
    <w:rsid w:val="00DE2A6E"/>
    <w:rsid w:val="00DE2AC2"/>
    <w:rsid w:val="00DE2B50"/>
    <w:rsid w:val="00DE38A6"/>
    <w:rsid w:val="00DE3C7D"/>
    <w:rsid w:val="00DE5129"/>
    <w:rsid w:val="00DE55F6"/>
    <w:rsid w:val="00DE5D96"/>
    <w:rsid w:val="00DE6351"/>
    <w:rsid w:val="00DE74D5"/>
    <w:rsid w:val="00DF0499"/>
    <w:rsid w:val="00DF167D"/>
    <w:rsid w:val="00DF21D5"/>
    <w:rsid w:val="00DF2BFD"/>
    <w:rsid w:val="00DF369B"/>
    <w:rsid w:val="00DF386E"/>
    <w:rsid w:val="00DF44EA"/>
    <w:rsid w:val="00DF4677"/>
    <w:rsid w:val="00DF4E7C"/>
    <w:rsid w:val="00DF67E1"/>
    <w:rsid w:val="00DF69E3"/>
    <w:rsid w:val="00DF6D1C"/>
    <w:rsid w:val="00DF7395"/>
    <w:rsid w:val="00DF794F"/>
    <w:rsid w:val="00E0090C"/>
    <w:rsid w:val="00E01DEA"/>
    <w:rsid w:val="00E026A8"/>
    <w:rsid w:val="00E02918"/>
    <w:rsid w:val="00E0296A"/>
    <w:rsid w:val="00E039B4"/>
    <w:rsid w:val="00E03A94"/>
    <w:rsid w:val="00E04190"/>
    <w:rsid w:val="00E04255"/>
    <w:rsid w:val="00E043A0"/>
    <w:rsid w:val="00E043A7"/>
    <w:rsid w:val="00E043E3"/>
    <w:rsid w:val="00E04711"/>
    <w:rsid w:val="00E0496F"/>
    <w:rsid w:val="00E0544E"/>
    <w:rsid w:val="00E057FF"/>
    <w:rsid w:val="00E05894"/>
    <w:rsid w:val="00E05A5C"/>
    <w:rsid w:val="00E05CBE"/>
    <w:rsid w:val="00E05DAA"/>
    <w:rsid w:val="00E06183"/>
    <w:rsid w:val="00E06465"/>
    <w:rsid w:val="00E0716F"/>
    <w:rsid w:val="00E07574"/>
    <w:rsid w:val="00E07BC5"/>
    <w:rsid w:val="00E100C4"/>
    <w:rsid w:val="00E10F5F"/>
    <w:rsid w:val="00E11ECD"/>
    <w:rsid w:val="00E12211"/>
    <w:rsid w:val="00E128CE"/>
    <w:rsid w:val="00E12C01"/>
    <w:rsid w:val="00E1317C"/>
    <w:rsid w:val="00E131E1"/>
    <w:rsid w:val="00E13A3A"/>
    <w:rsid w:val="00E13F02"/>
    <w:rsid w:val="00E144B8"/>
    <w:rsid w:val="00E147E7"/>
    <w:rsid w:val="00E14BE9"/>
    <w:rsid w:val="00E15068"/>
    <w:rsid w:val="00E154C2"/>
    <w:rsid w:val="00E159DC"/>
    <w:rsid w:val="00E17534"/>
    <w:rsid w:val="00E17F43"/>
    <w:rsid w:val="00E2055A"/>
    <w:rsid w:val="00E20AFB"/>
    <w:rsid w:val="00E212E3"/>
    <w:rsid w:val="00E2155C"/>
    <w:rsid w:val="00E22409"/>
    <w:rsid w:val="00E228E4"/>
    <w:rsid w:val="00E22C8C"/>
    <w:rsid w:val="00E22D82"/>
    <w:rsid w:val="00E239F0"/>
    <w:rsid w:val="00E2468B"/>
    <w:rsid w:val="00E24D2A"/>
    <w:rsid w:val="00E251D8"/>
    <w:rsid w:val="00E2556E"/>
    <w:rsid w:val="00E25CDC"/>
    <w:rsid w:val="00E26572"/>
    <w:rsid w:val="00E267CB"/>
    <w:rsid w:val="00E26A01"/>
    <w:rsid w:val="00E277EC"/>
    <w:rsid w:val="00E27A67"/>
    <w:rsid w:val="00E3057F"/>
    <w:rsid w:val="00E30596"/>
    <w:rsid w:val="00E30906"/>
    <w:rsid w:val="00E31E52"/>
    <w:rsid w:val="00E31F41"/>
    <w:rsid w:val="00E32134"/>
    <w:rsid w:val="00E33771"/>
    <w:rsid w:val="00E3393E"/>
    <w:rsid w:val="00E34BA7"/>
    <w:rsid w:val="00E351B1"/>
    <w:rsid w:val="00E3570B"/>
    <w:rsid w:val="00E364A2"/>
    <w:rsid w:val="00E365B2"/>
    <w:rsid w:val="00E36865"/>
    <w:rsid w:val="00E36A0B"/>
    <w:rsid w:val="00E36B73"/>
    <w:rsid w:val="00E370CE"/>
    <w:rsid w:val="00E3716A"/>
    <w:rsid w:val="00E37517"/>
    <w:rsid w:val="00E37C85"/>
    <w:rsid w:val="00E37D4B"/>
    <w:rsid w:val="00E40D35"/>
    <w:rsid w:val="00E40EFA"/>
    <w:rsid w:val="00E40F03"/>
    <w:rsid w:val="00E4103B"/>
    <w:rsid w:val="00E411EE"/>
    <w:rsid w:val="00E4125A"/>
    <w:rsid w:val="00E412A3"/>
    <w:rsid w:val="00E412D5"/>
    <w:rsid w:val="00E417B6"/>
    <w:rsid w:val="00E41D7C"/>
    <w:rsid w:val="00E427A2"/>
    <w:rsid w:val="00E42E83"/>
    <w:rsid w:val="00E4307E"/>
    <w:rsid w:val="00E43198"/>
    <w:rsid w:val="00E436F3"/>
    <w:rsid w:val="00E438D2"/>
    <w:rsid w:val="00E43B46"/>
    <w:rsid w:val="00E4410E"/>
    <w:rsid w:val="00E44427"/>
    <w:rsid w:val="00E45F57"/>
    <w:rsid w:val="00E46E84"/>
    <w:rsid w:val="00E4702D"/>
    <w:rsid w:val="00E505B3"/>
    <w:rsid w:val="00E517E3"/>
    <w:rsid w:val="00E51CA2"/>
    <w:rsid w:val="00E52473"/>
    <w:rsid w:val="00E52DD7"/>
    <w:rsid w:val="00E52E7C"/>
    <w:rsid w:val="00E5321D"/>
    <w:rsid w:val="00E53BBD"/>
    <w:rsid w:val="00E53F56"/>
    <w:rsid w:val="00E54573"/>
    <w:rsid w:val="00E545A4"/>
    <w:rsid w:val="00E54895"/>
    <w:rsid w:val="00E54CFA"/>
    <w:rsid w:val="00E55401"/>
    <w:rsid w:val="00E55D18"/>
    <w:rsid w:val="00E57AF4"/>
    <w:rsid w:val="00E60E82"/>
    <w:rsid w:val="00E6182E"/>
    <w:rsid w:val="00E61E6B"/>
    <w:rsid w:val="00E621DF"/>
    <w:rsid w:val="00E63986"/>
    <w:rsid w:val="00E639B5"/>
    <w:rsid w:val="00E640FD"/>
    <w:rsid w:val="00E64A4D"/>
    <w:rsid w:val="00E64F33"/>
    <w:rsid w:val="00E650C5"/>
    <w:rsid w:val="00E65CE4"/>
    <w:rsid w:val="00E65F65"/>
    <w:rsid w:val="00E66A4A"/>
    <w:rsid w:val="00E66F83"/>
    <w:rsid w:val="00E670C4"/>
    <w:rsid w:val="00E6798E"/>
    <w:rsid w:val="00E67FDF"/>
    <w:rsid w:val="00E72538"/>
    <w:rsid w:val="00E7332D"/>
    <w:rsid w:val="00E7347D"/>
    <w:rsid w:val="00E737E7"/>
    <w:rsid w:val="00E73BCA"/>
    <w:rsid w:val="00E73D2A"/>
    <w:rsid w:val="00E74728"/>
    <w:rsid w:val="00E74CA9"/>
    <w:rsid w:val="00E74EDB"/>
    <w:rsid w:val="00E7524C"/>
    <w:rsid w:val="00E75651"/>
    <w:rsid w:val="00E75AAE"/>
    <w:rsid w:val="00E75D67"/>
    <w:rsid w:val="00E75E22"/>
    <w:rsid w:val="00E76351"/>
    <w:rsid w:val="00E76A79"/>
    <w:rsid w:val="00E76CA5"/>
    <w:rsid w:val="00E80926"/>
    <w:rsid w:val="00E80CBB"/>
    <w:rsid w:val="00E80DA3"/>
    <w:rsid w:val="00E81B01"/>
    <w:rsid w:val="00E82245"/>
    <w:rsid w:val="00E82AD5"/>
    <w:rsid w:val="00E831AB"/>
    <w:rsid w:val="00E8358E"/>
    <w:rsid w:val="00E83E52"/>
    <w:rsid w:val="00E847BA"/>
    <w:rsid w:val="00E848FE"/>
    <w:rsid w:val="00E84FE6"/>
    <w:rsid w:val="00E866B3"/>
    <w:rsid w:val="00E86A8F"/>
    <w:rsid w:val="00E86E6B"/>
    <w:rsid w:val="00E87011"/>
    <w:rsid w:val="00E8716C"/>
    <w:rsid w:val="00E8755B"/>
    <w:rsid w:val="00E87686"/>
    <w:rsid w:val="00E87A7D"/>
    <w:rsid w:val="00E90506"/>
    <w:rsid w:val="00E90C03"/>
    <w:rsid w:val="00E91676"/>
    <w:rsid w:val="00E923CE"/>
    <w:rsid w:val="00E92779"/>
    <w:rsid w:val="00E92D00"/>
    <w:rsid w:val="00E93744"/>
    <w:rsid w:val="00E93772"/>
    <w:rsid w:val="00E9411F"/>
    <w:rsid w:val="00E956CE"/>
    <w:rsid w:val="00E9573E"/>
    <w:rsid w:val="00E968A8"/>
    <w:rsid w:val="00E96CC7"/>
    <w:rsid w:val="00E97310"/>
    <w:rsid w:val="00E97658"/>
    <w:rsid w:val="00EA035E"/>
    <w:rsid w:val="00EA04D6"/>
    <w:rsid w:val="00EA0AEE"/>
    <w:rsid w:val="00EA0CB0"/>
    <w:rsid w:val="00EA11BE"/>
    <w:rsid w:val="00EA158C"/>
    <w:rsid w:val="00EA485F"/>
    <w:rsid w:val="00EA528F"/>
    <w:rsid w:val="00EA53BA"/>
    <w:rsid w:val="00EA62D8"/>
    <w:rsid w:val="00EA6315"/>
    <w:rsid w:val="00EA7680"/>
    <w:rsid w:val="00EA7D3D"/>
    <w:rsid w:val="00EB0E90"/>
    <w:rsid w:val="00EB0F8E"/>
    <w:rsid w:val="00EB1200"/>
    <w:rsid w:val="00EB16D7"/>
    <w:rsid w:val="00EB1C51"/>
    <w:rsid w:val="00EB345E"/>
    <w:rsid w:val="00EB42B6"/>
    <w:rsid w:val="00EB4FD9"/>
    <w:rsid w:val="00EB5E6C"/>
    <w:rsid w:val="00EB60A1"/>
    <w:rsid w:val="00EB64FA"/>
    <w:rsid w:val="00EB68B0"/>
    <w:rsid w:val="00EB6CEC"/>
    <w:rsid w:val="00EC03D5"/>
    <w:rsid w:val="00EC0794"/>
    <w:rsid w:val="00EC0926"/>
    <w:rsid w:val="00EC15A5"/>
    <w:rsid w:val="00EC2C2B"/>
    <w:rsid w:val="00EC3742"/>
    <w:rsid w:val="00EC3897"/>
    <w:rsid w:val="00EC48F9"/>
    <w:rsid w:val="00EC5253"/>
    <w:rsid w:val="00EC569A"/>
    <w:rsid w:val="00EC5C69"/>
    <w:rsid w:val="00EC5FB3"/>
    <w:rsid w:val="00EC685E"/>
    <w:rsid w:val="00EC70F5"/>
    <w:rsid w:val="00EC719A"/>
    <w:rsid w:val="00EC7B6F"/>
    <w:rsid w:val="00ED002B"/>
    <w:rsid w:val="00ED037E"/>
    <w:rsid w:val="00ED06AE"/>
    <w:rsid w:val="00ED0B20"/>
    <w:rsid w:val="00ED0D00"/>
    <w:rsid w:val="00ED112E"/>
    <w:rsid w:val="00ED16B9"/>
    <w:rsid w:val="00ED33B2"/>
    <w:rsid w:val="00ED3728"/>
    <w:rsid w:val="00ED4189"/>
    <w:rsid w:val="00ED46BC"/>
    <w:rsid w:val="00ED4C44"/>
    <w:rsid w:val="00ED4F43"/>
    <w:rsid w:val="00ED541A"/>
    <w:rsid w:val="00ED5472"/>
    <w:rsid w:val="00ED54F1"/>
    <w:rsid w:val="00ED5A10"/>
    <w:rsid w:val="00ED5AC1"/>
    <w:rsid w:val="00ED5C8C"/>
    <w:rsid w:val="00ED5EFA"/>
    <w:rsid w:val="00ED5FEA"/>
    <w:rsid w:val="00ED673F"/>
    <w:rsid w:val="00ED6837"/>
    <w:rsid w:val="00ED70D2"/>
    <w:rsid w:val="00EE14F3"/>
    <w:rsid w:val="00EE19A2"/>
    <w:rsid w:val="00EE227D"/>
    <w:rsid w:val="00EE2BD9"/>
    <w:rsid w:val="00EE3717"/>
    <w:rsid w:val="00EE39FF"/>
    <w:rsid w:val="00EE4F5B"/>
    <w:rsid w:val="00EE5F6F"/>
    <w:rsid w:val="00EE62E4"/>
    <w:rsid w:val="00EE6301"/>
    <w:rsid w:val="00EE6C0A"/>
    <w:rsid w:val="00EE73C4"/>
    <w:rsid w:val="00EF18EB"/>
    <w:rsid w:val="00EF19F0"/>
    <w:rsid w:val="00EF1E16"/>
    <w:rsid w:val="00EF1F29"/>
    <w:rsid w:val="00EF2A7C"/>
    <w:rsid w:val="00EF2B39"/>
    <w:rsid w:val="00EF2EB4"/>
    <w:rsid w:val="00EF3659"/>
    <w:rsid w:val="00EF3B7D"/>
    <w:rsid w:val="00EF3D51"/>
    <w:rsid w:val="00EF3E8F"/>
    <w:rsid w:val="00EF436D"/>
    <w:rsid w:val="00EF52C5"/>
    <w:rsid w:val="00EF549A"/>
    <w:rsid w:val="00EF5BC8"/>
    <w:rsid w:val="00EF5F84"/>
    <w:rsid w:val="00EF6462"/>
    <w:rsid w:val="00EF734A"/>
    <w:rsid w:val="00EF758D"/>
    <w:rsid w:val="00EF78E7"/>
    <w:rsid w:val="00F000E6"/>
    <w:rsid w:val="00F00806"/>
    <w:rsid w:val="00F00E0C"/>
    <w:rsid w:val="00F01076"/>
    <w:rsid w:val="00F024D5"/>
    <w:rsid w:val="00F02587"/>
    <w:rsid w:val="00F0292A"/>
    <w:rsid w:val="00F0295C"/>
    <w:rsid w:val="00F02C38"/>
    <w:rsid w:val="00F02C8B"/>
    <w:rsid w:val="00F035BC"/>
    <w:rsid w:val="00F03622"/>
    <w:rsid w:val="00F039DC"/>
    <w:rsid w:val="00F043B7"/>
    <w:rsid w:val="00F05782"/>
    <w:rsid w:val="00F05ABE"/>
    <w:rsid w:val="00F0617B"/>
    <w:rsid w:val="00F061CD"/>
    <w:rsid w:val="00F06815"/>
    <w:rsid w:val="00F06BC6"/>
    <w:rsid w:val="00F06CB3"/>
    <w:rsid w:val="00F06D3C"/>
    <w:rsid w:val="00F1043B"/>
    <w:rsid w:val="00F10519"/>
    <w:rsid w:val="00F11615"/>
    <w:rsid w:val="00F11BAA"/>
    <w:rsid w:val="00F1231C"/>
    <w:rsid w:val="00F12F0B"/>
    <w:rsid w:val="00F13514"/>
    <w:rsid w:val="00F1378F"/>
    <w:rsid w:val="00F13828"/>
    <w:rsid w:val="00F138EA"/>
    <w:rsid w:val="00F13B0E"/>
    <w:rsid w:val="00F13D7B"/>
    <w:rsid w:val="00F13E51"/>
    <w:rsid w:val="00F140B0"/>
    <w:rsid w:val="00F14251"/>
    <w:rsid w:val="00F14322"/>
    <w:rsid w:val="00F14794"/>
    <w:rsid w:val="00F14C44"/>
    <w:rsid w:val="00F14DE9"/>
    <w:rsid w:val="00F14EEF"/>
    <w:rsid w:val="00F153FF"/>
    <w:rsid w:val="00F154CE"/>
    <w:rsid w:val="00F15AB9"/>
    <w:rsid w:val="00F16C4D"/>
    <w:rsid w:val="00F16D6B"/>
    <w:rsid w:val="00F173B4"/>
    <w:rsid w:val="00F17FCE"/>
    <w:rsid w:val="00F204C3"/>
    <w:rsid w:val="00F21243"/>
    <w:rsid w:val="00F2233C"/>
    <w:rsid w:val="00F22B24"/>
    <w:rsid w:val="00F22EE7"/>
    <w:rsid w:val="00F23772"/>
    <w:rsid w:val="00F23A85"/>
    <w:rsid w:val="00F24076"/>
    <w:rsid w:val="00F24539"/>
    <w:rsid w:val="00F26299"/>
    <w:rsid w:val="00F2679E"/>
    <w:rsid w:val="00F26A60"/>
    <w:rsid w:val="00F2709D"/>
    <w:rsid w:val="00F275DB"/>
    <w:rsid w:val="00F27C04"/>
    <w:rsid w:val="00F27C74"/>
    <w:rsid w:val="00F3026E"/>
    <w:rsid w:val="00F304E4"/>
    <w:rsid w:val="00F30645"/>
    <w:rsid w:val="00F3067F"/>
    <w:rsid w:val="00F30C56"/>
    <w:rsid w:val="00F31405"/>
    <w:rsid w:val="00F314A4"/>
    <w:rsid w:val="00F31831"/>
    <w:rsid w:val="00F31984"/>
    <w:rsid w:val="00F31DA0"/>
    <w:rsid w:val="00F320ED"/>
    <w:rsid w:val="00F323CC"/>
    <w:rsid w:val="00F32776"/>
    <w:rsid w:val="00F32A3A"/>
    <w:rsid w:val="00F33D93"/>
    <w:rsid w:val="00F344C8"/>
    <w:rsid w:val="00F35BBD"/>
    <w:rsid w:val="00F36BA6"/>
    <w:rsid w:val="00F370B1"/>
    <w:rsid w:val="00F37595"/>
    <w:rsid w:val="00F37D44"/>
    <w:rsid w:val="00F37DC1"/>
    <w:rsid w:val="00F4023C"/>
    <w:rsid w:val="00F40372"/>
    <w:rsid w:val="00F4064E"/>
    <w:rsid w:val="00F40AF7"/>
    <w:rsid w:val="00F41556"/>
    <w:rsid w:val="00F423D8"/>
    <w:rsid w:val="00F42BDC"/>
    <w:rsid w:val="00F439F1"/>
    <w:rsid w:val="00F44610"/>
    <w:rsid w:val="00F44656"/>
    <w:rsid w:val="00F44782"/>
    <w:rsid w:val="00F453AA"/>
    <w:rsid w:val="00F455CD"/>
    <w:rsid w:val="00F45E33"/>
    <w:rsid w:val="00F467BC"/>
    <w:rsid w:val="00F47254"/>
    <w:rsid w:val="00F47D16"/>
    <w:rsid w:val="00F51B89"/>
    <w:rsid w:val="00F527E7"/>
    <w:rsid w:val="00F52CC4"/>
    <w:rsid w:val="00F52FF1"/>
    <w:rsid w:val="00F536C1"/>
    <w:rsid w:val="00F539F9"/>
    <w:rsid w:val="00F54349"/>
    <w:rsid w:val="00F549BE"/>
    <w:rsid w:val="00F549C1"/>
    <w:rsid w:val="00F54EE7"/>
    <w:rsid w:val="00F555CB"/>
    <w:rsid w:val="00F55AAA"/>
    <w:rsid w:val="00F564BC"/>
    <w:rsid w:val="00F56858"/>
    <w:rsid w:val="00F56FF4"/>
    <w:rsid w:val="00F60128"/>
    <w:rsid w:val="00F60662"/>
    <w:rsid w:val="00F60674"/>
    <w:rsid w:val="00F62082"/>
    <w:rsid w:val="00F62603"/>
    <w:rsid w:val="00F62EE9"/>
    <w:rsid w:val="00F637FD"/>
    <w:rsid w:val="00F640EA"/>
    <w:rsid w:val="00F64770"/>
    <w:rsid w:val="00F6521A"/>
    <w:rsid w:val="00F65566"/>
    <w:rsid w:val="00F655A5"/>
    <w:rsid w:val="00F65A20"/>
    <w:rsid w:val="00F65E5D"/>
    <w:rsid w:val="00F6656F"/>
    <w:rsid w:val="00F6660A"/>
    <w:rsid w:val="00F666EA"/>
    <w:rsid w:val="00F67402"/>
    <w:rsid w:val="00F70142"/>
    <w:rsid w:val="00F70565"/>
    <w:rsid w:val="00F70641"/>
    <w:rsid w:val="00F724FE"/>
    <w:rsid w:val="00F72F90"/>
    <w:rsid w:val="00F73100"/>
    <w:rsid w:val="00F73ACE"/>
    <w:rsid w:val="00F73C2E"/>
    <w:rsid w:val="00F750D1"/>
    <w:rsid w:val="00F75311"/>
    <w:rsid w:val="00F761E2"/>
    <w:rsid w:val="00F7630D"/>
    <w:rsid w:val="00F76816"/>
    <w:rsid w:val="00F76C6E"/>
    <w:rsid w:val="00F76C76"/>
    <w:rsid w:val="00F77344"/>
    <w:rsid w:val="00F77F70"/>
    <w:rsid w:val="00F8023C"/>
    <w:rsid w:val="00F80AE8"/>
    <w:rsid w:val="00F80BFE"/>
    <w:rsid w:val="00F81075"/>
    <w:rsid w:val="00F813F9"/>
    <w:rsid w:val="00F830FA"/>
    <w:rsid w:val="00F8333C"/>
    <w:rsid w:val="00F83719"/>
    <w:rsid w:val="00F83772"/>
    <w:rsid w:val="00F83854"/>
    <w:rsid w:val="00F83A06"/>
    <w:rsid w:val="00F83E5C"/>
    <w:rsid w:val="00F84CBB"/>
    <w:rsid w:val="00F85685"/>
    <w:rsid w:val="00F8586B"/>
    <w:rsid w:val="00F85894"/>
    <w:rsid w:val="00F87E5D"/>
    <w:rsid w:val="00F90909"/>
    <w:rsid w:val="00F919A9"/>
    <w:rsid w:val="00F919BF"/>
    <w:rsid w:val="00F91AAF"/>
    <w:rsid w:val="00F920BB"/>
    <w:rsid w:val="00F923E2"/>
    <w:rsid w:val="00F92B16"/>
    <w:rsid w:val="00F92F9C"/>
    <w:rsid w:val="00F93175"/>
    <w:rsid w:val="00F932B5"/>
    <w:rsid w:val="00F9361F"/>
    <w:rsid w:val="00F93B99"/>
    <w:rsid w:val="00F93BF0"/>
    <w:rsid w:val="00F93CA2"/>
    <w:rsid w:val="00F93F0B"/>
    <w:rsid w:val="00F9400E"/>
    <w:rsid w:val="00F94270"/>
    <w:rsid w:val="00F953D7"/>
    <w:rsid w:val="00F954EA"/>
    <w:rsid w:val="00F95B62"/>
    <w:rsid w:val="00F96798"/>
    <w:rsid w:val="00F96A74"/>
    <w:rsid w:val="00F978FD"/>
    <w:rsid w:val="00F97D3D"/>
    <w:rsid w:val="00FA05A4"/>
    <w:rsid w:val="00FA074D"/>
    <w:rsid w:val="00FA0A32"/>
    <w:rsid w:val="00FA0BA8"/>
    <w:rsid w:val="00FA152E"/>
    <w:rsid w:val="00FA1A89"/>
    <w:rsid w:val="00FA2636"/>
    <w:rsid w:val="00FA3148"/>
    <w:rsid w:val="00FA5654"/>
    <w:rsid w:val="00FA5A54"/>
    <w:rsid w:val="00FA5E30"/>
    <w:rsid w:val="00FA7393"/>
    <w:rsid w:val="00FB014F"/>
    <w:rsid w:val="00FB02E1"/>
    <w:rsid w:val="00FB07D3"/>
    <w:rsid w:val="00FB087A"/>
    <w:rsid w:val="00FB18CD"/>
    <w:rsid w:val="00FB21A2"/>
    <w:rsid w:val="00FB264F"/>
    <w:rsid w:val="00FB2675"/>
    <w:rsid w:val="00FB2DCB"/>
    <w:rsid w:val="00FB5D36"/>
    <w:rsid w:val="00FB68CE"/>
    <w:rsid w:val="00FB70A0"/>
    <w:rsid w:val="00FB7232"/>
    <w:rsid w:val="00FB7BCC"/>
    <w:rsid w:val="00FB7DAC"/>
    <w:rsid w:val="00FC02DE"/>
    <w:rsid w:val="00FC0E7A"/>
    <w:rsid w:val="00FC12BC"/>
    <w:rsid w:val="00FC193A"/>
    <w:rsid w:val="00FC1B1A"/>
    <w:rsid w:val="00FC1EE3"/>
    <w:rsid w:val="00FC24B2"/>
    <w:rsid w:val="00FC2A96"/>
    <w:rsid w:val="00FC3CCC"/>
    <w:rsid w:val="00FC3FD6"/>
    <w:rsid w:val="00FC488E"/>
    <w:rsid w:val="00FC4972"/>
    <w:rsid w:val="00FC51EF"/>
    <w:rsid w:val="00FC55A8"/>
    <w:rsid w:val="00FC628D"/>
    <w:rsid w:val="00FC62A3"/>
    <w:rsid w:val="00FC655A"/>
    <w:rsid w:val="00FC6663"/>
    <w:rsid w:val="00FC6BDC"/>
    <w:rsid w:val="00FC6E71"/>
    <w:rsid w:val="00FC786D"/>
    <w:rsid w:val="00FD06BE"/>
    <w:rsid w:val="00FD1240"/>
    <w:rsid w:val="00FD20E7"/>
    <w:rsid w:val="00FD308B"/>
    <w:rsid w:val="00FD3C7E"/>
    <w:rsid w:val="00FD400A"/>
    <w:rsid w:val="00FD418B"/>
    <w:rsid w:val="00FD5262"/>
    <w:rsid w:val="00FD5409"/>
    <w:rsid w:val="00FD78EE"/>
    <w:rsid w:val="00FD7C60"/>
    <w:rsid w:val="00FD7DD4"/>
    <w:rsid w:val="00FE045F"/>
    <w:rsid w:val="00FE108C"/>
    <w:rsid w:val="00FE1535"/>
    <w:rsid w:val="00FE1911"/>
    <w:rsid w:val="00FE21A3"/>
    <w:rsid w:val="00FE2592"/>
    <w:rsid w:val="00FE2FA2"/>
    <w:rsid w:val="00FE36E3"/>
    <w:rsid w:val="00FE3932"/>
    <w:rsid w:val="00FE3A9B"/>
    <w:rsid w:val="00FE4B52"/>
    <w:rsid w:val="00FE4B74"/>
    <w:rsid w:val="00FE5DC2"/>
    <w:rsid w:val="00FE640E"/>
    <w:rsid w:val="00FE6482"/>
    <w:rsid w:val="00FE6D1C"/>
    <w:rsid w:val="00FE7493"/>
    <w:rsid w:val="00FF0507"/>
    <w:rsid w:val="00FF05D7"/>
    <w:rsid w:val="00FF1294"/>
    <w:rsid w:val="00FF1AED"/>
    <w:rsid w:val="00FF1E1F"/>
    <w:rsid w:val="00FF2231"/>
    <w:rsid w:val="00FF2315"/>
    <w:rsid w:val="00FF3F88"/>
    <w:rsid w:val="00FF4607"/>
    <w:rsid w:val="00FF50EC"/>
    <w:rsid w:val="00FF5FC7"/>
    <w:rsid w:val="00FF63E6"/>
    <w:rsid w:val="00FF6C0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B2341"/>
  <w15:docId w15:val="{1B5FF998-6971-4C21-80EB-CFA58E6D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華康中黑體(P)" w:hAnsi="Times New Roman" w:cs="Times New Roman"/>
        <w:lang w:val="zh-CN" w:eastAsia="zh-CN" w:bidi="zh-C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B6B"/>
    <w:pPr>
      <w:adjustRightInd w:val="0"/>
      <w:snapToGrid w:val="0"/>
      <w:spacing w:line="240" w:lineRule="atLeast"/>
      <w:jc w:val="both"/>
    </w:pPr>
    <w:rPr>
      <w:rFonts w:ascii="Georgia" w:eastAsia="SimSun" w:hAnsi="Georgia"/>
      <w:szCs w:val="22"/>
    </w:rPr>
  </w:style>
  <w:style w:type="paragraph" w:styleId="Heading1">
    <w:name w:val="heading 1"/>
    <w:basedOn w:val="Normal"/>
    <w:next w:val="Normal"/>
    <w:qFormat/>
    <w:rsid w:val="008A61B0"/>
    <w:pPr>
      <w:keepNext/>
      <w:adjustRightInd/>
      <w:snapToGrid/>
      <w:spacing w:after="120" w:line="240" w:lineRule="auto"/>
      <w:jc w:val="left"/>
      <w:outlineLvl w:val="0"/>
    </w:pPr>
    <w:rPr>
      <w:rFonts w:ascii="Trebuchet MS" w:eastAsia="Times New Roman" w:hAnsi="Trebuchet MS" w:cs="Tahoma"/>
      <w:b/>
      <w:bCs/>
      <w:kern w:val="32"/>
      <w:sz w:val="28"/>
      <w:szCs w:val="32"/>
    </w:rPr>
  </w:style>
  <w:style w:type="paragraph" w:styleId="Heading2">
    <w:name w:val="heading 2"/>
    <w:basedOn w:val="Normal"/>
    <w:next w:val="Normal"/>
    <w:link w:val="Heading2Char"/>
    <w:autoRedefine/>
    <w:qFormat/>
    <w:rsid w:val="0098378C"/>
    <w:pPr>
      <w:keepNext/>
      <w:tabs>
        <w:tab w:val="right" w:pos="9000"/>
      </w:tabs>
      <w:adjustRightInd/>
      <w:snapToGrid/>
      <w:spacing w:line="240" w:lineRule="auto"/>
      <w:jc w:val="left"/>
      <w:outlineLvl w:val="1"/>
    </w:pPr>
    <w:rPr>
      <w:rFonts w:ascii="Trebuchet MS" w:hAnsi="Trebuchet MS"/>
      <w:b/>
      <w:szCs w:val="20"/>
    </w:rPr>
  </w:style>
  <w:style w:type="paragraph" w:styleId="Heading7">
    <w:name w:val="heading 7"/>
    <w:basedOn w:val="Normal"/>
    <w:next w:val="Normal"/>
    <w:link w:val="Heading7Char"/>
    <w:uiPriority w:val="99"/>
    <w:qFormat/>
    <w:rsid w:val="004E0678"/>
    <w:pPr>
      <w:keepNext/>
      <w:ind w:right="35"/>
      <w:jc w:val="right"/>
      <w:outlineLvl w:val="6"/>
    </w:pPr>
    <w:rPr>
      <w:rFonts w:ascii="Cambria" w:eastAsia="PMingLiU" w:hAnsi="Cambri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8378C"/>
    <w:rPr>
      <w:rFonts w:ascii="Trebuchet MS" w:eastAsia="SimSun" w:hAnsi="Trebuchet MS"/>
      <w:b/>
    </w:rPr>
  </w:style>
  <w:style w:type="paragraph" w:styleId="Header">
    <w:name w:val="header"/>
    <w:basedOn w:val="Normal"/>
    <w:link w:val="HeaderChar"/>
    <w:rsid w:val="00B815E3"/>
    <w:pPr>
      <w:tabs>
        <w:tab w:val="center" w:pos="4153"/>
        <w:tab w:val="right" w:pos="8306"/>
      </w:tabs>
    </w:pPr>
  </w:style>
  <w:style w:type="paragraph" w:styleId="Footer">
    <w:name w:val="footer"/>
    <w:basedOn w:val="Normal"/>
    <w:link w:val="FooterChar"/>
    <w:uiPriority w:val="99"/>
    <w:rsid w:val="00B815E3"/>
    <w:pPr>
      <w:tabs>
        <w:tab w:val="center" w:pos="4153"/>
        <w:tab w:val="right" w:pos="8306"/>
      </w:tabs>
    </w:pPr>
  </w:style>
  <w:style w:type="character" w:styleId="PageNumber">
    <w:name w:val="page number"/>
    <w:basedOn w:val="DefaultParagraphFont"/>
    <w:rsid w:val="00B815E3"/>
  </w:style>
  <w:style w:type="paragraph" w:styleId="BalloonText">
    <w:name w:val="Balloon Text"/>
    <w:basedOn w:val="Normal"/>
    <w:semiHidden/>
    <w:rsid w:val="00BF11B6"/>
    <w:rPr>
      <w:rFonts w:ascii="Tahoma" w:hAnsi="Tahoma" w:cs="Tahoma"/>
      <w:sz w:val="16"/>
      <w:szCs w:val="16"/>
    </w:rPr>
  </w:style>
  <w:style w:type="paragraph" w:styleId="Date">
    <w:name w:val="Date"/>
    <w:basedOn w:val="Normal"/>
    <w:next w:val="Normal"/>
    <w:rsid w:val="00E15068"/>
  </w:style>
  <w:style w:type="table" w:styleId="TableGrid">
    <w:name w:val="Table Grid"/>
    <w:basedOn w:val="TableNormal"/>
    <w:rsid w:val="00BA2DC6"/>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1A77"/>
    <w:rPr>
      <w:color w:val="0000FF"/>
      <w:u w:val="single"/>
    </w:rPr>
  </w:style>
  <w:style w:type="paragraph" w:customStyle="1" w:styleId="BodyText2TimesNewRoman">
    <w:name w:val="Body Text 2 + Times New Roman"/>
    <w:aliases w:val="Not Expanded by / Condensed by,Line spacing:..."/>
    <w:basedOn w:val="BodyText2"/>
    <w:rsid w:val="00E75E22"/>
    <w:pPr>
      <w:tabs>
        <w:tab w:val="left" w:pos="-1440"/>
        <w:tab w:val="left" w:pos="-720"/>
      </w:tabs>
      <w:suppressAutoHyphens/>
      <w:adjustRightInd/>
      <w:snapToGrid/>
      <w:spacing w:after="0" w:line="240" w:lineRule="atLeast"/>
    </w:pPr>
    <w:rPr>
      <w:rFonts w:ascii="Times New Roman" w:eastAsia="PMingLiU" w:hAnsi="Times New Roman"/>
      <w:spacing w:val="-2"/>
      <w:szCs w:val="20"/>
    </w:rPr>
  </w:style>
  <w:style w:type="paragraph" w:styleId="BodyText2">
    <w:name w:val="Body Text 2"/>
    <w:basedOn w:val="Normal"/>
    <w:rsid w:val="00E75E22"/>
    <w:pPr>
      <w:spacing w:after="120" w:line="480" w:lineRule="auto"/>
    </w:pPr>
  </w:style>
  <w:style w:type="paragraph" w:customStyle="1" w:styleId="NormalLeft025">
    <w:name w:val="Normal + Left:  0.25&quot;"/>
    <w:aliases w:val="Hanging:  0.25&quot;"/>
    <w:basedOn w:val="Normal"/>
    <w:rsid w:val="0030269F"/>
    <w:pPr>
      <w:ind w:left="720" w:hanging="360"/>
    </w:pPr>
    <w:rPr>
      <w:rFonts w:eastAsia="Times New Roman" w:cs="Arial"/>
    </w:rPr>
  </w:style>
  <w:style w:type="paragraph" w:customStyle="1" w:styleId="AAIndexIAS">
    <w:name w:val="AAIndex IAS"/>
    <w:basedOn w:val="Normal"/>
    <w:rsid w:val="006427AB"/>
    <w:pPr>
      <w:widowControl w:val="0"/>
      <w:tabs>
        <w:tab w:val="left" w:pos="720"/>
        <w:tab w:val="right" w:leader="dot" w:pos="1704"/>
        <w:tab w:val="left" w:pos="2520"/>
        <w:tab w:val="right" w:leader="dot" w:pos="3550"/>
        <w:tab w:val="left" w:pos="4320"/>
        <w:tab w:val="right" w:leader="dot" w:pos="5254"/>
        <w:tab w:val="left" w:pos="6120"/>
        <w:tab w:val="right" w:leader="dot" w:pos="7100"/>
        <w:tab w:val="left" w:pos="7920"/>
        <w:tab w:val="right" w:leader="dot" w:pos="9088"/>
      </w:tabs>
      <w:suppressAutoHyphens/>
      <w:adjustRightInd/>
      <w:snapToGrid/>
      <w:spacing w:before="60" w:line="240" w:lineRule="auto"/>
      <w:jc w:val="left"/>
    </w:pPr>
    <w:rPr>
      <w:rFonts w:ascii="Times New Roman" w:eastAsia="Times New Roman" w:hAnsi="Times New Roman"/>
      <w:sz w:val="18"/>
      <w:szCs w:val="20"/>
    </w:rPr>
  </w:style>
  <w:style w:type="paragraph" w:customStyle="1" w:styleId="Pa29">
    <w:name w:val="Pa29"/>
    <w:basedOn w:val="Normal"/>
    <w:next w:val="Normal"/>
    <w:rsid w:val="005F6751"/>
    <w:pPr>
      <w:autoSpaceDE w:val="0"/>
      <w:autoSpaceDN w:val="0"/>
      <w:snapToGrid/>
      <w:spacing w:line="156" w:lineRule="atLeast"/>
      <w:jc w:val="left"/>
    </w:pPr>
    <w:rPr>
      <w:rFonts w:ascii="Helvetica 55 Roman" w:hAnsi="Helvetica 55 Roman"/>
      <w:sz w:val="24"/>
      <w:szCs w:val="24"/>
    </w:rPr>
  </w:style>
  <w:style w:type="paragraph" w:customStyle="1" w:styleId="Pa30">
    <w:name w:val="Pa30"/>
    <w:basedOn w:val="Normal"/>
    <w:next w:val="Normal"/>
    <w:rsid w:val="005F6751"/>
    <w:pPr>
      <w:autoSpaceDE w:val="0"/>
      <w:autoSpaceDN w:val="0"/>
      <w:snapToGrid/>
      <w:spacing w:line="156" w:lineRule="atLeast"/>
      <w:jc w:val="left"/>
    </w:pPr>
    <w:rPr>
      <w:rFonts w:ascii="Helvetica 55 Roman" w:hAnsi="Helvetica 55 Roman"/>
      <w:sz w:val="24"/>
      <w:szCs w:val="24"/>
    </w:rPr>
  </w:style>
  <w:style w:type="character" w:customStyle="1" w:styleId="A11">
    <w:name w:val="A11"/>
    <w:rsid w:val="005F6751"/>
    <w:rPr>
      <w:rFonts w:ascii="HelveticaNeueLT Std" w:hAnsi="HelveticaNeueLT Std" w:cs="HelveticaNeueLT Std"/>
      <w:color w:val="000000"/>
      <w:sz w:val="15"/>
      <w:szCs w:val="15"/>
    </w:rPr>
  </w:style>
  <w:style w:type="paragraph" w:customStyle="1" w:styleId="Pa27">
    <w:name w:val="Pa27"/>
    <w:basedOn w:val="Normal"/>
    <w:next w:val="Normal"/>
    <w:rsid w:val="005F6751"/>
    <w:pPr>
      <w:autoSpaceDE w:val="0"/>
      <w:autoSpaceDN w:val="0"/>
      <w:snapToGrid/>
      <w:spacing w:line="156" w:lineRule="atLeast"/>
      <w:jc w:val="left"/>
    </w:pPr>
    <w:rPr>
      <w:rFonts w:ascii="Helvetica 55 Roman" w:hAnsi="Helvetica 55 Roman"/>
      <w:sz w:val="24"/>
      <w:szCs w:val="24"/>
    </w:rPr>
  </w:style>
  <w:style w:type="paragraph" w:styleId="BodyTextIndent2">
    <w:name w:val="Body Text Indent 2"/>
    <w:basedOn w:val="Normal"/>
    <w:rsid w:val="005F6751"/>
    <w:pPr>
      <w:adjustRightInd/>
      <w:snapToGrid/>
      <w:spacing w:after="120" w:line="480" w:lineRule="auto"/>
      <w:ind w:left="283"/>
    </w:pPr>
    <w:rPr>
      <w:rFonts w:eastAsia="Batang"/>
    </w:rPr>
  </w:style>
  <w:style w:type="paragraph" w:styleId="BodyTextIndent3">
    <w:name w:val="Body Text Indent 3"/>
    <w:basedOn w:val="Normal"/>
    <w:rsid w:val="00042BC3"/>
    <w:pPr>
      <w:adjustRightInd/>
      <w:snapToGrid/>
      <w:spacing w:after="120"/>
      <w:ind w:left="283"/>
    </w:pPr>
    <w:rPr>
      <w:rFonts w:eastAsia="Batang"/>
      <w:sz w:val="16"/>
      <w:szCs w:val="16"/>
    </w:rPr>
  </w:style>
  <w:style w:type="paragraph" w:customStyle="1" w:styleId="Pa4">
    <w:name w:val="Pa4"/>
    <w:basedOn w:val="Normal"/>
    <w:next w:val="Normal"/>
    <w:rsid w:val="00DE74D5"/>
    <w:pPr>
      <w:autoSpaceDE w:val="0"/>
      <w:autoSpaceDN w:val="0"/>
      <w:snapToGrid/>
      <w:spacing w:line="156" w:lineRule="atLeast"/>
      <w:jc w:val="left"/>
    </w:pPr>
    <w:rPr>
      <w:rFonts w:ascii="HelveticaNeueLT Std" w:hAnsi="HelveticaNeueLT Std"/>
      <w:sz w:val="24"/>
      <w:szCs w:val="24"/>
    </w:rPr>
  </w:style>
  <w:style w:type="paragraph" w:customStyle="1" w:styleId="Pa16">
    <w:name w:val="Pa16"/>
    <w:basedOn w:val="Normal"/>
    <w:next w:val="Normal"/>
    <w:rsid w:val="00ED6837"/>
    <w:pPr>
      <w:autoSpaceDE w:val="0"/>
      <w:autoSpaceDN w:val="0"/>
      <w:snapToGrid/>
      <w:spacing w:line="151" w:lineRule="atLeast"/>
      <w:jc w:val="left"/>
    </w:pPr>
    <w:rPr>
      <w:rFonts w:ascii="HelveticaNeueLT Std" w:hAnsi="HelveticaNeueLT Std"/>
      <w:sz w:val="24"/>
      <w:szCs w:val="24"/>
    </w:rPr>
  </w:style>
  <w:style w:type="character" w:styleId="CommentReference">
    <w:name w:val="annotation reference"/>
    <w:rsid w:val="008F5294"/>
    <w:rPr>
      <w:sz w:val="16"/>
      <w:szCs w:val="16"/>
    </w:rPr>
  </w:style>
  <w:style w:type="paragraph" w:styleId="CommentText">
    <w:name w:val="annotation text"/>
    <w:basedOn w:val="Normal"/>
    <w:link w:val="CommentTextChar"/>
    <w:semiHidden/>
    <w:rsid w:val="008F5294"/>
    <w:rPr>
      <w:szCs w:val="20"/>
    </w:rPr>
  </w:style>
  <w:style w:type="paragraph" w:styleId="CommentSubject">
    <w:name w:val="annotation subject"/>
    <w:basedOn w:val="CommentText"/>
    <w:next w:val="CommentText"/>
    <w:semiHidden/>
    <w:rsid w:val="008F5294"/>
    <w:rPr>
      <w:b/>
      <w:bCs/>
    </w:rPr>
  </w:style>
  <w:style w:type="paragraph" w:styleId="ListParagraph">
    <w:name w:val="List Paragraph"/>
    <w:basedOn w:val="Normal"/>
    <w:uiPriority w:val="34"/>
    <w:qFormat/>
    <w:rsid w:val="006E1B66"/>
    <w:pPr>
      <w:ind w:left="720"/>
    </w:pPr>
  </w:style>
  <w:style w:type="character" w:customStyle="1" w:styleId="FooterChar">
    <w:name w:val="Footer Char"/>
    <w:link w:val="Footer"/>
    <w:uiPriority w:val="99"/>
    <w:rsid w:val="006E1B66"/>
    <w:rPr>
      <w:rFonts w:ascii="Arial" w:hAnsi="Arial"/>
      <w:sz w:val="22"/>
      <w:szCs w:val="22"/>
    </w:rPr>
  </w:style>
  <w:style w:type="paragraph" w:styleId="Revision">
    <w:name w:val="Revision"/>
    <w:hidden/>
    <w:uiPriority w:val="99"/>
    <w:semiHidden/>
    <w:rsid w:val="00226B6E"/>
    <w:rPr>
      <w:rFonts w:ascii="Georgia" w:hAnsi="Georgia"/>
      <w:szCs w:val="22"/>
    </w:rPr>
  </w:style>
  <w:style w:type="paragraph" w:styleId="FootnoteText">
    <w:name w:val="footnote text"/>
    <w:basedOn w:val="Normal"/>
    <w:link w:val="FootnoteTextChar"/>
    <w:rsid w:val="005560A7"/>
    <w:pPr>
      <w:adjustRightInd/>
      <w:snapToGrid/>
      <w:spacing w:line="240" w:lineRule="auto"/>
      <w:jc w:val="left"/>
    </w:pPr>
    <w:rPr>
      <w:rFonts w:ascii="Arial" w:eastAsia="Times New Roman" w:hAnsi="Arial"/>
      <w:szCs w:val="20"/>
    </w:rPr>
  </w:style>
  <w:style w:type="character" w:customStyle="1" w:styleId="FootnoteTextChar">
    <w:name w:val="Footnote Text Char"/>
    <w:link w:val="FootnoteText"/>
    <w:rsid w:val="005560A7"/>
    <w:rPr>
      <w:rFonts w:ascii="Arial" w:eastAsia="Times New Roman" w:hAnsi="Arial"/>
    </w:rPr>
  </w:style>
  <w:style w:type="character" w:styleId="FootnoteReference">
    <w:name w:val="footnote reference"/>
    <w:rsid w:val="005560A7"/>
    <w:rPr>
      <w:vertAlign w:val="superscript"/>
    </w:rPr>
  </w:style>
  <w:style w:type="table" w:styleId="TableProfessional">
    <w:name w:val="Table Professional"/>
    <w:basedOn w:val="TableNormal"/>
    <w:rsid w:val="005560A7"/>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FooterOdd">
    <w:name w:val="Footer Odd"/>
    <w:basedOn w:val="Normal"/>
    <w:qFormat/>
    <w:rsid w:val="002919F1"/>
    <w:pPr>
      <w:pBdr>
        <w:top w:val="single" w:sz="4" w:space="1" w:color="004252" w:themeColor="accent1"/>
      </w:pBdr>
      <w:adjustRightInd/>
      <w:snapToGrid/>
      <w:spacing w:after="180" w:line="264" w:lineRule="auto"/>
      <w:jc w:val="right"/>
    </w:pPr>
    <w:rPr>
      <w:rFonts w:asciiTheme="minorHAnsi" w:eastAsiaTheme="minorHAnsi" w:hAnsiTheme="minorHAnsi"/>
      <w:color w:val="002A48" w:themeColor="text2"/>
      <w:szCs w:val="20"/>
    </w:rPr>
  </w:style>
  <w:style w:type="character" w:styleId="Emphasis">
    <w:name w:val="Emphasis"/>
    <w:qFormat/>
    <w:rsid w:val="00F83854"/>
    <w:rPr>
      <w:i/>
      <w:iCs/>
    </w:rPr>
  </w:style>
  <w:style w:type="paragraph" w:styleId="TOC1">
    <w:name w:val="toc 1"/>
    <w:basedOn w:val="Normal"/>
    <w:next w:val="Normal"/>
    <w:autoRedefine/>
    <w:uiPriority w:val="39"/>
    <w:rsid w:val="003F30B2"/>
    <w:pPr>
      <w:tabs>
        <w:tab w:val="right" w:leader="dot" w:pos="9360"/>
      </w:tabs>
      <w:adjustRightInd/>
      <w:snapToGrid/>
      <w:spacing w:before="120" w:after="120" w:line="360" w:lineRule="auto"/>
      <w:jc w:val="left"/>
    </w:pPr>
    <w:rPr>
      <w:rFonts w:ascii="Times New Roman" w:eastAsia="Times New Roman" w:hAnsi="Times New Roman"/>
      <w:b/>
      <w:bCs/>
      <w:caps/>
      <w:szCs w:val="24"/>
    </w:rPr>
  </w:style>
  <w:style w:type="paragraph" w:styleId="TOC2">
    <w:name w:val="toc 2"/>
    <w:basedOn w:val="Normal"/>
    <w:next w:val="Normal"/>
    <w:autoRedefine/>
    <w:uiPriority w:val="39"/>
    <w:rsid w:val="0029602F"/>
    <w:pPr>
      <w:tabs>
        <w:tab w:val="right" w:leader="dot" w:pos="9360"/>
      </w:tabs>
      <w:overflowPunct w:val="0"/>
      <w:topLinePunct/>
      <w:adjustRightInd/>
      <w:snapToGrid/>
      <w:spacing w:line="480" w:lineRule="auto"/>
      <w:ind w:left="200"/>
      <w:jc w:val="left"/>
    </w:pPr>
    <w:rPr>
      <w:rFonts w:ascii="Trebuchet MS" w:hAnsi="Trebuchet MS"/>
      <w:smallCaps/>
      <w:noProof/>
      <w:color w:val="3A3A3A"/>
      <w:szCs w:val="24"/>
    </w:rPr>
  </w:style>
  <w:style w:type="paragraph" w:styleId="EndnoteText">
    <w:name w:val="endnote text"/>
    <w:basedOn w:val="Normal"/>
    <w:link w:val="EndnoteTextChar"/>
    <w:rsid w:val="006D7532"/>
    <w:pPr>
      <w:spacing w:line="240" w:lineRule="auto"/>
    </w:pPr>
    <w:rPr>
      <w:szCs w:val="20"/>
    </w:rPr>
  </w:style>
  <w:style w:type="character" w:customStyle="1" w:styleId="EndnoteTextChar">
    <w:name w:val="Endnote Text Char"/>
    <w:basedOn w:val="DefaultParagraphFont"/>
    <w:link w:val="EndnoteText"/>
    <w:rsid w:val="006D7532"/>
    <w:rPr>
      <w:rFonts w:ascii="Georgia" w:eastAsia="SimSun" w:hAnsi="Georgia"/>
    </w:rPr>
  </w:style>
  <w:style w:type="character" w:styleId="EndnoteReference">
    <w:name w:val="endnote reference"/>
    <w:basedOn w:val="DefaultParagraphFont"/>
    <w:rsid w:val="006D7532"/>
    <w:rPr>
      <w:vertAlign w:val="superscript"/>
    </w:rPr>
  </w:style>
  <w:style w:type="character" w:customStyle="1" w:styleId="CommentTextChar">
    <w:name w:val="Comment Text Char"/>
    <w:link w:val="CommentText"/>
    <w:semiHidden/>
    <w:locked/>
    <w:rsid w:val="004E0678"/>
    <w:rPr>
      <w:rFonts w:ascii="Georgia" w:eastAsia="SimSun" w:hAnsi="Georgia"/>
    </w:rPr>
  </w:style>
  <w:style w:type="character" w:customStyle="1" w:styleId="Heading7Char">
    <w:name w:val="Heading 7 Char"/>
    <w:basedOn w:val="DefaultParagraphFont"/>
    <w:link w:val="Heading7"/>
    <w:uiPriority w:val="99"/>
    <w:rsid w:val="004E0678"/>
    <w:rPr>
      <w:rFonts w:ascii="Cambria" w:eastAsia="PMingLiU" w:hAnsi="Cambria"/>
      <w:b/>
      <w:bCs/>
      <w:sz w:val="36"/>
      <w:szCs w:val="36"/>
    </w:rPr>
  </w:style>
  <w:style w:type="paragraph" w:customStyle="1" w:styleId="Default">
    <w:name w:val="Default"/>
    <w:rsid w:val="009C30A9"/>
    <w:pPr>
      <w:autoSpaceDE w:val="0"/>
      <w:autoSpaceDN w:val="0"/>
      <w:adjustRightInd w:val="0"/>
    </w:pPr>
    <w:rPr>
      <w:rFonts w:ascii="Trebuchet MS" w:hAnsi="Trebuchet MS" w:cs="Trebuchet MS"/>
      <w:color w:val="000000"/>
      <w:sz w:val="24"/>
      <w:szCs w:val="24"/>
    </w:rPr>
  </w:style>
  <w:style w:type="character" w:customStyle="1" w:styleId="HeaderChar">
    <w:name w:val="Header Char"/>
    <w:link w:val="Header"/>
    <w:locked/>
    <w:rsid w:val="00A168FB"/>
    <w:rPr>
      <w:rFonts w:ascii="Georgia" w:eastAsia="SimSun" w:hAnsi="Georgia"/>
      <w:szCs w:val="22"/>
    </w:rPr>
  </w:style>
  <w:style w:type="table" w:styleId="LightList-Accent2">
    <w:name w:val="Light List Accent 2"/>
    <w:basedOn w:val="TableNormal"/>
    <w:uiPriority w:val="61"/>
    <w:rsid w:val="00090F48"/>
    <w:tblPr>
      <w:tblStyleRowBandSize w:val="1"/>
      <w:tblStyleColBandSize w:val="1"/>
      <w:tblBorders>
        <w:top w:val="single" w:sz="8" w:space="0" w:color="8F9699" w:themeColor="accent2"/>
        <w:left w:val="single" w:sz="8" w:space="0" w:color="8F9699" w:themeColor="accent2"/>
        <w:bottom w:val="single" w:sz="8" w:space="0" w:color="8F9699" w:themeColor="accent2"/>
        <w:right w:val="single" w:sz="8" w:space="0" w:color="8F9699" w:themeColor="accent2"/>
      </w:tblBorders>
    </w:tblPr>
    <w:tblStylePr w:type="firstRow">
      <w:pPr>
        <w:spacing w:before="0" w:after="0" w:line="240" w:lineRule="auto"/>
      </w:pPr>
      <w:rPr>
        <w:b/>
        <w:bCs/>
        <w:color w:val="FFFFFF" w:themeColor="background1"/>
      </w:rPr>
      <w:tblPr/>
      <w:tcPr>
        <w:shd w:val="clear" w:color="auto" w:fill="8F9699" w:themeFill="accent2"/>
      </w:tcPr>
    </w:tblStylePr>
    <w:tblStylePr w:type="lastRow">
      <w:pPr>
        <w:spacing w:before="0" w:after="0" w:line="240" w:lineRule="auto"/>
      </w:pPr>
      <w:rPr>
        <w:b/>
        <w:bCs/>
      </w:rPr>
      <w:tblPr/>
      <w:tcPr>
        <w:tcBorders>
          <w:top w:val="double" w:sz="6" w:space="0" w:color="8F9699" w:themeColor="accent2"/>
          <w:left w:val="single" w:sz="8" w:space="0" w:color="8F9699" w:themeColor="accent2"/>
          <w:bottom w:val="single" w:sz="8" w:space="0" w:color="8F9699" w:themeColor="accent2"/>
          <w:right w:val="single" w:sz="8" w:space="0" w:color="8F9699" w:themeColor="accent2"/>
        </w:tcBorders>
      </w:tcPr>
    </w:tblStylePr>
    <w:tblStylePr w:type="firstCol">
      <w:rPr>
        <w:b/>
        <w:bCs/>
      </w:rPr>
    </w:tblStylePr>
    <w:tblStylePr w:type="lastCol">
      <w:rPr>
        <w:b/>
        <w:bCs/>
      </w:rPr>
    </w:tblStylePr>
    <w:tblStylePr w:type="band1Vert">
      <w:tblPr/>
      <w:tcPr>
        <w:tcBorders>
          <w:top w:val="single" w:sz="8" w:space="0" w:color="8F9699" w:themeColor="accent2"/>
          <w:left w:val="single" w:sz="8" w:space="0" w:color="8F9699" w:themeColor="accent2"/>
          <w:bottom w:val="single" w:sz="8" w:space="0" w:color="8F9699" w:themeColor="accent2"/>
          <w:right w:val="single" w:sz="8" w:space="0" w:color="8F9699" w:themeColor="accent2"/>
        </w:tcBorders>
      </w:tcPr>
    </w:tblStylePr>
    <w:tblStylePr w:type="band1Horz">
      <w:tblPr/>
      <w:tcPr>
        <w:tcBorders>
          <w:top w:val="single" w:sz="8" w:space="0" w:color="8F9699" w:themeColor="accent2"/>
          <w:left w:val="single" w:sz="8" w:space="0" w:color="8F9699" w:themeColor="accent2"/>
          <w:bottom w:val="single" w:sz="8" w:space="0" w:color="8F9699" w:themeColor="accent2"/>
          <w:right w:val="single" w:sz="8" w:space="0" w:color="8F9699" w:themeColor="accent2"/>
        </w:tcBorders>
      </w:tcPr>
    </w:tblStylePr>
  </w:style>
  <w:style w:type="table" w:customStyle="1" w:styleId="TableProfessional1">
    <w:name w:val="Table Professional1"/>
    <w:basedOn w:val="TableNormal"/>
    <w:next w:val="TableProfessional"/>
    <w:rsid w:val="00C70490"/>
    <w:rPr>
      <w:rFonts w:ascii="Trebuchet MS" w:eastAsia="MS Mincho" w:hAnsi="Trebuchet MS"/>
      <w:color w:val="FFFFFF" w:themeColor="background1"/>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vAlign w:val="center"/>
    </w:tcPr>
    <w:tblStylePr w:type="firstRow">
      <w:rPr>
        <w:rFonts w:ascii="Trebuchet MS" w:hAnsi="Trebuchet MS"/>
        <w:b w:val="0"/>
        <w:bCs/>
        <w:color w:val="FFFFFF" w:themeColor="background1"/>
      </w:rPr>
      <w:tblPr/>
      <w:tcPr>
        <w:tcBorders>
          <w:top w:val="nil"/>
          <w:left w:val="nil"/>
          <w:bottom w:val="nil"/>
          <w:right w:val="nil"/>
          <w:insideH w:val="nil"/>
          <w:insideV w:val="nil"/>
          <w:tl2br w:val="nil"/>
          <w:tr2bl w:val="nil"/>
        </w:tcBorders>
        <w:shd w:val="clear" w:color="auto" w:fill="004252" w:themeFill="accent1"/>
      </w:tcPr>
    </w:tblStylePr>
    <w:tblStylePr w:type="band1Horz">
      <w:rPr>
        <w:rFonts w:ascii="Trebuchet MS" w:hAnsi="Trebuchet MS"/>
        <w:color w:val="1F1C0A" w:themeColor="text1"/>
      </w:rPr>
      <w:tblPr/>
      <w:tcPr>
        <w:tcBorders>
          <w:top w:val="nil"/>
          <w:left w:val="nil"/>
          <w:bottom w:val="nil"/>
          <w:right w:val="nil"/>
          <w:insideH w:val="nil"/>
          <w:insideV w:val="nil"/>
          <w:tl2br w:val="nil"/>
          <w:tr2bl w:val="nil"/>
        </w:tcBorders>
        <w:shd w:val="clear" w:color="auto" w:fill="FFFFFF" w:themeFill="background1"/>
      </w:tcPr>
    </w:tblStylePr>
    <w:tblStylePr w:type="band2Horz">
      <w:rPr>
        <w:rFonts w:ascii="Trebuchet MS" w:hAnsi="Trebuchet MS"/>
        <w:color w:val="auto"/>
      </w:rPr>
      <w:tblPr/>
      <w:tcPr>
        <w:tcBorders>
          <w:top w:val="nil"/>
          <w:left w:val="nil"/>
          <w:bottom w:val="nil"/>
          <w:right w:val="nil"/>
          <w:insideH w:val="nil"/>
          <w:insideV w:val="nil"/>
          <w:tl2br w:val="nil"/>
          <w:tr2bl w:val="nil"/>
        </w:tcBorders>
        <w:shd w:val="clear" w:color="auto" w:fill="DCECF7" w:themeFill="accent5" w:themeFillTint="33"/>
      </w:tcPr>
    </w:tblStylePr>
  </w:style>
  <w:style w:type="table" w:customStyle="1" w:styleId="TableProfessional2">
    <w:name w:val="Table Professional2"/>
    <w:basedOn w:val="TableNormal"/>
    <w:next w:val="TableProfessional"/>
    <w:rsid w:val="00C70490"/>
    <w:rPr>
      <w:rFonts w:ascii="Trebuchet MS" w:eastAsia="MS Mincho" w:hAnsi="Trebuchet MS"/>
      <w:color w:val="FFFFFF" w:themeColor="background1"/>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vAlign w:val="center"/>
    </w:tcPr>
    <w:tblStylePr w:type="firstRow">
      <w:rPr>
        <w:rFonts w:ascii="Trebuchet MS" w:hAnsi="Trebuchet MS"/>
        <w:b w:val="0"/>
        <w:bCs/>
        <w:color w:val="FFFFFF" w:themeColor="background1"/>
      </w:rPr>
      <w:tblPr/>
      <w:tcPr>
        <w:tcBorders>
          <w:top w:val="nil"/>
          <w:left w:val="nil"/>
          <w:bottom w:val="nil"/>
          <w:right w:val="nil"/>
          <w:insideH w:val="nil"/>
          <w:insideV w:val="nil"/>
          <w:tl2br w:val="nil"/>
          <w:tr2bl w:val="nil"/>
        </w:tcBorders>
        <w:shd w:val="clear" w:color="auto" w:fill="004252" w:themeFill="accent1"/>
      </w:tcPr>
    </w:tblStylePr>
    <w:tblStylePr w:type="band1Horz">
      <w:rPr>
        <w:rFonts w:ascii="Trebuchet MS" w:hAnsi="Trebuchet MS"/>
        <w:color w:val="1F1C0A" w:themeColor="text1"/>
      </w:rPr>
      <w:tblPr/>
      <w:tcPr>
        <w:tcBorders>
          <w:top w:val="nil"/>
          <w:left w:val="nil"/>
          <w:bottom w:val="nil"/>
          <w:right w:val="nil"/>
          <w:insideH w:val="nil"/>
          <w:insideV w:val="nil"/>
          <w:tl2br w:val="nil"/>
          <w:tr2bl w:val="nil"/>
        </w:tcBorders>
        <w:shd w:val="clear" w:color="auto" w:fill="FFFFFF" w:themeFill="background1"/>
      </w:tcPr>
    </w:tblStylePr>
    <w:tblStylePr w:type="band2Horz">
      <w:rPr>
        <w:rFonts w:ascii="Trebuchet MS" w:hAnsi="Trebuchet MS"/>
        <w:color w:val="auto"/>
      </w:rPr>
      <w:tblPr/>
      <w:tcPr>
        <w:tcBorders>
          <w:top w:val="nil"/>
          <w:left w:val="nil"/>
          <w:bottom w:val="nil"/>
          <w:right w:val="nil"/>
          <w:insideH w:val="nil"/>
          <w:insideV w:val="nil"/>
          <w:tl2br w:val="nil"/>
          <w:tr2bl w:val="nil"/>
        </w:tcBorders>
        <w:shd w:val="clear" w:color="auto" w:fill="DCECF7" w:themeFill="accent5" w:themeFillTint="33"/>
      </w:tcPr>
    </w:tblStylePr>
  </w:style>
  <w:style w:type="character" w:styleId="PlaceholderText">
    <w:name w:val="Placeholder Text"/>
    <w:basedOn w:val="DefaultParagraphFont"/>
    <w:uiPriority w:val="99"/>
    <w:semiHidden/>
    <w:rsid w:val="00575BC2"/>
    <w:rPr>
      <w:color w:val="808080"/>
    </w:rPr>
  </w:style>
  <w:style w:type="paragraph" w:customStyle="1" w:styleId="TableText">
    <w:name w:val="Table Text"/>
    <w:link w:val="TableTextChar"/>
    <w:qFormat/>
    <w:rsid w:val="001C6D41"/>
    <w:pPr>
      <w:overflowPunct w:val="0"/>
      <w:ind w:left="274" w:hanging="274"/>
    </w:pPr>
    <w:rPr>
      <w:rFonts w:eastAsia="STKaiti"/>
      <w:sz w:val="24"/>
      <w:szCs w:val="24"/>
    </w:rPr>
  </w:style>
  <w:style w:type="paragraph" w:customStyle="1" w:styleId="TableTitle">
    <w:name w:val="Table Title"/>
    <w:link w:val="TableTitleChar"/>
    <w:qFormat/>
    <w:rsid w:val="001C6D41"/>
    <w:pPr>
      <w:overflowPunct w:val="0"/>
      <w:ind w:right="72"/>
      <w:jc w:val="right"/>
    </w:pPr>
    <w:rPr>
      <w:rFonts w:eastAsia="STKaiti"/>
      <w:i/>
      <w:sz w:val="24"/>
      <w:szCs w:val="24"/>
    </w:rPr>
  </w:style>
  <w:style w:type="character" w:customStyle="1" w:styleId="TableTitleChar">
    <w:name w:val="Table Title Char"/>
    <w:link w:val="TableTitle"/>
    <w:rsid w:val="001C6D41"/>
    <w:rPr>
      <w:rFonts w:eastAsia="STKaiti"/>
      <w:i/>
      <w:sz w:val="24"/>
      <w:szCs w:val="24"/>
    </w:rPr>
  </w:style>
  <w:style w:type="character" w:customStyle="1" w:styleId="TableTextChar">
    <w:name w:val="Table Text Char"/>
    <w:link w:val="TableText"/>
    <w:locked/>
    <w:rsid w:val="001C6D41"/>
    <w:rPr>
      <w:rFonts w:eastAsia="STKaiti"/>
      <w:sz w:val="24"/>
      <w:szCs w:val="24"/>
    </w:rPr>
  </w:style>
  <w:style w:type="paragraph" w:customStyle="1" w:styleId="Pa0">
    <w:name w:val="Pa0"/>
    <w:basedOn w:val="Default"/>
    <w:next w:val="Default"/>
    <w:uiPriority w:val="99"/>
    <w:rsid w:val="004147B9"/>
    <w:pPr>
      <w:spacing w:line="241" w:lineRule="atLeast"/>
    </w:pPr>
    <w:rPr>
      <w:rFonts w:cs="Times New Roman"/>
      <w:color w:val="auto"/>
    </w:rPr>
  </w:style>
  <w:style w:type="character" w:styleId="FollowedHyperlink">
    <w:name w:val="FollowedHyperlink"/>
    <w:basedOn w:val="DefaultParagraphFont"/>
    <w:semiHidden/>
    <w:unhideWhenUsed/>
    <w:rsid w:val="00784643"/>
    <w:rPr>
      <w:color w:val="CAD4D1" w:themeColor="followedHyperlink"/>
      <w:u w:val="single"/>
    </w:rPr>
  </w:style>
  <w:style w:type="character" w:styleId="UnresolvedMention">
    <w:name w:val="Unresolved Mention"/>
    <w:basedOn w:val="DefaultParagraphFont"/>
    <w:uiPriority w:val="99"/>
    <w:semiHidden/>
    <w:unhideWhenUsed/>
    <w:rsid w:val="008F4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45">
      <w:bodyDiv w:val="1"/>
      <w:marLeft w:val="0"/>
      <w:marRight w:val="0"/>
      <w:marTop w:val="0"/>
      <w:marBottom w:val="0"/>
      <w:divBdr>
        <w:top w:val="none" w:sz="0" w:space="0" w:color="auto"/>
        <w:left w:val="none" w:sz="0" w:space="0" w:color="auto"/>
        <w:bottom w:val="none" w:sz="0" w:space="0" w:color="auto"/>
        <w:right w:val="none" w:sz="0" w:space="0" w:color="auto"/>
      </w:divBdr>
    </w:div>
    <w:div w:id="6910087">
      <w:bodyDiv w:val="1"/>
      <w:marLeft w:val="0"/>
      <w:marRight w:val="0"/>
      <w:marTop w:val="0"/>
      <w:marBottom w:val="0"/>
      <w:divBdr>
        <w:top w:val="none" w:sz="0" w:space="0" w:color="auto"/>
        <w:left w:val="none" w:sz="0" w:space="0" w:color="auto"/>
        <w:bottom w:val="none" w:sz="0" w:space="0" w:color="auto"/>
        <w:right w:val="none" w:sz="0" w:space="0" w:color="auto"/>
      </w:divBdr>
    </w:div>
    <w:div w:id="9573121">
      <w:bodyDiv w:val="1"/>
      <w:marLeft w:val="0"/>
      <w:marRight w:val="0"/>
      <w:marTop w:val="0"/>
      <w:marBottom w:val="0"/>
      <w:divBdr>
        <w:top w:val="none" w:sz="0" w:space="0" w:color="auto"/>
        <w:left w:val="none" w:sz="0" w:space="0" w:color="auto"/>
        <w:bottom w:val="none" w:sz="0" w:space="0" w:color="auto"/>
        <w:right w:val="none" w:sz="0" w:space="0" w:color="auto"/>
      </w:divBdr>
    </w:div>
    <w:div w:id="12147694">
      <w:bodyDiv w:val="1"/>
      <w:marLeft w:val="0"/>
      <w:marRight w:val="0"/>
      <w:marTop w:val="0"/>
      <w:marBottom w:val="0"/>
      <w:divBdr>
        <w:top w:val="none" w:sz="0" w:space="0" w:color="auto"/>
        <w:left w:val="none" w:sz="0" w:space="0" w:color="auto"/>
        <w:bottom w:val="none" w:sz="0" w:space="0" w:color="auto"/>
        <w:right w:val="none" w:sz="0" w:space="0" w:color="auto"/>
      </w:divBdr>
    </w:div>
    <w:div w:id="18553866">
      <w:bodyDiv w:val="1"/>
      <w:marLeft w:val="0"/>
      <w:marRight w:val="0"/>
      <w:marTop w:val="0"/>
      <w:marBottom w:val="0"/>
      <w:divBdr>
        <w:top w:val="none" w:sz="0" w:space="0" w:color="auto"/>
        <w:left w:val="none" w:sz="0" w:space="0" w:color="auto"/>
        <w:bottom w:val="none" w:sz="0" w:space="0" w:color="auto"/>
        <w:right w:val="none" w:sz="0" w:space="0" w:color="auto"/>
      </w:divBdr>
    </w:div>
    <w:div w:id="18825667">
      <w:bodyDiv w:val="1"/>
      <w:marLeft w:val="0"/>
      <w:marRight w:val="0"/>
      <w:marTop w:val="0"/>
      <w:marBottom w:val="0"/>
      <w:divBdr>
        <w:top w:val="none" w:sz="0" w:space="0" w:color="auto"/>
        <w:left w:val="none" w:sz="0" w:space="0" w:color="auto"/>
        <w:bottom w:val="none" w:sz="0" w:space="0" w:color="auto"/>
        <w:right w:val="none" w:sz="0" w:space="0" w:color="auto"/>
      </w:divBdr>
    </w:div>
    <w:div w:id="18943857">
      <w:bodyDiv w:val="1"/>
      <w:marLeft w:val="0"/>
      <w:marRight w:val="0"/>
      <w:marTop w:val="0"/>
      <w:marBottom w:val="0"/>
      <w:divBdr>
        <w:top w:val="none" w:sz="0" w:space="0" w:color="auto"/>
        <w:left w:val="none" w:sz="0" w:space="0" w:color="auto"/>
        <w:bottom w:val="none" w:sz="0" w:space="0" w:color="auto"/>
        <w:right w:val="none" w:sz="0" w:space="0" w:color="auto"/>
      </w:divBdr>
    </w:div>
    <w:div w:id="24647183">
      <w:bodyDiv w:val="1"/>
      <w:marLeft w:val="0"/>
      <w:marRight w:val="0"/>
      <w:marTop w:val="0"/>
      <w:marBottom w:val="0"/>
      <w:divBdr>
        <w:top w:val="none" w:sz="0" w:space="0" w:color="auto"/>
        <w:left w:val="none" w:sz="0" w:space="0" w:color="auto"/>
        <w:bottom w:val="none" w:sz="0" w:space="0" w:color="auto"/>
        <w:right w:val="none" w:sz="0" w:space="0" w:color="auto"/>
      </w:divBdr>
    </w:div>
    <w:div w:id="30765170">
      <w:bodyDiv w:val="1"/>
      <w:marLeft w:val="0"/>
      <w:marRight w:val="0"/>
      <w:marTop w:val="0"/>
      <w:marBottom w:val="0"/>
      <w:divBdr>
        <w:top w:val="none" w:sz="0" w:space="0" w:color="auto"/>
        <w:left w:val="none" w:sz="0" w:space="0" w:color="auto"/>
        <w:bottom w:val="none" w:sz="0" w:space="0" w:color="auto"/>
        <w:right w:val="none" w:sz="0" w:space="0" w:color="auto"/>
      </w:divBdr>
    </w:div>
    <w:div w:id="35281674">
      <w:bodyDiv w:val="1"/>
      <w:marLeft w:val="0"/>
      <w:marRight w:val="0"/>
      <w:marTop w:val="0"/>
      <w:marBottom w:val="0"/>
      <w:divBdr>
        <w:top w:val="none" w:sz="0" w:space="0" w:color="auto"/>
        <w:left w:val="none" w:sz="0" w:space="0" w:color="auto"/>
        <w:bottom w:val="none" w:sz="0" w:space="0" w:color="auto"/>
        <w:right w:val="none" w:sz="0" w:space="0" w:color="auto"/>
      </w:divBdr>
    </w:div>
    <w:div w:id="46300279">
      <w:bodyDiv w:val="1"/>
      <w:marLeft w:val="0"/>
      <w:marRight w:val="0"/>
      <w:marTop w:val="0"/>
      <w:marBottom w:val="0"/>
      <w:divBdr>
        <w:top w:val="none" w:sz="0" w:space="0" w:color="auto"/>
        <w:left w:val="none" w:sz="0" w:space="0" w:color="auto"/>
        <w:bottom w:val="none" w:sz="0" w:space="0" w:color="auto"/>
        <w:right w:val="none" w:sz="0" w:space="0" w:color="auto"/>
      </w:divBdr>
    </w:div>
    <w:div w:id="53628492">
      <w:bodyDiv w:val="1"/>
      <w:marLeft w:val="0"/>
      <w:marRight w:val="0"/>
      <w:marTop w:val="0"/>
      <w:marBottom w:val="0"/>
      <w:divBdr>
        <w:top w:val="none" w:sz="0" w:space="0" w:color="auto"/>
        <w:left w:val="none" w:sz="0" w:space="0" w:color="auto"/>
        <w:bottom w:val="none" w:sz="0" w:space="0" w:color="auto"/>
        <w:right w:val="none" w:sz="0" w:space="0" w:color="auto"/>
      </w:divBdr>
    </w:div>
    <w:div w:id="56557972">
      <w:bodyDiv w:val="1"/>
      <w:marLeft w:val="0"/>
      <w:marRight w:val="0"/>
      <w:marTop w:val="0"/>
      <w:marBottom w:val="0"/>
      <w:divBdr>
        <w:top w:val="none" w:sz="0" w:space="0" w:color="auto"/>
        <w:left w:val="none" w:sz="0" w:space="0" w:color="auto"/>
        <w:bottom w:val="none" w:sz="0" w:space="0" w:color="auto"/>
        <w:right w:val="none" w:sz="0" w:space="0" w:color="auto"/>
      </w:divBdr>
    </w:div>
    <w:div w:id="57217056">
      <w:bodyDiv w:val="1"/>
      <w:marLeft w:val="0"/>
      <w:marRight w:val="0"/>
      <w:marTop w:val="0"/>
      <w:marBottom w:val="0"/>
      <w:divBdr>
        <w:top w:val="none" w:sz="0" w:space="0" w:color="auto"/>
        <w:left w:val="none" w:sz="0" w:space="0" w:color="auto"/>
        <w:bottom w:val="none" w:sz="0" w:space="0" w:color="auto"/>
        <w:right w:val="none" w:sz="0" w:space="0" w:color="auto"/>
      </w:divBdr>
    </w:div>
    <w:div w:id="62149274">
      <w:bodyDiv w:val="1"/>
      <w:marLeft w:val="0"/>
      <w:marRight w:val="0"/>
      <w:marTop w:val="0"/>
      <w:marBottom w:val="0"/>
      <w:divBdr>
        <w:top w:val="none" w:sz="0" w:space="0" w:color="auto"/>
        <w:left w:val="none" w:sz="0" w:space="0" w:color="auto"/>
        <w:bottom w:val="none" w:sz="0" w:space="0" w:color="auto"/>
        <w:right w:val="none" w:sz="0" w:space="0" w:color="auto"/>
      </w:divBdr>
    </w:div>
    <w:div w:id="63182780">
      <w:bodyDiv w:val="1"/>
      <w:marLeft w:val="0"/>
      <w:marRight w:val="0"/>
      <w:marTop w:val="0"/>
      <w:marBottom w:val="0"/>
      <w:divBdr>
        <w:top w:val="none" w:sz="0" w:space="0" w:color="auto"/>
        <w:left w:val="none" w:sz="0" w:space="0" w:color="auto"/>
        <w:bottom w:val="none" w:sz="0" w:space="0" w:color="auto"/>
        <w:right w:val="none" w:sz="0" w:space="0" w:color="auto"/>
      </w:divBdr>
    </w:div>
    <w:div w:id="65420451">
      <w:bodyDiv w:val="1"/>
      <w:marLeft w:val="0"/>
      <w:marRight w:val="0"/>
      <w:marTop w:val="0"/>
      <w:marBottom w:val="0"/>
      <w:divBdr>
        <w:top w:val="none" w:sz="0" w:space="0" w:color="auto"/>
        <w:left w:val="none" w:sz="0" w:space="0" w:color="auto"/>
        <w:bottom w:val="none" w:sz="0" w:space="0" w:color="auto"/>
        <w:right w:val="none" w:sz="0" w:space="0" w:color="auto"/>
      </w:divBdr>
    </w:div>
    <w:div w:id="75398357">
      <w:bodyDiv w:val="1"/>
      <w:marLeft w:val="0"/>
      <w:marRight w:val="0"/>
      <w:marTop w:val="0"/>
      <w:marBottom w:val="0"/>
      <w:divBdr>
        <w:top w:val="none" w:sz="0" w:space="0" w:color="auto"/>
        <w:left w:val="none" w:sz="0" w:space="0" w:color="auto"/>
        <w:bottom w:val="none" w:sz="0" w:space="0" w:color="auto"/>
        <w:right w:val="none" w:sz="0" w:space="0" w:color="auto"/>
      </w:divBdr>
    </w:div>
    <w:div w:id="75832066">
      <w:bodyDiv w:val="1"/>
      <w:marLeft w:val="0"/>
      <w:marRight w:val="0"/>
      <w:marTop w:val="0"/>
      <w:marBottom w:val="0"/>
      <w:divBdr>
        <w:top w:val="none" w:sz="0" w:space="0" w:color="auto"/>
        <w:left w:val="none" w:sz="0" w:space="0" w:color="auto"/>
        <w:bottom w:val="none" w:sz="0" w:space="0" w:color="auto"/>
        <w:right w:val="none" w:sz="0" w:space="0" w:color="auto"/>
      </w:divBdr>
    </w:div>
    <w:div w:id="80376314">
      <w:bodyDiv w:val="1"/>
      <w:marLeft w:val="0"/>
      <w:marRight w:val="0"/>
      <w:marTop w:val="0"/>
      <w:marBottom w:val="0"/>
      <w:divBdr>
        <w:top w:val="none" w:sz="0" w:space="0" w:color="auto"/>
        <w:left w:val="none" w:sz="0" w:space="0" w:color="auto"/>
        <w:bottom w:val="none" w:sz="0" w:space="0" w:color="auto"/>
        <w:right w:val="none" w:sz="0" w:space="0" w:color="auto"/>
      </w:divBdr>
    </w:div>
    <w:div w:id="81949034">
      <w:bodyDiv w:val="1"/>
      <w:marLeft w:val="0"/>
      <w:marRight w:val="0"/>
      <w:marTop w:val="0"/>
      <w:marBottom w:val="0"/>
      <w:divBdr>
        <w:top w:val="none" w:sz="0" w:space="0" w:color="auto"/>
        <w:left w:val="none" w:sz="0" w:space="0" w:color="auto"/>
        <w:bottom w:val="none" w:sz="0" w:space="0" w:color="auto"/>
        <w:right w:val="none" w:sz="0" w:space="0" w:color="auto"/>
      </w:divBdr>
    </w:div>
    <w:div w:id="84037778">
      <w:bodyDiv w:val="1"/>
      <w:marLeft w:val="0"/>
      <w:marRight w:val="0"/>
      <w:marTop w:val="0"/>
      <w:marBottom w:val="0"/>
      <w:divBdr>
        <w:top w:val="none" w:sz="0" w:space="0" w:color="auto"/>
        <w:left w:val="none" w:sz="0" w:space="0" w:color="auto"/>
        <w:bottom w:val="none" w:sz="0" w:space="0" w:color="auto"/>
        <w:right w:val="none" w:sz="0" w:space="0" w:color="auto"/>
      </w:divBdr>
    </w:div>
    <w:div w:id="84545110">
      <w:bodyDiv w:val="1"/>
      <w:marLeft w:val="0"/>
      <w:marRight w:val="0"/>
      <w:marTop w:val="0"/>
      <w:marBottom w:val="0"/>
      <w:divBdr>
        <w:top w:val="none" w:sz="0" w:space="0" w:color="auto"/>
        <w:left w:val="none" w:sz="0" w:space="0" w:color="auto"/>
        <w:bottom w:val="none" w:sz="0" w:space="0" w:color="auto"/>
        <w:right w:val="none" w:sz="0" w:space="0" w:color="auto"/>
      </w:divBdr>
    </w:div>
    <w:div w:id="84696649">
      <w:bodyDiv w:val="1"/>
      <w:marLeft w:val="0"/>
      <w:marRight w:val="0"/>
      <w:marTop w:val="0"/>
      <w:marBottom w:val="0"/>
      <w:divBdr>
        <w:top w:val="none" w:sz="0" w:space="0" w:color="auto"/>
        <w:left w:val="none" w:sz="0" w:space="0" w:color="auto"/>
        <w:bottom w:val="none" w:sz="0" w:space="0" w:color="auto"/>
        <w:right w:val="none" w:sz="0" w:space="0" w:color="auto"/>
      </w:divBdr>
    </w:div>
    <w:div w:id="85158970">
      <w:bodyDiv w:val="1"/>
      <w:marLeft w:val="0"/>
      <w:marRight w:val="0"/>
      <w:marTop w:val="0"/>
      <w:marBottom w:val="0"/>
      <w:divBdr>
        <w:top w:val="none" w:sz="0" w:space="0" w:color="auto"/>
        <w:left w:val="none" w:sz="0" w:space="0" w:color="auto"/>
        <w:bottom w:val="none" w:sz="0" w:space="0" w:color="auto"/>
        <w:right w:val="none" w:sz="0" w:space="0" w:color="auto"/>
      </w:divBdr>
    </w:div>
    <w:div w:id="89863514">
      <w:bodyDiv w:val="1"/>
      <w:marLeft w:val="0"/>
      <w:marRight w:val="0"/>
      <w:marTop w:val="0"/>
      <w:marBottom w:val="0"/>
      <w:divBdr>
        <w:top w:val="none" w:sz="0" w:space="0" w:color="auto"/>
        <w:left w:val="none" w:sz="0" w:space="0" w:color="auto"/>
        <w:bottom w:val="none" w:sz="0" w:space="0" w:color="auto"/>
        <w:right w:val="none" w:sz="0" w:space="0" w:color="auto"/>
      </w:divBdr>
    </w:div>
    <w:div w:id="91978298">
      <w:bodyDiv w:val="1"/>
      <w:marLeft w:val="0"/>
      <w:marRight w:val="0"/>
      <w:marTop w:val="0"/>
      <w:marBottom w:val="0"/>
      <w:divBdr>
        <w:top w:val="none" w:sz="0" w:space="0" w:color="auto"/>
        <w:left w:val="none" w:sz="0" w:space="0" w:color="auto"/>
        <w:bottom w:val="none" w:sz="0" w:space="0" w:color="auto"/>
        <w:right w:val="none" w:sz="0" w:space="0" w:color="auto"/>
      </w:divBdr>
    </w:div>
    <w:div w:id="92745709">
      <w:bodyDiv w:val="1"/>
      <w:marLeft w:val="0"/>
      <w:marRight w:val="0"/>
      <w:marTop w:val="0"/>
      <w:marBottom w:val="0"/>
      <w:divBdr>
        <w:top w:val="none" w:sz="0" w:space="0" w:color="auto"/>
        <w:left w:val="none" w:sz="0" w:space="0" w:color="auto"/>
        <w:bottom w:val="none" w:sz="0" w:space="0" w:color="auto"/>
        <w:right w:val="none" w:sz="0" w:space="0" w:color="auto"/>
      </w:divBdr>
    </w:div>
    <w:div w:id="94249095">
      <w:bodyDiv w:val="1"/>
      <w:marLeft w:val="0"/>
      <w:marRight w:val="0"/>
      <w:marTop w:val="0"/>
      <w:marBottom w:val="0"/>
      <w:divBdr>
        <w:top w:val="none" w:sz="0" w:space="0" w:color="auto"/>
        <w:left w:val="none" w:sz="0" w:space="0" w:color="auto"/>
        <w:bottom w:val="none" w:sz="0" w:space="0" w:color="auto"/>
        <w:right w:val="none" w:sz="0" w:space="0" w:color="auto"/>
      </w:divBdr>
    </w:div>
    <w:div w:id="107630146">
      <w:bodyDiv w:val="1"/>
      <w:marLeft w:val="0"/>
      <w:marRight w:val="0"/>
      <w:marTop w:val="0"/>
      <w:marBottom w:val="0"/>
      <w:divBdr>
        <w:top w:val="none" w:sz="0" w:space="0" w:color="auto"/>
        <w:left w:val="none" w:sz="0" w:space="0" w:color="auto"/>
        <w:bottom w:val="none" w:sz="0" w:space="0" w:color="auto"/>
        <w:right w:val="none" w:sz="0" w:space="0" w:color="auto"/>
      </w:divBdr>
    </w:div>
    <w:div w:id="109477316">
      <w:bodyDiv w:val="1"/>
      <w:marLeft w:val="0"/>
      <w:marRight w:val="0"/>
      <w:marTop w:val="0"/>
      <w:marBottom w:val="0"/>
      <w:divBdr>
        <w:top w:val="none" w:sz="0" w:space="0" w:color="auto"/>
        <w:left w:val="none" w:sz="0" w:space="0" w:color="auto"/>
        <w:bottom w:val="none" w:sz="0" w:space="0" w:color="auto"/>
        <w:right w:val="none" w:sz="0" w:space="0" w:color="auto"/>
      </w:divBdr>
    </w:div>
    <w:div w:id="109714023">
      <w:bodyDiv w:val="1"/>
      <w:marLeft w:val="0"/>
      <w:marRight w:val="0"/>
      <w:marTop w:val="0"/>
      <w:marBottom w:val="0"/>
      <w:divBdr>
        <w:top w:val="none" w:sz="0" w:space="0" w:color="auto"/>
        <w:left w:val="none" w:sz="0" w:space="0" w:color="auto"/>
        <w:bottom w:val="none" w:sz="0" w:space="0" w:color="auto"/>
        <w:right w:val="none" w:sz="0" w:space="0" w:color="auto"/>
      </w:divBdr>
    </w:div>
    <w:div w:id="114911119">
      <w:bodyDiv w:val="1"/>
      <w:marLeft w:val="0"/>
      <w:marRight w:val="0"/>
      <w:marTop w:val="0"/>
      <w:marBottom w:val="0"/>
      <w:divBdr>
        <w:top w:val="none" w:sz="0" w:space="0" w:color="auto"/>
        <w:left w:val="none" w:sz="0" w:space="0" w:color="auto"/>
        <w:bottom w:val="none" w:sz="0" w:space="0" w:color="auto"/>
        <w:right w:val="none" w:sz="0" w:space="0" w:color="auto"/>
      </w:divBdr>
    </w:div>
    <w:div w:id="117073038">
      <w:bodyDiv w:val="1"/>
      <w:marLeft w:val="0"/>
      <w:marRight w:val="0"/>
      <w:marTop w:val="0"/>
      <w:marBottom w:val="0"/>
      <w:divBdr>
        <w:top w:val="none" w:sz="0" w:space="0" w:color="auto"/>
        <w:left w:val="none" w:sz="0" w:space="0" w:color="auto"/>
        <w:bottom w:val="none" w:sz="0" w:space="0" w:color="auto"/>
        <w:right w:val="none" w:sz="0" w:space="0" w:color="auto"/>
      </w:divBdr>
    </w:div>
    <w:div w:id="120340635">
      <w:bodyDiv w:val="1"/>
      <w:marLeft w:val="0"/>
      <w:marRight w:val="0"/>
      <w:marTop w:val="0"/>
      <w:marBottom w:val="0"/>
      <w:divBdr>
        <w:top w:val="none" w:sz="0" w:space="0" w:color="auto"/>
        <w:left w:val="none" w:sz="0" w:space="0" w:color="auto"/>
        <w:bottom w:val="none" w:sz="0" w:space="0" w:color="auto"/>
        <w:right w:val="none" w:sz="0" w:space="0" w:color="auto"/>
      </w:divBdr>
    </w:div>
    <w:div w:id="126823791">
      <w:bodyDiv w:val="1"/>
      <w:marLeft w:val="0"/>
      <w:marRight w:val="0"/>
      <w:marTop w:val="0"/>
      <w:marBottom w:val="0"/>
      <w:divBdr>
        <w:top w:val="none" w:sz="0" w:space="0" w:color="auto"/>
        <w:left w:val="none" w:sz="0" w:space="0" w:color="auto"/>
        <w:bottom w:val="none" w:sz="0" w:space="0" w:color="auto"/>
        <w:right w:val="none" w:sz="0" w:space="0" w:color="auto"/>
      </w:divBdr>
    </w:div>
    <w:div w:id="126824214">
      <w:bodyDiv w:val="1"/>
      <w:marLeft w:val="0"/>
      <w:marRight w:val="0"/>
      <w:marTop w:val="0"/>
      <w:marBottom w:val="0"/>
      <w:divBdr>
        <w:top w:val="none" w:sz="0" w:space="0" w:color="auto"/>
        <w:left w:val="none" w:sz="0" w:space="0" w:color="auto"/>
        <w:bottom w:val="none" w:sz="0" w:space="0" w:color="auto"/>
        <w:right w:val="none" w:sz="0" w:space="0" w:color="auto"/>
      </w:divBdr>
    </w:div>
    <w:div w:id="127867527">
      <w:bodyDiv w:val="1"/>
      <w:marLeft w:val="0"/>
      <w:marRight w:val="0"/>
      <w:marTop w:val="0"/>
      <w:marBottom w:val="0"/>
      <w:divBdr>
        <w:top w:val="none" w:sz="0" w:space="0" w:color="auto"/>
        <w:left w:val="none" w:sz="0" w:space="0" w:color="auto"/>
        <w:bottom w:val="none" w:sz="0" w:space="0" w:color="auto"/>
        <w:right w:val="none" w:sz="0" w:space="0" w:color="auto"/>
      </w:divBdr>
    </w:div>
    <w:div w:id="133646862">
      <w:bodyDiv w:val="1"/>
      <w:marLeft w:val="0"/>
      <w:marRight w:val="0"/>
      <w:marTop w:val="0"/>
      <w:marBottom w:val="0"/>
      <w:divBdr>
        <w:top w:val="none" w:sz="0" w:space="0" w:color="auto"/>
        <w:left w:val="none" w:sz="0" w:space="0" w:color="auto"/>
        <w:bottom w:val="none" w:sz="0" w:space="0" w:color="auto"/>
        <w:right w:val="none" w:sz="0" w:space="0" w:color="auto"/>
      </w:divBdr>
    </w:div>
    <w:div w:id="139033841">
      <w:bodyDiv w:val="1"/>
      <w:marLeft w:val="0"/>
      <w:marRight w:val="0"/>
      <w:marTop w:val="0"/>
      <w:marBottom w:val="0"/>
      <w:divBdr>
        <w:top w:val="none" w:sz="0" w:space="0" w:color="auto"/>
        <w:left w:val="none" w:sz="0" w:space="0" w:color="auto"/>
        <w:bottom w:val="none" w:sz="0" w:space="0" w:color="auto"/>
        <w:right w:val="none" w:sz="0" w:space="0" w:color="auto"/>
      </w:divBdr>
    </w:div>
    <w:div w:id="146671994">
      <w:bodyDiv w:val="1"/>
      <w:marLeft w:val="0"/>
      <w:marRight w:val="0"/>
      <w:marTop w:val="0"/>
      <w:marBottom w:val="0"/>
      <w:divBdr>
        <w:top w:val="none" w:sz="0" w:space="0" w:color="auto"/>
        <w:left w:val="none" w:sz="0" w:space="0" w:color="auto"/>
        <w:bottom w:val="none" w:sz="0" w:space="0" w:color="auto"/>
        <w:right w:val="none" w:sz="0" w:space="0" w:color="auto"/>
      </w:divBdr>
    </w:div>
    <w:div w:id="155535357">
      <w:bodyDiv w:val="1"/>
      <w:marLeft w:val="0"/>
      <w:marRight w:val="0"/>
      <w:marTop w:val="0"/>
      <w:marBottom w:val="0"/>
      <w:divBdr>
        <w:top w:val="none" w:sz="0" w:space="0" w:color="auto"/>
        <w:left w:val="none" w:sz="0" w:space="0" w:color="auto"/>
        <w:bottom w:val="none" w:sz="0" w:space="0" w:color="auto"/>
        <w:right w:val="none" w:sz="0" w:space="0" w:color="auto"/>
      </w:divBdr>
    </w:div>
    <w:div w:id="161698490">
      <w:bodyDiv w:val="1"/>
      <w:marLeft w:val="0"/>
      <w:marRight w:val="0"/>
      <w:marTop w:val="0"/>
      <w:marBottom w:val="0"/>
      <w:divBdr>
        <w:top w:val="none" w:sz="0" w:space="0" w:color="auto"/>
        <w:left w:val="none" w:sz="0" w:space="0" w:color="auto"/>
        <w:bottom w:val="none" w:sz="0" w:space="0" w:color="auto"/>
        <w:right w:val="none" w:sz="0" w:space="0" w:color="auto"/>
      </w:divBdr>
    </w:div>
    <w:div w:id="164980112">
      <w:bodyDiv w:val="1"/>
      <w:marLeft w:val="0"/>
      <w:marRight w:val="0"/>
      <w:marTop w:val="0"/>
      <w:marBottom w:val="0"/>
      <w:divBdr>
        <w:top w:val="none" w:sz="0" w:space="0" w:color="auto"/>
        <w:left w:val="none" w:sz="0" w:space="0" w:color="auto"/>
        <w:bottom w:val="none" w:sz="0" w:space="0" w:color="auto"/>
        <w:right w:val="none" w:sz="0" w:space="0" w:color="auto"/>
      </w:divBdr>
    </w:div>
    <w:div w:id="165676677">
      <w:bodyDiv w:val="1"/>
      <w:marLeft w:val="0"/>
      <w:marRight w:val="0"/>
      <w:marTop w:val="0"/>
      <w:marBottom w:val="0"/>
      <w:divBdr>
        <w:top w:val="none" w:sz="0" w:space="0" w:color="auto"/>
        <w:left w:val="none" w:sz="0" w:space="0" w:color="auto"/>
        <w:bottom w:val="none" w:sz="0" w:space="0" w:color="auto"/>
        <w:right w:val="none" w:sz="0" w:space="0" w:color="auto"/>
      </w:divBdr>
    </w:div>
    <w:div w:id="166213109">
      <w:bodyDiv w:val="1"/>
      <w:marLeft w:val="0"/>
      <w:marRight w:val="0"/>
      <w:marTop w:val="0"/>
      <w:marBottom w:val="0"/>
      <w:divBdr>
        <w:top w:val="none" w:sz="0" w:space="0" w:color="auto"/>
        <w:left w:val="none" w:sz="0" w:space="0" w:color="auto"/>
        <w:bottom w:val="none" w:sz="0" w:space="0" w:color="auto"/>
        <w:right w:val="none" w:sz="0" w:space="0" w:color="auto"/>
      </w:divBdr>
    </w:div>
    <w:div w:id="166871830">
      <w:bodyDiv w:val="1"/>
      <w:marLeft w:val="0"/>
      <w:marRight w:val="0"/>
      <w:marTop w:val="0"/>
      <w:marBottom w:val="0"/>
      <w:divBdr>
        <w:top w:val="none" w:sz="0" w:space="0" w:color="auto"/>
        <w:left w:val="none" w:sz="0" w:space="0" w:color="auto"/>
        <w:bottom w:val="none" w:sz="0" w:space="0" w:color="auto"/>
        <w:right w:val="none" w:sz="0" w:space="0" w:color="auto"/>
      </w:divBdr>
    </w:div>
    <w:div w:id="167916151">
      <w:bodyDiv w:val="1"/>
      <w:marLeft w:val="0"/>
      <w:marRight w:val="0"/>
      <w:marTop w:val="0"/>
      <w:marBottom w:val="0"/>
      <w:divBdr>
        <w:top w:val="none" w:sz="0" w:space="0" w:color="auto"/>
        <w:left w:val="none" w:sz="0" w:space="0" w:color="auto"/>
        <w:bottom w:val="none" w:sz="0" w:space="0" w:color="auto"/>
        <w:right w:val="none" w:sz="0" w:space="0" w:color="auto"/>
      </w:divBdr>
    </w:div>
    <w:div w:id="168567316">
      <w:bodyDiv w:val="1"/>
      <w:marLeft w:val="0"/>
      <w:marRight w:val="0"/>
      <w:marTop w:val="0"/>
      <w:marBottom w:val="0"/>
      <w:divBdr>
        <w:top w:val="none" w:sz="0" w:space="0" w:color="auto"/>
        <w:left w:val="none" w:sz="0" w:space="0" w:color="auto"/>
        <w:bottom w:val="none" w:sz="0" w:space="0" w:color="auto"/>
        <w:right w:val="none" w:sz="0" w:space="0" w:color="auto"/>
      </w:divBdr>
    </w:div>
    <w:div w:id="169637947">
      <w:bodyDiv w:val="1"/>
      <w:marLeft w:val="0"/>
      <w:marRight w:val="0"/>
      <w:marTop w:val="0"/>
      <w:marBottom w:val="0"/>
      <w:divBdr>
        <w:top w:val="none" w:sz="0" w:space="0" w:color="auto"/>
        <w:left w:val="none" w:sz="0" w:space="0" w:color="auto"/>
        <w:bottom w:val="none" w:sz="0" w:space="0" w:color="auto"/>
        <w:right w:val="none" w:sz="0" w:space="0" w:color="auto"/>
      </w:divBdr>
    </w:div>
    <w:div w:id="175460129">
      <w:bodyDiv w:val="1"/>
      <w:marLeft w:val="0"/>
      <w:marRight w:val="0"/>
      <w:marTop w:val="0"/>
      <w:marBottom w:val="0"/>
      <w:divBdr>
        <w:top w:val="none" w:sz="0" w:space="0" w:color="auto"/>
        <w:left w:val="none" w:sz="0" w:space="0" w:color="auto"/>
        <w:bottom w:val="none" w:sz="0" w:space="0" w:color="auto"/>
        <w:right w:val="none" w:sz="0" w:space="0" w:color="auto"/>
      </w:divBdr>
    </w:div>
    <w:div w:id="180051460">
      <w:bodyDiv w:val="1"/>
      <w:marLeft w:val="0"/>
      <w:marRight w:val="0"/>
      <w:marTop w:val="0"/>
      <w:marBottom w:val="0"/>
      <w:divBdr>
        <w:top w:val="none" w:sz="0" w:space="0" w:color="auto"/>
        <w:left w:val="none" w:sz="0" w:space="0" w:color="auto"/>
        <w:bottom w:val="none" w:sz="0" w:space="0" w:color="auto"/>
        <w:right w:val="none" w:sz="0" w:space="0" w:color="auto"/>
      </w:divBdr>
    </w:div>
    <w:div w:id="182520587">
      <w:bodyDiv w:val="1"/>
      <w:marLeft w:val="0"/>
      <w:marRight w:val="0"/>
      <w:marTop w:val="0"/>
      <w:marBottom w:val="0"/>
      <w:divBdr>
        <w:top w:val="none" w:sz="0" w:space="0" w:color="auto"/>
        <w:left w:val="none" w:sz="0" w:space="0" w:color="auto"/>
        <w:bottom w:val="none" w:sz="0" w:space="0" w:color="auto"/>
        <w:right w:val="none" w:sz="0" w:space="0" w:color="auto"/>
      </w:divBdr>
    </w:div>
    <w:div w:id="185874232">
      <w:bodyDiv w:val="1"/>
      <w:marLeft w:val="0"/>
      <w:marRight w:val="0"/>
      <w:marTop w:val="0"/>
      <w:marBottom w:val="0"/>
      <w:divBdr>
        <w:top w:val="none" w:sz="0" w:space="0" w:color="auto"/>
        <w:left w:val="none" w:sz="0" w:space="0" w:color="auto"/>
        <w:bottom w:val="none" w:sz="0" w:space="0" w:color="auto"/>
        <w:right w:val="none" w:sz="0" w:space="0" w:color="auto"/>
      </w:divBdr>
    </w:div>
    <w:div w:id="186522747">
      <w:bodyDiv w:val="1"/>
      <w:marLeft w:val="0"/>
      <w:marRight w:val="0"/>
      <w:marTop w:val="0"/>
      <w:marBottom w:val="0"/>
      <w:divBdr>
        <w:top w:val="none" w:sz="0" w:space="0" w:color="auto"/>
        <w:left w:val="none" w:sz="0" w:space="0" w:color="auto"/>
        <w:bottom w:val="none" w:sz="0" w:space="0" w:color="auto"/>
        <w:right w:val="none" w:sz="0" w:space="0" w:color="auto"/>
      </w:divBdr>
    </w:div>
    <w:div w:id="189418808">
      <w:bodyDiv w:val="1"/>
      <w:marLeft w:val="0"/>
      <w:marRight w:val="0"/>
      <w:marTop w:val="0"/>
      <w:marBottom w:val="0"/>
      <w:divBdr>
        <w:top w:val="none" w:sz="0" w:space="0" w:color="auto"/>
        <w:left w:val="none" w:sz="0" w:space="0" w:color="auto"/>
        <w:bottom w:val="none" w:sz="0" w:space="0" w:color="auto"/>
        <w:right w:val="none" w:sz="0" w:space="0" w:color="auto"/>
      </w:divBdr>
    </w:div>
    <w:div w:id="190344588">
      <w:bodyDiv w:val="1"/>
      <w:marLeft w:val="0"/>
      <w:marRight w:val="0"/>
      <w:marTop w:val="0"/>
      <w:marBottom w:val="0"/>
      <w:divBdr>
        <w:top w:val="none" w:sz="0" w:space="0" w:color="auto"/>
        <w:left w:val="none" w:sz="0" w:space="0" w:color="auto"/>
        <w:bottom w:val="none" w:sz="0" w:space="0" w:color="auto"/>
        <w:right w:val="none" w:sz="0" w:space="0" w:color="auto"/>
      </w:divBdr>
    </w:div>
    <w:div w:id="196938427">
      <w:bodyDiv w:val="1"/>
      <w:marLeft w:val="0"/>
      <w:marRight w:val="0"/>
      <w:marTop w:val="0"/>
      <w:marBottom w:val="0"/>
      <w:divBdr>
        <w:top w:val="none" w:sz="0" w:space="0" w:color="auto"/>
        <w:left w:val="none" w:sz="0" w:space="0" w:color="auto"/>
        <w:bottom w:val="none" w:sz="0" w:space="0" w:color="auto"/>
        <w:right w:val="none" w:sz="0" w:space="0" w:color="auto"/>
      </w:divBdr>
    </w:div>
    <w:div w:id="199784941">
      <w:bodyDiv w:val="1"/>
      <w:marLeft w:val="0"/>
      <w:marRight w:val="0"/>
      <w:marTop w:val="0"/>
      <w:marBottom w:val="0"/>
      <w:divBdr>
        <w:top w:val="none" w:sz="0" w:space="0" w:color="auto"/>
        <w:left w:val="none" w:sz="0" w:space="0" w:color="auto"/>
        <w:bottom w:val="none" w:sz="0" w:space="0" w:color="auto"/>
        <w:right w:val="none" w:sz="0" w:space="0" w:color="auto"/>
      </w:divBdr>
    </w:div>
    <w:div w:id="201216056">
      <w:bodyDiv w:val="1"/>
      <w:marLeft w:val="0"/>
      <w:marRight w:val="0"/>
      <w:marTop w:val="0"/>
      <w:marBottom w:val="0"/>
      <w:divBdr>
        <w:top w:val="none" w:sz="0" w:space="0" w:color="auto"/>
        <w:left w:val="none" w:sz="0" w:space="0" w:color="auto"/>
        <w:bottom w:val="none" w:sz="0" w:space="0" w:color="auto"/>
        <w:right w:val="none" w:sz="0" w:space="0" w:color="auto"/>
      </w:divBdr>
    </w:div>
    <w:div w:id="201789021">
      <w:bodyDiv w:val="1"/>
      <w:marLeft w:val="0"/>
      <w:marRight w:val="0"/>
      <w:marTop w:val="0"/>
      <w:marBottom w:val="0"/>
      <w:divBdr>
        <w:top w:val="none" w:sz="0" w:space="0" w:color="auto"/>
        <w:left w:val="none" w:sz="0" w:space="0" w:color="auto"/>
        <w:bottom w:val="none" w:sz="0" w:space="0" w:color="auto"/>
        <w:right w:val="none" w:sz="0" w:space="0" w:color="auto"/>
      </w:divBdr>
    </w:div>
    <w:div w:id="206837072">
      <w:bodyDiv w:val="1"/>
      <w:marLeft w:val="0"/>
      <w:marRight w:val="0"/>
      <w:marTop w:val="0"/>
      <w:marBottom w:val="0"/>
      <w:divBdr>
        <w:top w:val="none" w:sz="0" w:space="0" w:color="auto"/>
        <w:left w:val="none" w:sz="0" w:space="0" w:color="auto"/>
        <w:bottom w:val="none" w:sz="0" w:space="0" w:color="auto"/>
        <w:right w:val="none" w:sz="0" w:space="0" w:color="auto"/>
      </w:divBdr>
    </w:div>
    <w:div w:id="206845130">
      <w:bodyDiv w:val="1"/>
      <w:marLeft w:val="0"/>
      <w:marRight w:val="0"/>
      <w:marTop w:val="0"/>
      <w:marBottom w:val="0"/>
      <w:divBdr>
        <w:top w:val="none" w:sz="0" w:space="0" w:color="auto"/>
        <w:left w:val="none" w:sz="0" w:space="0" w:color="auto"/>
        <w:bottom w:val="none" w:sz="0" w:space="0" w:color="auto"/>
        <w:right w:val="none" w:sz="0" w:space="0" w:color="auto"/>
      </w:divBdr>
    </w:div>
    <w:div w:id="214775860">
      <w:bodyDiv w:val="1"/>
      <w:marLeft w:val="0"/>
      <w:marRight w:val="0"/>
      <w:marTop w:val="0"/>
      <w:marBottom w:val="0"/>
      <w:divBdr>
        <w:top w:val="none" w:sz="0" w:space="0" w:color="auto"/>
        <w:left w:val="none" w:sz="0" w:space="0" w:color="auto"/>
        <w:bottom w:val="none" w:sz="0" w:space="0" w:color="auto"/>
        <w:right w:val="none" w:sz="0" w:space="0" w:color="auto"/>
      </w:divBdr>
    </w:div>
    <w:div w:id="222495220">
      <w:bodyDiv w:val="1"/>
      <w:marLeft w:val="0"/>
      <w:marRight w:val="0"/>
      <w:marTop w:val="0"/>
      <w:marBottom w:val="0"/>
      <w:divBdr>
        <w:top w:val="none" w:sz="0" w:space="0" w:color="auto"/>
        <w:left w:val="none" w:sz="0" w:space="0" w:color="auto"/>
        <w:bottom w:val="none" w:sz="0" w:space="0" w:color="auto"/>
        <w:right w:val="none" w:sz="0" w:space="0" w:color="auto"/>
      </w:divBdr>
    </w:div>
    <w:div w:id="226847817">
      <w:bodyDiv w:val="1"/>
      <w:marLeft w:val="0"/>
      <w:marRight w:val="0"/>
      <w:marTop w:val="0"/>
      <w:marBottom w:val="0"/>
      <w:divBdr>
        <w:top w:val="none" w:sz="0" w:space="0" w:color="auto"/>
        <w:left w:val="none" w:sz="0" w:space="0" w:color="auto"/>
        <w:bottom w:val="none" w:sz="0" w:space="0" w:color="auto"/>
        <w:right w:val="none" w:sz="0" w:space="0" w:color="auto"/>
      </w:divBdr>
    </w:div>
    <w:div w:id="226959229">
      <w:bodyDiv w:val="1"/>
      <w:marLeft w:val="0"/>
      <w:marRight w:val="0"/>
      <w:marTop w:val="0"/>
      <w:marBottom w:val="0"/>
      <w:divBdr>
        <w:top w:val="none" w:sz="0" w:space="0" w:color="auto"/>
        <w:left w:val="none" w:sz="0" w:space="0" w:color="auto"/>
        <w:bottom w:val="none" w:sz="0" w:space="0" w:color="auto"/>
        <w:right w:val="none" w:sz="0" w:space="0" w:color="auto"/>
      </w:divBdr>
    </w:div>
    <w:div w:id="229854631">
      <w:bodyDiv w:val="1"/>
      <w:marLeft w:val="0"/>
      <w:marRight w:val="0"/>
      <w:marTop w:val="0"/>
      <w:marBottom w:val="0"/>
      <w:divBdr>
        <w:top w:val="none" w:sz="0" w:space="0" w:color="auto"/>
        <w:left w:val="none" w:sz="0" w:space="0" w:color="auto"/>
        <w:bottom w:val="none" w:sz="0" w:space="0" w:color="auto"/>
        <w:right w:val="none" w:sz="0" w:space="0" w:color="auto"/>
      </w:divBdr>
    </w:div>
    <w:div w:id="232929135">
      <w:bodyDiv w:val="1"/>
      <w:marLeft w:val="0"/>
      <w:marRight w:val="0"/>
      <w:marTop w:val="0"/>
      <w:marBottom w:val="0"/>
      <w:divBdr>
        <w:top w:val="none" w:sz="0" w:space="0" w:color="auto"/>
        <w:left w:val="none" w:sz="0" w:space="0" w:color="auto"/>
        <w:bottom w:val="none" w:sz="0" w:space="0" w:color="auto"/>
        <w:right w:val="none" w:sz="0" w:space="0" w:color="auto"/>
      </w:divBdr>
    </w:div>
    <w:div w:id="233665314">
      <w:bodyDiv w:val="1"/>
      <w:marLeft w:val="0"/>
      <w:marRight w:val="0"/>
      <w:marTop w:val="0"/>
      <w:marBottom w:val="0"/>
      <w:divBdr>
        <w:top w:val="none" w:sz="0" w:space="0" w:color="auto"/>
        <w:left w:val="none" w:sz="0" w:space="0" w:color="auto"/>
        <w:bottom w:val="none" w:sz="0" w:space="0" w:color="auto"/>
        <w:right w:val="none" w:sz="0" w:space="0" w:color="auto"/>
      </w:divBdr>
    </w:div>
    <w:div w:id="235015202">
      <w:bodyDiv w:val="1"/>
      <w:marLeft w:val="0"/>
      <w:marRight w:val="0"/>
      <w:marTop w:val="0"/>
      <w:marBottom w:val="0"/>
      <w:divBdr>
        <w:top w:val="none" w:sz="0" w:space="0" w:color="auto"/>
        <w:left w:val="none" w:sz="0" w:space="0" w:color="auto"/>
        <w:bottom w:val="none" w:sz="0" w:space="0" w:color="auto"/>
        <w:right w:val="none" w:sz="0" w:space="0" w:color="auto"/>
      </w:divBdr>
    </w:div>
    <w:div w:id="237596308">
      <w:bodyDiv w:val="1"/>
      <w:marLeft w:val="0"/>
      <w:marRight w:val="0"/>
      <w:marTop w:val="0"/>
      <w:marBottom w:val="0"/>
      <w:divBdr>
        <w:top w:val="none" w:sz="0" w:space="0" w:color="auto"/>
        <w:left w:val="none" w:sz="0" w:space="0" w:color="auto"/>
        <w:bottom w:val="none" w:sz="0" w:space="0" w:color="auto"/>
        <w:right w:val="none" w:sz="0" w:space="0" w:color="auto"/>
      </w:divBdr>
    </w:div>
    <w:div w:id="243800829">
      <w:bodyDiv w:val="1"/>
      <w:marLeft w:val="0"/>
      <w:marRight w:val="0"/>
      <w:marTop w:val="0"/>
      <w:marBottom w:val="0"/>
      <w:divBdr>
        <w:top w:val="none" w:sz="0" w:space="0" w:color="auto"/>
        <w:left w:val="none" w:sz="0" w:space="0" w:color="auto"/>
        <w:bottom w:val="none" w:sz="0" w:space="0" w:color="auto"/>
        <w:right w:val="none" w:sz="0" w:space="0" w:color="auto"/>
      </w:divBdr>
    </w:div>
    <w:div w:id="248124901">
      <w:bodyDiv w:val="1"/>
      <w:marLeft w:val="0"/>
      <w:marRight w:val="0"/>
      <w:marTop w:val="0"/>
      <w:marBottom w:val="0"/>
      <w:divBdr>
        <w:top w:val="none" w:sz="0" w:space="0" w:color="auto"/>
        <w:left w:val="none" w:sz="0" w:space="0" w:color="auto"/>
        <w:bottom w:val="none" w:sz="0" w:space="0" w:color="auto"/>
        <w:right w:val="none" w:sz="0" w:space="0" w:color="auto"/>
      </w:divBdr>
    </w:div>
    <w:div w:id="249972722">
      <w:bodyDiv w:val="1"/>
      <w:marLeft w:val="0"/>
      <w:marRight w:val="0"/>
      <w:marTop w:val="0"/>
      <w:marBottom w:val="0"/>
      <w:divBdr>
        <w:top w:val="none" w:sz="0" w:space="0" w:color="auto"/>
        <w:left w:val="none" w:sz="0" w:space="0" w:color="auto"/>
        <w:bottom w:val="none" w:sz="0" w:space="0" w:color="auto"/>
        <w:right w:val="none" w:sz="0" w:space="0" w:color="auto"/>
      </w:divBdr>
    </w:div>
    <w:div w:id="252322081">
      <w:bodyDiv w:val="1"/>
      <w:marLeft w:val="0"/>
      <w:marRight w:val="0"/>
      <w:marTop w:val="0"/>
      <w:marBottom w:val="0"/>
      <w:divBdr>
        <w:top w:val="none" w:sz="0" w:space="0" w:color="auto"/>
        <w:left w:val="none" w:sz="0" w:space="0" w:color="auto"/>
        <w:bottom w:val="none" w:sz="0" w:space="0" w:color="auto"/>
        <w:right w:val="none" w:sz="0" w:space="0" w:color="auto"/>
      </w:divBdr>
    </w:div>
    <w:div w:id="258830960">
      <w:bodyDiv w:val="1"/>
      <w:marLeft w:val="0"/>
      <w:marRight w:val="0"/>
      <w:marTop w:val="0"/>
      <w:marBottom w:val="0"/>
      <w:divBdr>
        <w:top w:val="none" w:sz="0" w:space="0" w:color="auto"/>
        <w:left w:val="none" w:sz="0" w:space="0" w:color="auto"/>
        <w:bottom w:val="none" w:sz="0" w:space="0" w:color="auto"/>
        <w:right w:val="none" w:sz="0" w:space="0" w:color="auto"/>
      </w:divBdr>
    </w:div>
    <w:div w:id="262999672">
      <w:bodyDiv w:val="1"/>
      <w:marLeft w:val="0"/>
      <w:marRight w:val="0"/>
      <w:marTop w:val="0"/>
      <w:marBottom w:val="0"/>
      <w:divBdr>
        <w:top w:val="none" w:sz="0" w:space="0" w:color="auto"/>
        <w:left w:val="none" w:sz="0" w:space="0" w:color="auto"/>
        <w:bottom w:val="none" w:sz="0" w:space="0" w:color="auto"/>
        <w:right w:val="none" w:sz="0" w:space="0" w:color="auto"/>
      </w:divBdr>
    </w:div>
    <w:div w:id="263001599">
      <w:bodyDiv w:val="1"/>
      <w:marLeft w:val="0"/>
      <w:marRight w:val="0"/>
      <w:marTop w:val="0"/>
      <w:marBottom w:val="0"/>
      <w:divBdr>
        <w:top w:val="none" w:sz="0" w:space="0" w:color="auto"/>
        <w:left w:val="none" w:sz="0" w:space="0" w:color="auto"/>
        <w:bottom w:val="none" w:sz="0" w:space="0" w:color="auto"/>
        <w:right w:val="none" w:sz="0" w:space="0" w:color="auto"/>
      </w:divBdr>
    </w:div>
    <w:div w:id="271940318">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72371660">
      <w:bodyDiv w:val="1"/>
      <w:marLeft w:val="0"/>
      <w:marRight w:val="0"/>
      <w:marTop w:val="0"/>
      <w:marBottom w:val="0"/>
      <w:divBdr>
        <w:top w:val="none" w:sz="0" w:space="0" w:color="auto"/>
        <w:left w:val="none" w:sz="0" w:space="0" w:color="auto"/>
        <w:bottom w:val="none" w:sz="0" w:space="0" w:color="auto"/>
        <w:right w:val="none" w:sz="0" w:space="0" w:color="auto"/>
      </w:divBdr>
    </w:div>
    <w:div w:id="273558701">
      <w:bodyDiv w:val="1"/>
      <w:marLeft w:val="0"/>
      <w:marRight w:val="0"/>
      <w:marTop w:val="0"/>
      <w:marBottom w:val="0"/>
      <w:divBdr>
        <w:top w:val="none" w:sz="0" w:space="0" w:color="auto"/>
        <w:left w:val="none" w:sz="0" w:space="0" w:color="auto"/>
        <w:bottom w:val="none" w:sz="0" w:space="0" w:color="auto"/>
        <w:right w:val="none" w:sz="0" w:space="0" w:color="auto"/>
      </w:divBdr>
    </w:div>
    <w:div w:id="273900998">
      <w:bodyDiv w:val="1"/>
      <w:marLeft w:val="0"/>
      <w:marRight w:val="0"/>
      <w:marTop w:val="0"/>
      <w:marBottom w:val="0"/>
      <w:divBdr>
        <w:top w:val="none" w:sz="0" w:space="0" w:color="auto"/>
        <w:left w:val="none" w:sz="0" w:space="0" w:color="auto"/>
        <w:bottom w:val="none" w:sz="0" w:space="0" w:color="auto"/>
        <w:right w:val="none" w:sz="0" w:space="0" w:color="auto"/>
      </w:divBdr>
    </w:div>
    <w:div w:id="274795495">
      <w:bodyDiv w:val="1"/>
      <w:marLeft w:val="0"/>
      <w:marRight w:val="0"/>
      <w:marTop w:val="0"/>
      <w:marBottom w:val="0"/>
      <w:divBdr>
        <w:top w:val="none" w:sz="0" w:space="0" w:color="auto"/>
        <w:left w:val="none" w:sz="0" w:space="0" w:color="auto"/>
        <w:bottom w:val="none" w:sz="0" w:space="0" w:color="auto"/>
        <w:right w:val="none" w:sz="0" w:space="0" w:color="auto"/>
      </w:divBdr>
    </w:div>
    <w:div w:id="274870354">
      <w:bodyDiv w:val="1"/>
      <w:marLeft w:val="0"/>
      <w:marRight w:val="0"/>
      <w:marTop w:val="0"/>
      <w:marBottom w:val="0"/>
      <w:divBdr>
        <w:top w:val="none" w:sz="0" w:space="0" w:color="auto"/>
        <w:left w:val="none" w:sz="0" w:space="0" w:color="auto"/>
        <w:bottom w:val="none" w:sz="0" w:space="0" w:color="auto"/>
        <w:right w:val="none" w:sz="0" w:space="0" w:color="auto"/>
      </w:divBdr>
    </w:div>
    <w:div w:id="279999068">
      <w:bodyDiv w:val="1"/>
      <w:marLeft w:val="0"/>
      <w:marRight w:val="0"/>
      <w:marTop w:val="0"/>
      <w:marBottom w:val="0"/>
      <w:divBdr>
        <w:top w:val="none" w:sz="0" w:space="0" w:color="auto"/>
        <w:left w:val="none" w:sz="0" w:space="0" w:color="auto"/>
        <w:bottom w:val="none" w:sz="0" w:space="0" w:color="auto"/>
        <w:right w:val="none" w:sz="0" w:space="0" w:color="auto"/>
      </w:divBdr>
    </w:div>
    <w:div w:id="282812764">
      <w:bodyDiv w:val="1"/>
      <w:marLeft w:val="0"/>
      <w:marRight w:val="0"/>
      <w:marTop w:val="0"/>
      <w:marBottom w:val="0"/>
      <w:divBdr>
        <w:top w:val="none" w:sz="0" w:space="0" w:color="auto"/>
        <w:left w:val="none" w:sz="0" w:space="0" w:color="auto"/>
        <w:bottom w:val="none" w:sz="0" w:space="0" w:color="auto"/>
        <w:right w:val="none" w:sz="0" w:space="0" w:color="auto"/>
      </w:divBdr>
    </w:div>
    <w:div w:id="284578073">
      <w:bodyDiv w:val="1"/>
      <w:marLeft w:val="0"/>
      <w:marRight w:val="0"/>
      <w:marTop w:val="0"/>
      <w:marBottom w:val="0"/>
      <w:divBdr>
        <w:top w:val="none" w:sz="0" w:space="0" w:color="auto"/>
        <w:left w:val="none" w:sz="0" w:space="0" w:color="auto"/>
        <w:bottom w:val="none" w:sz="0" w:space="0" w:color="auto"/>
        <w:right w:val="none" w:sz="0" w:space="0" w:color="auto"/>
      </w:divBdr>
    </w:div>
    <w:div w:id="297146166">
      <w:bodyDiv w:val="1"/>
      <w:marLeft w:val="0"/>
      <w:marRight w:val="0"/>
      <w:marTop w:val="0"/>
      <w:marBottom w:val="0"/>
      <w:divBdr>
        <w:top w:val="none" w:sz="0" w:space="0" w:color="auto"/>
        <w:left w:val="none" w:sz="0" w:space="0" w:color="auto"/>
        <w:bottom w:val="none" w:sz="0" w:space="0" w:color="auto"/>
        <w:right w:val="none" w:sz="0" w:space="0" w:color="auto"/>
      </w:divBdr>
    </w:div>
    <w:div w:id="302808728">
      <w:bodyDiv w:val="1"/>
      <w:marLeft w:val="0"/>
      <w:marRight w:val="0"/>
      <w:marTop w:val="0"/>
      <w:marBottom w:val="0"/>
      <w:divBdr>
        <w:top w:val="none" w:sz="0" w:space="0" w:color="auto"/>
        <w:left w:val="none" w:sz="0" w:space="0" w:color="auto"/>
        <w:bottom w:val="none" w:sz="0" w:space="0" w:color="auto"/>
        <w:right w:val="none" w:sz="0" w:space="0" w:color="auto"/>
      </w:divBdr>
    </w:div>
    <w:div w:id="308242324">
      <w:bodyDiv w:val="1"/>
      <w:marLeft w:val="0"/>
      <w:marRight w:val="0"/>
      <w:marTop w:val="0"/>
      <w:marBottom w:val="0"/>
      <w:divBdr>
        <w:top w:val="none" w:sz="0" w:space="0" w:color="auto"/>
        <w:left w:val="none" w:sz="0" w:space="0" w:color="auto"/>
        <w:bottom w:val="none" w:sz="0" w:space="0" w:color="auto"/>
        <w:right w:val="none" w:sz="0" w:space="0" w:color="auto"/>
      </w:divBdr>
    </w:div>
    <w:div w:id="313491256">
      <w:bodyDiv w:val="1"/>
      <w:marLeft w:val="0"/>
      <w:marRight w:val="0"/>
      <w:marTop w:val="0"/>
      <w:marBottom w:val="0"/>
      <w:divBdr>
        <w:top w:val="none" w:sz="0" w:space="0" w:color="auto"/>
        <w:left w:val="none" w:sz="0" w:space="0" w:color="auto"/>
        <w:bottom w:val="none" w:sz="0" w:space="0" w:color="auto"/>
        <w:right w:val="none" w:sz="0" w:space="0" w:color="auto"/>
      </w:divBdr>
    </w:div>
    <w:div w:id="314653554">
      <w:bodyDiv w:val="1"/>
      <w:marLeft w:val="0"/>
      <w:marRight w:val="0"/>
      <w:marTop w:val="0"/>
      <w:marBottom w:val="0"/>
      <w:divBdr>
        <w:top w:val="none" w:sz="0" w:space="0" w:color="auto"/>
        <w:left w:val="none" w:sz="0" w:space="0" w:color="auto"/>
        <w:bottom w:val="none" w:sz="0" w:space="0" w:color="auto"/>
        <w:right w:val="none" w:sz="0" w:space="0" w:color="auto"/>
      </w:divBdr>
    </w:div>
    <w:div w:id="314912855">
      <w:bodyDiv w:val="1"/>
      <w:marLeft w:val="0"/>
      <w:marRight w:val="0"/>
      <w:marTop w:val="0"/>
      <w:marBottom w:val="0"/>
      <w:divBdr>
        <w:top w:val="none" w:sz="0" w:space="0" w:color="auto"/>
        <w:left w:val="none" w:sz="0" w:space="0" w:color="auto"/>
        <w:bottom w:val="none" w:sz="0" w:space="0" w:color="auto"/>
        <w:right w:val="none" w:sz="0" w:space="0" w:color="auto"/>
      </w:divBdr>
    </w:div>
    <w:div w:id="316426312">
      <w:bodyDiv w:val="1"/>
      <w:marLeft w:val="0"/>
      <w:marRight w:val="0"/>
      <w:marTop w:val="0"/>
      <w:marBottom w:val="0"/>
      <w:divBdr>
        <w:top w:val="none" w:sz="0" w:space="0" w:color="auto"/>
        <w:left w:val="none" w:sz="0" w:space="0" w:color="auto"/>
        <w:bottom w:val="none" w:sz="0" w:space="0" w:color="auto"/>
        <w:right w:val="none" w:sz="0" w:space="0" w:color="auto"/>
      </w:divBdr>
    </w:div>
    <w:div w:id="318850755">
      <w:bodyDiv w:val="1"/>
      <w:marLeft w:val="0"/>
      <w:marRight w:val="0"/>
      <w:marTop w:val="0"/>
      <w:marBottom w:val="0"/>
      <w:divBdr>
        <w:top w:val="none" w:sz="0" w:space="0" w:color="auto"/>
        <w:left w:val="none" w:sz="0" w:space="0" w:color="auto"/>
        <w:bottom w:val="none" w:sz="0" w:space="0" w:color="auto"/>
        <w:right w:val="none" w:sz="0" w:space="0" w:color="auto"/>
      </w:divBdr>
    </w:div>
    <w:div w:id="326641455">
      <w:bodyDiv w:val="1"/>
      <w:marLeft w:val="0"/>
      <w:marRight w:val="0"/>
      <w:marTop w:val="0"/>
      <w:marBottom w:val="0"/>
      <w:divBdr>
        <w:top w:val="none" w:sz="0" w:space="0" w:color="auto"/>
        <w:left w:val="none" w:sz="0" w:space="0" w:color="auto"/>
        <w:bottom w:val="none" w:sz="0" w:space="0" w:color="auto"/>
        <w:right w:val="none" w:sz="0" w:space="0" w:color="auto"/>
      </w:divBdr>
    </w:div>
    <w:div w:id="329330455">
      <w:bodyDiv w:val="1"/>
      <w:marLeft w:val="0"/>
      <w:marRight w:val="0"/>
      <w:marTop w:val="0"/>
      <w:marBottom w:val="0"/>
      <w:divBdr>
        <w:top w:val="none" w:sz="0" w:space="0" w:color="auto"/>
        <w:left w:val="none" w:sz="0" w:space="0" w:color="auto"/>
        <w:bottom w:val="none" w:sz="0" w:space="0" w:color="auto"/>
        <w:right w:val="none" w:sz="0" w:space="0" w:color="auto"/>
      </w:divBdr>
    </w:div>
    <w:div w:id="329480060">
      <w:bodyDiv w:val="1"/>
      <w:marLeft w:val="0"/>
      <w:marRight w:val="0"/>
      <w:marTop w:val="0"/>
      <w:marBottom w:val="0"/>
      <w:divBdr>
        <w:top w:val="none" w:sz="0" w:space="0" w:color="auto"/>
        <w:left w:val="none" w:sz="0" w:space="0" w:color="auto"/>
        <w:bottom w:val="none" w:sz="0" w:space="0" w:color="auto"/>
        <w:right w:val="none" w:sz="0" w:space="0" w:color="auto"/>
      </w:divBdr>
    </w:div>
    <w:div w:id="329796824">
      <w:bodyDiv w:val="1"/>
      <w:marLeft w:val="0"/>
      <w:marRight w:val="0"/>
      <w:marTop w:val="0"/>
      <w:marBottom w:val="0"/>
      <w:divBdr>
        <w:top w:val="none" w:sz="0" w:space="0" w:color="auto"/>
        <w:left w:val="none" w:sz="0" w:space="0" w:color="auto"/>
        <w:bottom w:val="none" w:sz="0" w:space="0" w:color="auto"/>
        <w:right w:val="none" w:sz="0" w:space="0" w:color="auto"/>
      </w:divBdr>
    </w:div>
    <w:div w:id="330104992">
      <w:bodyDiv w:val="1"/>
      <w:marLeft w:val="0"/>
      <w:marRight w:val="0"/>
      <w:marTop w:val="0"/>
      <w:marBottom w:val="0"/>
      <w:divBdr>
        <w:top w:val="none" w:sz="0" w:space="0" w:color="auto"/>
        <w:left w:val="none" w:sz="0" w:space="0" w:color="auto"/>
        <w:bottom w:val="none" w:sz="0" w:space="0" w:color="auto"/>
        <w:right w:val="none" w:sz="0" w:space="0" w:color="auto"/>
      </w:divBdr>
    </w:div>
    <w:div w:id="330716701">
      <w:bodyDiv w:val="1"/>
      <w:marLeft w:val="0"/>
      <w:marRight w:val="0"/>
      <w:marTop w:val="0"/>
      <w:marBottom w:val="0"/>
      <w:divBdr>
        <w:top w:val="none" w:sz="0" w:space="0" w:color="auto"/>
        <w:left w:val="none" w:sz="0" w:space="0" w:color="auto"/>
        <w:bottom w:val="none" w:sz="0" w:space="0" w:color="auto"/>
        <w:right w:val="none" w:sz="0" w:space="0" w:color="auto"/>
      </w:divBdr>
    </w:div>
    <w:div w:id="333188104">
      <w:bodyDiv w:val="1"/>
      <w:marLeft w:val="0"/>
      <w:marRight w:val="0"/>
      <w:marTop w:val="0"/>
      <w:marBottom w:val="0"/>
      <w:divBdr>
        <w:top w:val="none" w:sz="0" w:space="0" w:color="auto"/>
        <w:left w:val="none" w:sz="0" w:space="0" w:color="auto"/>
        <w:bottom w:val="none" w:sz="0" w:space="0" w:color="auto"/>
        <w:right w:val="none" w:sz="0" w:space="0" w:color="auto"/>
      </w:divBdr>
    </w:div>
    <w:div w:id="340202616">
      <w:bodyDiv w:val="1"/>
      <w:marLeft w:val="0"/>
      <w:marRight w:val="0"/>
      <w:marTop w:val="0"/>
      <w:marBottom w:val="0"/>
      <w:divBdr>
        <w:top w:val="none" w:sz="0" w:space="0" w:color="auto"/>
        <w:left w:val="none" w:sz="0" w:space="0" w:color="auto"/>
        <w:bottom w:val="none" w:sz="0" w:space="0" w:color="auto"/>
        <w:right w:val="none" w:sz="0" w:space="0" w:color="auto"/>
      </w:divBdr>
    </w:div>
    <w:div w:id="340396510">
      <w:bodyDiv w:val="1"/>
      <w:marLeft w:val="0"/>
      <w:marRight w:val="0"/>
      <w:marTop w:val="0"/>
      <w:marBottom w:val="0"/>
      <w:divBdr>
        <w:top w:val="none" w:sz="0" w:space="0" w:color="auto"/>
        <w:left w:val="none" w:sz="0" w:space="0" w:color="auto"/>
        <w:bottom w:val="none" w:sz="0" w:space="0" w:color="auto"/>
        <w:right w:val="none" w:sz="0" w:space="0" w:color="auto"/>
      </w:divBdr>
    </w:div>
    <w:div w:id="345448791">
      <w:bodyDiv w:val="1"/>
      <w:marLeft w:val="0"/>
      <w:marRight w:val="0"/>
      <w:marTop w:val="0"/>
      <w:marBottom w:val="0"/>
      <w:divBdr>
        <w:top w:val="none" w:sz="0" w:space="0" w:color="auto"/>
        <w:left w:val="none" w:sz="0" w:space="0" w:color="auto"/>
        <w:bottom w:val="none" w:sz="0" w:space="0" w:color="auto"/>
        <w:right w:val="none" w:sz="0" w:space="0" w:color="auto"/>
      </w:divBdr>
    </w:div>
    <w:div w:id="345986684">
      <w:bodyDiv w:val="1"/>
      <w:marLeft w:val="0"/>
      <w:marRight w:val="0"/>
      <w:marTop w:val="0"/>
      <w:marBottom w:val="0"/>
      <w:divBdr>
        <w:top w:val="none" w:sz="0" w:space="0" w:color="auto"/>
        <w:left w:val="none" w:sz="0" w:space="0" w:color="auto"/>
        <w:bottom w:val="none" w:sz="0" w:space="0" w:color="auto"/>
        <w:right w:val="none" w:sz="0" w:space="0" w:color="auto"/>
      </w:divBdr>
    </w:div>
    <w:div w:id="347603274">
      <w:bodyDiv w:val="1"/>
      <w:marLeft w:val="0"/>
      <w:marRight w:val="0"/>
      <w:marTop w:val="0"/>
      <w:marBottom w:val="0"/>
      <w:divBdr>
        <w:top w:val="none" w:sz="0" w:space="0" w:color="auto"/>
        <w:left w:val="none" w:sz="0" w:space="0" w:color="auto"/>
        <w:bottom w:val="none" w:sz="0" w:space="0" w:color="auto"/>
        <w:right w:val="none" w:sz="0" w:space="0" w:color="auto"/>
      </w:divBdr>
    </w:div>
    <w:div w:id="351760718">
      <w:bodyDiv w:val="1"/>
      <w:marLeft w:val="0"/>
      <w:marRight w:val="0"/>
      <w:marTop w:val="0"/>
      <w:marBottom w:val="0"/>
      <w:divBdr>
        <w:top w:val="none" w:sz="0" w:space="0" w:color="auto"/>
        <w:left w:val="none" w:sz="0" w:space="0" w:color="auto"/>
        <w:bottom w:val="none" w:sz="0" w:space="0" w:color="auto"/>
        <w:right w:val="none" w:sz="0" w:space="0" w:color="auto"/>
      </w:divBdr>
    </w:div>
    <w:div w:id="354617855">
      <w:bodyDiv w:val="1"/>
      <w:marLeft w:val="0"/>
      <w:marRight w:val="0"/>
      <w:marTop w:val="0"/>
      <w:marBottom w:val="0"/>
      <w:divBdr>
        <w:top w:val="none" w:sz="0" w:space="0" w:color="auto"/>
        <w:left w:val="none" w:sz="0" w:space="0" w:color="auto"/>
        <w:bottom w:val="none" w:sz="0" w:space="0" w:color="auto"/>
        <w:right w:val="none" w:sz="0" w:space="0" w:color="auto"/>
      </w:divBdr>
    </w:div>
    <w:div w:id="357052507">
      <w:bodyDiv w:val="1"/>
      <w:marLeft w:val="0"/>
      <w:marRight w:val="0"/>
      <w:marTop w:val="0"/>
      <w:marBottom w:val="0"/>
      <w:divBdr>
        <w:top w:val="none" w:sz="0" w:space="0" w:color="auto"/>
        <w:left w:val="none" w:sz="0" w:space="0" w:color="auto"/>
        <w:bottom w:val="none" w:sz="0" w:space="0" w:color="auto"/>
        <w:right w:val="none" w:sz="0" w:space="0" w:color="auto"/>
      </w:divBdr>
    </w:div>
    <w:div w:id="359941067">
      <w:bodyDiv w:val="1"/>
      <w:marLeft w:val="0"/>
      <w:marRight w:val="0"/>
      <w:marTop w:val="0"/>
      <w:marBottom w:val="0"/>
      <w:divBdr>
        <w:top w:val="none" w:sz="0" w:space="0" w:color="auto"/>
        <w:left w:val="none" w:sz="0" w:space="0" w:color="auto"/>
        <w:bottom w:val="none" w:sz="0" w:space="0" w:color="auto"/>
        <w:right w:val="none" w:sz="0" w:space="0" w:color="auto"/>
      </w:divBdr>
    </w:div>
    <w:div w:id="360666710">
      <w:bodyDiv w:val="1"/>
      <w:marLeft w:val="0"/>
      <w:marRight w:val="0"/>
      <w:marTop w:val="0"/>
      <w:marBottom w:val="0"/>
      <w:divBdr>
        <w:top w:val="none" w:sz="0" w:space="0" w:color="auto"/>
        <w:left w:val="none" w:sz="0" w:space="0" w:color="auto"/>
        <w:bottom w:val="none" w:sz="0" w:space="0" w:color="auto"/>
        <w:right w:val="none" w:sz="0" w:space="0" w:color="auto"/>
      </w:divBdr>
    </w:div>
    <w:div w:id="361396667">
      <w:bodyDiv w:val="1"/>
      <w:marLeft w:val="0"/>
      <w:marRight w:val="0"/>
      <w:marTop w:val="0"/>
      <w:marBottom w:val="0"/>
      <w:divBdr>
        <w:top w:val="none" w:sz="0" w:space="0" w:color="auto"/>
        <w:left w:val="none" w:sz="0" w:space="0" w:color="auto"/>
        <w:bottom w:val="none" w:sz="0" w:space="0" w:color="auto"/>
        <w:right w:val="none" w:sz="0" w:space="0" w:color="auto"/>
      </w:divBdr>
    </w:div>
    <w:div w:id="361825824">
      <w:bodyDiv w:val="1"/>
      <w:marLeft w:val="0"/>
      <w:marRight w:val="0"/>
      <w:marTop w:val="0"/>
      <w:marBottom w:val="0"/>
      <w:divBdr>
        <w:top w:val="none" w:sz="0" w:space="0" w:color="auto"/>
        <w:left w:val="none" w:sz="0" w:space="0" w:color="auto"/>
        <w:bottom w:val="none" w:sz="0" w:space="0" w:color="auto"/>
        <w:right w:val="none" w:sz="0" w:space="0" w:color="auto"/>
      </w:divBdr>
    </w:div>
    <w:div w:id="365495401">
      <w:bodyDiv w:val="1"/>
      <w:marLeft w:val="0"/>
      <w:marRight w:val="0"/>
      <w:marTop w:val="0"/>
      <w:marBottom w:val="0"/>
      <w:divBdr>
        <w:top w:val="none" w:sz="0" w:space="0" w:color="auto"/>
        <w:left w:val="none" w:sz="0" w:space="0" w:color="auto"/>
        <w:bottom w:val="none" w:sz="0" w:space="0" w:color="auto"/>
        <w:right w:val="none" w:sz="0" w:space="0" w:color="auto"/>
      </w:divBdr>
    </w:div>
    <w:div w:id="367219486">
      <w:bodyDiv w:val="1"/>
      <w:marLeft w:val="0"/>
      <w:marRight w:val="0"/>
      <w:marTop w:val="0"/>
      <w:marBottom w:val="0"/>
      <w:divBdr>
        <w:top w:val="none" w:sz="0" w:space="0" w:color="auto"/>
        <w:left w:val="none" w:sz="0" w:space="0" w:color="auto"/>
        <w:bottom w:val="none" w:sz="0" w:space="0" w:color="auto"/>
        <w:right w:val="none" w:sz="0" w:space="0" w:color="auto"/>
      </w:divBdr>
    </w:div>
    <w:div w:id="368117099">
      <w:bodyDiv w:val="1"/>
      <w:marLeft w:val="0"/>
      <w:marRight w:val="0"/>
      <w:marTop w:val="0"/>
      <w:marBottom w:val="0"/>
      <w:divBdr>
        <w:top w:val="none" w:sz="0" w:space="0" w:color="auto"/>
        <w:left w:val="none" w:sz="0" w:space="0" w:color="auto"/>
        <w:bottom w:val="none" w:sz="0" w:space="0" w:color="auto"/>
        <w:right w:val="none" w:sz="0" w:space="0" w:color="auto"/>
      </w:divBdr>
    </w:div>
    <w:div w:id="379210020">
      <w:bodyDiv w:val="1"/>
      <w:marLeft w:val="0"/>
      <w:marRight w:val="0"/>
      <w:marTop w:val="0"/>
      <w:marBottom w:val="0"/>
      <w:divBdr>
        <w:top w:val="none" w:sz="0" w:space="0" w:color="auto"/>
        <w:left w:val="none" w:sz="0" w:space="0" w:color="auto"/>
        <w:bottom w:val="none" w:sz="0" w:space="0" w:color="auto"/>
        <w:right w:val="none" w:sz="0" w:space="0" w:color="auto"/>
      </w:divBdr>
    </w:div>
    <w:div w:id="382294980">
      <w:bodyDiv w:val="1"/>
      <w:marLeft w:val="0"/>
      <w:marRight w:val="0"/>
      <w:marTop w:val="0"/>
      <w:marBottom w:val="0"/>
      <w:divBdr>
        <w:top w:val="none" w:sz="0" w:space="0" w:color="auto"/>
        <w:left w:val="none" w:sz="0" w:space="0" w:color="auto"/>
        <w:bottom w:val="none" w:sz="0" w:space="0" w:color="auto"/>
        <w:right w:val="none" w:sz="0" w:space="0" w:color="auto"/>
      </w:divBdr>
    </w:div>
    <w:div w:id="384959553">
      <w:bodyDiv w:val="1"/>
      <w:marLeft w:val="0"/>
      <w:marRight w:val="0"/>
      <w:marTop w:val="0"/>
      <w:marBottom w:val="0"/>
      <w:divBdr>
        <w:top w:val="none" w:sz="0" w:space="0" w:color="auto"/>
        <w:left w:val="none" w:sz="0" w:space="0" w:color="auto"/>
        <w:bottom w:val="none" w:sz="0" w:space="0" w:color="auto"/>
        <w:right w:val="none" w:sz="0" w:space="0" w:color="auto"/>
      </w:divBdr>
    </w:div>
    <w:div w:id="385489521">
      <w:bodyDiv w:val="1"/>
      <w:marLeft w:val="0"/>
      <w:marRight w:val="0"/>
      <w:marTop w:val="0"/>
      <w:marBottom w:val="0"/>
      <w:divBdr>
        <w:top w:val="none" w:sz="0" w:space="0" w:color="auto"/>
        <w:left w:val="none" w:sz="0" w:space="0" w:color="auto"/>
        <w:bottom w:val="none" w:sz="0" w:space="0" w:color="auto"/>
        <w:right w:val="none" w:sz="0" w:space="0" w:color="auto"/>
      </w:divBdr>
    </w:div>
    <w:div w:id="387805560">
      <w:bodyDiv w:val="1"/>
      <w:marLeft w:val="0"/>
      <w:marRight w:val="0"/>
      <w:marTop w:val="0"/>
      <w:marBottom w:val="0"/>
      <w:divBdr>
        <w:top w:val="none" w:sz="0" w:space="0" w:color="auto"/>
        <w:left w:val="none" w:sz="0" w:space="0" w:color="auto"/>
        <w:bottom w:val="none" w:sz="0" w:space="0" w:color="auto"/>
        <w:right w:val="none" w:sz="0" w:space="0" w:color="auto"/>
      </w:divBdr>
    </w:div>
    <w:div w:id="392777355">
      <w:bodyDiv w:val="1"/>
      <w:marLeft w:val="0"/>
      <w:marRight w:val="0"/>
      <w:marTop w:val="0"/>
      <w:marBottom w:val="0"/>
      <w:divBdr>
        <w:top w:val="none" w:sz="0" w:space="0" w:color="auto"/>
        <w:left w:val="none" w:sz="0" w:space="0" w:color="auto"/>
        <w:bottom w:val="none" w:sz="0" w:space="0" w:color="auto"/>
        <w:right w:val="none" w:sz="0" w:space="0" w:color="auto"/>
      </w:divBdr>
    </w:div>
    <w:div w:id="396631073">
      <w:bodyDiv w:val="1"/>
      <w:marLeft w:val="0"/>
      <w:marRight w:val="0"/>
      <w:marTop w:val="0"/>
      <w:marBottom w:val="0"/>
      <w:divBdr>
        <w:top w:val="none" w:sz="0" w:space="0" w:color="auto"/>
        <w:left w:val="none" w:sz="0" w:space="0" w:color="auto"/>
        <w:bottom w:val="none" w:sz="0" w:space="0" w:color="auto"/>
        <w:right w:val="none" w:sz="0" w:space="0" w:color="auto"/>
      </w:divBdr>
    </w:div>
    <w:div w:id="398066401">
      <w:bodyDiv w:val="1"/>
      <w:marLeft w:val="0"/>
      <w:marRight w:val="0"/>
      <w:marTop w:val="0"/>
      <w:marBottom w:val="0"/>
      <w:divBdr>
        <w:top w:val="none" w:sz="0" w:space="0" w:color="auto"/>
        <w:left w:val="none" w:sz="0" w:space="0" w:color="auto"/>
        <w:bottom w:val="none" w:sz="0" w:space="0" w:color="auto"/>
        <w:right w:val="none" w:sz="0" w:space="0" w:color="auto"/>
      </w:divBdr>
    </w:div>
    <w:div w:id="400639412">
      <w:bodyDiv w:val="1"/>
      <w:marLeft w:val="0"/>
      <w:marRight w:val="0"/>
      <w:marTop w:val="0"/>
      <w:marBottom w:val="0"/>
      <w:divBdr>
        <w:top w:val="none" w:sz="0" w:space="0" w:color="auto"/>
        <w:left w:val="none" w:sz="0" w:space="0" w:color="auto"/>
        <w:bottom w:val="none" w:sz="0" w:space="0" w:color="auto"/>
        <w:right w:val="none" w:sz="0" w:space="0" w:color="auto"/>
      </w:divBdr>
    </w:div>
    <w:div w:id="401871428">
      <w:bodyDiv w:val="1"/>
      <w:marLeft w:val="0"/>
      <w:marRight w:val="0"/>
      <w:marTop w:val="0"/>
      <w:marBottom w:val="0"/>
      <w:divBdr>
        <w:top w:val="none" w:sz="0" w:space="0" w:color="auto"/>
        <w:left w:val="none" w:sz="0" w:space="0" w:color="auto"/>
        <w:bottom w:val="none" w:sz="0" w:space="0" w:color="auto"/>
        <w:right w:val="none" w:sz="0" w:space="0" w:color="auto"/>
      </w:divBdr>
    </w:div>
    <w:div w:id="401878771">
      <w:bodyDiv w:val="1"/>
      <w:marLeft w:val="0"/>
      <w:marRight w:val="0"/>
      <w:marTop w:val="0"/>
      <w:marBottom w:val="0"/>
      <w:divBdr>
        <w:top w:val="none" w:sz="0" w:space="0" w:color="auto"/>
        <w:left w:val="none" w:sz="0" w:space="0" w:color="auto"/>
        <w:bottom w:val="none" w:sz="0" w:space="0" w:color="auto"/>
        <w:right w:val="none" w:sz="0" w:space="0" w:color="auto"/>
      </w:divBdr>
    </w:div>
    <w:div w:id="402415292">
      <w:bodyDiv w:val="1"/>
      <w:marLeft w:val="0"/>
      <w:marRight w:val="0"/>
      <w:marTop w:val="0"/>
      <w:marBottom w:val="0"/>
      <w:divBdr>
        <w:top w:val="none" w:sz="0" w:space="0" w:color="auto"/>
        <w:left w:val="none" w:sz="0" w:space="0" w:color="auto"/>
        <w:bottom w:val="none" w:sz="0" w:space="0" w:color="auto"/>
        <w:right w:val="none" w:sz="0" w:space="0" w:color="auto"/>
      </w:divBdr>
    </w:div>
    <w:div w:id="404886081">
      <w:bodyDiv w:val="1"/>
      <w:marLeft w:val="0"/>
      <w:marRight w:val="0"/>
      <w:marTop w:val="0"/>
      <w:marBottom w:val="0"/>
      <w:divBdr>
        <w:top w:val="none" w:sz="0" w:space="0" w:color="auto"/>
        <w:left w:val="none" w:sz="0" w:space="0" w:color="auto"/>
        <w:bottom w:val="none" w:sz="0" w:space="0" w:color="auto"/>
        <w:right w:val="none" w:sz="0" w:space="0" w:color="auto"/>
      </w:divBdr>
    </w:div>
    <w:div w:id="406264985">
      <w:bodyDiv w:val="1"/>
      <w:marLeft w:val="0"/>
      <w:marRight w:val="0"/>
      <w:marTop w:val="0"/>
      <w:marBottom w:val="0"/>
      <w:divBdr>
        <w:top w:val="none" w:sz="0" w:space="0" w:color="auto"/>
        <w:left w:val="none" w:sz="0" w:space="0" w:color="auto"/>
        <w:bottom w:val="none" w:sz="0" w:space="0" w:color="auto"/>
        <w:right w:val="none" w:sz="0" w:space="0" w:color="auto"/>
      </w:divBdr>
    </w:div>
    <w:div w:id="411241591">
      <w:bodyDiv w:val="1"/>
      <w:marLeft w:val="0"/>
      <w:marRight w:val="0"/>
      <w:marTop w:val="0"/>
      <w:marBottom w:val="0"/>
      <w:divBdr>
        <w:top w:val="none" w:sz="0" w:space="0" w:color="auto"/>
        <w:left w:val="none" w:sz="0" w:space="0" w:color="auto"/>
        <w:bottom w:val="none" w:sz="0" w:space="0" w:color="auto"/>
        <w:right w:val="none" w:sz="0" w:space="0" w:color="auto"/>
      </w:divBdr>
    </w:div>
    <w:div w:id="411657701">
      <w:bodyDiv w:val="1"/>
      <w:marLeft w:val="0"/>
      <w:marRight w:val="0"/>
      <w:marTop w:val="0"/>
      <w:marBottom w:val="0"/>
      <w:divBdr>
        <w:top w:val="none" w:sz="0" w:space="0" w:color="auto"/>
        <w:left w:val="none" w:sz="0" w:space="0" w:color="auto"/>
        <w:bottom w:val="none" w:sz="0" w:space="0" w:color="auto"/>
        <w:right w:val="none" w:sz="0" w:space="0" w:color="auto"/>
      </w:divBdr>
    </w:div>
    <w:div w:id="413550952">
      <w:bodyDiv w:val="1"/>
      <w:marLeft w:val="0"/>
      <w:marRight w:val="0"/>
      <w:marTop w:val="0"/>
      <w:marBottom w:val="0"/>
      <w:divBdr>
        <w:top w:val="none" w:sz="0" w:space="0" w:color="auto"/>
        <w:left w:val="none" w:sz="0" w:space="0" w:color="auto"/>
        <w:bottom w:val="none" w:sz="0" w:space="0" w:color="auto"/>
        <w:right w:val="none" w:sz="0" w:space="0" w:color="auto"/>
      </w:divBdr>
    </w:div>
    <w:div w:id="413740756">
      <w:bodyDiv w:val="1"/>
      <w:marLeft w:val="0"/>
      <w:marRight w:val="0"/>
      <w:marTop w:val="0"/>
      <w:marBottom w:val="0"/>
      <w:divBdr>
        <w:top w:val="none" w:sz="0" w:space="0" w:color="auto"/>
        <w:left w:val="none" w:sz="0" w:space="0" w:color="auto"/>
        <w:bottom w:val="none" w:sz="0" w:space="0" w:color="auto"/>
        <w:right w:val="none" w:sz="0" w:space="0" w:color="auto"/>
      </w:divBdr>
    </w:div>
    <w:div w:id="418869691">
      <w:bodyDiv w:val="1"/>
      <w:marLeft w:val="0"/>
      <w:marRight w:val="0"/>
      <w:marTop w:val="0"/>
      <w:marBottom w:val="0"/>
      <w:divBdr>
        <w:top w:val="none" w:sz="0" w:space="0" w:color="auto"/>
        <w:left w:val="none" w:sz="0" w:space="0" w:color="auto"/>
        <w:bottom w:val="none" w:sz="0" w:space="0" w:color="auto"/>
        <w:right w:val="none" w:sz="0" w:space="0" w:color="auto"/>
      </w:divBdr>
    </w:div>
    <w:div w:id="420758020">
      <w:bodyDiv w:val="1"/>
      <w:marLeft w:val="0"/>
      <w:marRight w:val="0"/>
      <w:marTop w:val="0"/>
      <w:marBottom w:val="0"/>
      <w:divBdr>
        <w:top w:val="none" w:sz="0" w:space="0" w:color="auto"/>
        <w:left w:val="none" w:sz="0" w:space="0" w:color="auto"/>
        <w:bottom w:val="none" w:sz="0" w:space="0" w:color="auto"/>
        <w:right w:val="none" w:sz="0" w:space="0" w:color="auto"/>
      </w:divBdr>
    </w:div>
    <w:div w:id="425224405">
      <w:bodyDiv w:val="1"/>
      <w:marLeft w:val="0"/>
      <w:marRight w:val="0"/>
      <w:marTop w:val="0"/>
      <w:marBottom w:val="0"/>
      <w:divBdr>
        <w:top w:val="none" w:sz="0" w:space="0" w:color="auto"/>
        <w:left w:val="none" w:sz="0" w:space="0" w:color="auto"/>
        <w:bottom w:val="none" w:sz="0" w:space="0" w:color="auto"/>
        <w:right w:val="none" w:sz="0" w:space="0" w:color="auto"/>
      </w:divBdr>
    </w:div>
    <w:div w:id="426266337">
      <w:bodyDiv w:val="1"/>
      <w:marLeft w:val="0"/>
      <w:marRight w:val="0"/>
      <w:marTop w:val="0"/>
      <w:marBottom w:val="0"/>
      <w:divBdr>
        <w:top w:val="none" w:sz="0" w:space="0" w:color="auto"/>
        <w:left w:val="none" w:sz="0" w:space="0" w:color="auto"/>
        <w:bottom w:val="none" w:sz="0" w:space="0" w:color="auto"/>
        <w:right w:val="none" w:sz="0" w:space="0" w:color="auto"/>
      </w:divBdr>
    </w:div>
    <w:div w:id="433332567">
      <w:bodyDiv w:val="1"/>
      <w:marLeft w:val="0"/>
      <w:marRight w:val="0"/>
      <w:marTop w:val="0"/>
      <w:marBottom w:val="0"/>
      <w:divBdr>
        <w:top w:val="none" w:sz="0" w:space="0" w:color="auto"/>
        <w:left w:val="none" w:sz="0" w:space="0" w:color="auto"/>
        <w:bottom w:val="none" w:sz="0" w:space="0" w:color="auto"/>
        <w:right w:val="none" w:sz="0" w:space="0" w:color="auto"/>
      </w:divBdr>
    </w:div>
    <w:div w:id="435519164">
      <w:bodyDiv w:val="1"/>
      <w:marLeft w:val="0"/>
      <w:marRight w:val="0"/>
      <w:marTop w:val="0"/>
      <w:marBottom w:val="0"/>
      <w:divBdr>
        <w:top w:val="none" w:sz="0" w:space="0" w:color="auto"/>
        <w:left w:val="none" w:sz="0" w:space="0" w:color="auto"/>
        <w:bottom w:val="none" w:sz="0" w:space="0" w:color="auto"/>
        <w:right w:val="none" w:sz="0" w:space="0" w:color="auto"/>
      </w:divBdr>
    </w:div>
    <w:div w:id="436802089">
      <w:bodyDiv w:val="1"/>
      <w:marLeft w:val="0"/>
      <w:marRight w:val="0"/>
      <w:marTop w:val="0"/>
      <w:marBottom w:val="0"/>
      <w:divBdr>
        <w:top w:val="none" w:sz="0" w:space="0" w:color="auto"/>
        <w:left w:val="none" w:sz="0" w:space="0" w:color="auto"/>
        <w:bottom w:val="none" w:sz="0" w:space="0" w:color="auto"/>
        <w:right w:val="none" w:sz="0" w:space="0" w:color="auto"/>
      </w:divBdr>
    </w:div>
    <w:div w:id="437215218">
      <w:bodyDiv w:val="1"/>
      <w:marLeft w:val="0"/>
      <w:marRight w:val="0"/>
      <w:marTop w:val="0"/>
      <w:marBottom w:val="0"/>
      <w:divBdr>
        <w:top w:val="none" w:sz="0" w:space="0" w:color="auto"/>
        <w:left w:val="none" w:sz="0" w:space="0" w:color="auto"/>
        <w:bottom w:val="none" w:sz="0" w:space="0" w:color="auto"/>
        <w:right w:val="none" w:sz="0" w:space="0" w:color="auto"/>
      </w:divBdr>
    </w:div>
    <w:div w:id="438136869">
      <w:bodyDiv w:val="1"/>
      <w:marLeft w:val="0"/>
      <w:marRight w:val="0"/>
      <w:marTop w:val="0"/>
      <w:marBottom w:val="0"/>
      <w:divBdr>
        <w:top w:val="none" w:sz="0" w:space="0" w:color="auto"/>
        <w:left w:val="none" w:sz="0" w:space="0" w:color="auto"/>
        <w:bottom w:val="none" w:sz="0" w:space="0" w:color="auto"/>
        <w:right w:val="none" w:sz="0" w:space="0" w:color="auto"/>
      </w:divBdr>
    </w:div>
    <w:div w:id="438254720">
      <w:bodyDiv w:val="1"/>
      <w:marLeft w:val="0"/>
      <w:marRight w:val="0"/>
      <w:marTop w:val="0"/>
      <w:marBottom w:val="0"/>
      <w:divBdr>
        <w:top w:val="none" w:sz="0" w:space="0" w:color="auto"/>
        <w:left w:val="none" w:sz="0" w:space="0" w:color="auto"/>
        <w:bottom w:val="none" w:sz="0" w:space="0" w:color="auto"/>
        <w:right w:val="none" w:sz="0" w:space="0" w:color="auto"/>
      </w:divBdr>
    </w:div>
    <w:div w:id="439569710">
      <w:bodyDiv w:val="1"/>
      <w:marLeft w:val="0"/>
      <w:marRight w:val="0"/>
      <w:marTop w:val="0"/>
      <w:marBottom w:val="0"/>
      <w:divBdr>
        <w:top w:val="none" w:sz="0" w:space="0" w:color="auto"/>
        <w:left w:val="none" w:sz="0" w:space="0" w:color="auto"/>
        <w:bottom w:val="none" w:sz="0" w:space="0" w:color="auto"/>
        <w:right w:val="none" w:sz="0" w:space="0" w:color="auto"/>
      </w:divBdr>
    </w:div>
    <w:div w:id="441918967">
      <w:bodyDiv w:val="1"/>
      <w:marLeft w:val="0"/>
      <w:marRight w:val="0"/>
      <w:marTop w:val="0"/>
      <w:marBottom w:val="0"/>
      <w:divBdr>
        <w:top w:val="none" w:sz="0" w:space="0" w:color="auto"/>
        <w:left w:val="none" w:sz="0" w:space="0" w:color="auto"/>
        <w:bottom w:val="none" w:sz="0" w:space="0" w:color="auto"/>
        <w:right w:val="none" w:sz="0" w:space="0" w:color="auto"/>
      </w:divBdr>
    </w:div>
    <w:div w:id="442382810">
      <w:bodyDiv w:val="1"/>
      <w:marLeft w:val="0"/>
      <w:marRight w:val="0"/>
      <w:marTop w:val="0"/>
      <w:marBottom w:val="0"/>
      <w:divBdr>
        <w:top w:val="none" w:sz="0" w:space="0" w:color="auto"/>
        <w:left w:val="none" w:sz="0" w:space="0" w:color="auto"/>
        <w:bottom w:val="none" w:sz="0" w:space="0" w:color="auto"/>
        <w:right w:val="none" w:sz="0" w:space="0" w:color="auto"/>
      </w:divBdr>
    </w:div>
    <w:div w:id="445395076">
      <w:bodyDiv w:val="1"/>
      <w:marLeft w:val="0"/>
      <w:marRight w:val="0"/>
      <w:marTop w:val="0"/>
      <w:marBottom w:val="0"/>
      <w:divBdr>
        <w:top w:val="none" w:sz="0" w:space="0" w:color="auto"/>
        <w:left w:val="none" w:sz="0" w:space="0" w:color="auto"/>
        <w:bottom w:val="none" w:sz="0" w:space="0" w:color="auto"/>
        <w:right w:val="none" w:sz="0" w:space="0" w:color="auto"/>
      </w:divBdr>
    </w:div>
    <w:div w:id="446582408">
      <w:bodyDiv w:val="1"/>
      <w:marLeft w:val="0"/>
      <w:marRight w:val="0"/>
      <w:marTop w:val="0"/>
      <w:marBottom w:val="0"/>
      <w:divBdr>
        <w:top w:val="none" w:sz="0" w:space="0" w:color="auto"/>
        <w:left w:val="none" w:sz="0" w:space="0" w:color="auto"/>
        <w:bottom w:val="none" w:sz="0" w:space="0" w:color="auto"/>
        <w:right w:val="none" w:sz="0" w:space="0" w:color="auto"/>
      </w:divBdr>
    </w:div>
    <w:div w:id="449279701">
      <w:bodyDiv w:val="1"/>
      <w:marLeft w:val="0"/>
      <w:marRight w:val="0"/>
      <w:marTop w:val="0"/>
      <w:marBottom w:val="0"/>
      <w:divBdr>
        <w:top w:val="none" w:sz="0" w:space="0" w:color="auto"/>
        <w:left w:val="none" w:sz="0" w:space="0" w:color="auto"/>
        <w:bottom w:val="none" w:sz="0" w:space="0" w:color="auto"/>
        <w:right w:val="none" w:sz="0" w:space="0" w:color="auto"/>
      </w:divBdr>
    </w:div>
    <w:div w:id="450131109">
      <w:bodyDiv w:val="1"/>
      <w:marLeft w:val="0"/>
      <w:marRight w:val="0"/>
      <w:marTop w:val="0"/>
      <w:marBottom w:val="0"/>
      <w:divBdr>
        <w:top w:val="none" w:sz="0" w:space="0" w:color="auto"/>
        <w:left w:val="none" w:sz="0" w:space="0" w:color="auto"/>
        <w:bottom w:val="none" w:sz="0" w:space="0" w:color="auto"/>
        <w:right w:val="none" w:sz="0" w:space="0" w:color="auto"/>
      </w:divBdr>
    </w:div>
    <w:div w:id="450439333">
      <w:bodyDiv w:val="1"/>
      <w:marLeft w:val="0"/>
      <w:marRight w:val="0"/>
      <w:marTop w:val="0"/>
      <w:marBottom w:val="0"/>
      <w:divBdr>
        <w:top w:val="none" w:sz="0" w:space="0" w:color="auto"/>
        <w:left w:val="none" w:sz="0" w:space="0" w:color="auto"/>
        <w:bottom w:val="none" w:sz="0" w:space="0" w:color="auto"/>
        <w:right w:val="none" w:sz="0" w:space="0" w:color="auto"/>
      </w:divBdr>
    </w:div>
    <w:div w:id="451247310">
      <w:bodyDiv w:val="1"/>
      <w:marLeft w:val="0"/>
      <w:marRight w:val="0"/>
      <w:marTop w:val="0"/>
      <w:marBottom w:val="0"/>
      <w:divBdr>
        <w:top w:val="none" w:sz="0" w:space="0" w:color="auto"/>
        <w:left w:val="none" w:sz="0" w:space="0" w:color="auto"/>
        <w:bottom w:val="none" w:sz="0" w:space="0" w:color="auto"/>
        <w:right w:val="none" w:sz="0" w:space="0" w:color="auto"/>
      </w:divBdr>
    </w:div>
    <w:div w:id="453908258">
      <w:bodyDiv w:val="1"/>
      <w:marLeft w:val="0"/>
      <w:marRight w:val="0"/>
      <w:marTop w:val="0"/>
      <w:marBottom w:val="0"/>
      <w:divBdr>
        <w:top w:val="none" w:sz="0" w:space="0" w:color="auto"/>
        <w:left w:val="none" w:sz="0" w:space="0" w:color="auto"/>
        <w:bottom w:val="none" w:sz="0" w:space="0" w:color="auto"/>
        <w:right w:val="none" w:sz="0" w:space="0" w:color="auto"/>
      </w:divBdr>
    </w:div>
    <w:div w:id="461119779">
      <w:bodyDiv w:val="1"/>
      <w:marLeft w:val="0"/>
      <w:marRight w:val="0"/>
      <w:marTop w:val="0"/>
      <w:marBottom w:val="0"/>
      <w:divBdr>
        <w:top w:val="none" w:sz="0" w:space="0" w:color="auto"/>
        <w:left w:val="none" w:sz="0" w:space="0" w:color="auto"/>
        <w:bottom w:val="none" w:sz="0" w:space="0" w:color="auto"/>
        <w:right w:val="none" w:sz="0" w:space="0" w:color="auto"/>
      </w:divBdr>
    </w:div>
    <w:div w:id="462045210">
      <w:bodyDiv w:val="1"/>
      <w:marLeft w:val="0"/>
      <w:marRight w:val="0"/>
      <w:marTop w:val="0"/>
      <w:marBottom w:val="0"/>
      <w:divBdr>
        <w:top w:val="none" w:sz="0" w:space="0" w:color="auto"/>
        <w:left w:val="none" w:sz="0" w:space="0" w:color="auto"/>
        <w:bottom w:val="none" w:sz="0" w:space="0" w:color="auto"/>
        <w:right w:val="none" w:sz="0" w:space="0" w:color="auto"/>
      </w:divBdr>
    </w:div>
    <w:div w:id="462231208">
      <w:bodyDiv w:val="1"/>
      <w:marLeft w:val="0"/>
      <w:marRight w:val="0"/>
      <w:marTop w:val="0"/>
      <w:marBottom w:val="0"/>
      <w:divBdr>
        <w:top w:val="none" w:sz="0" w:space="0" w:color="auto"/>
        <w:left w:val="none" w:sz="0" w:space="0" w:color="auto"/>
        <w:bottom w:val="none" w:sz="0" w:space="0" w:color="auto"/>
        <w:right w:val="none" w:sz="0" w:space="0" w:color="auto"/>
      </w:divBdr>
    </w:div>
    <w:div w:id="464348490">
      <w:bodyDiv w:val="1"/>
      <w:marLeft w:val="0"/>
      <w:marRight w:val="0"/>
      <w:marTop w:val="0"/>
      <w:marBottom w:val="0"/>
      <w:divBdr>
        <w:top w:val="none" w:sz="0" w:space="0" w:color="auto"/>
        <w:left w:val="none" w:sz="0" w:space="0" w:color="auto"/>
        <w:bottom w:val="none" w:sz="0" w:space="0" w:color="auto"/>
        <w:right w:val="none" w:sz="0" w:space="0" w:color="auto"/>
      </w:divBdr>
    </w:div>
    <w:div w:id="466052620">
      <w:bodyDiv w:val="1"/>
      <w:marLeft w:val="0"/>
      <w:marRight w:val="0"/>
      <w:marTop w:val="0"/>
      <w:marBottom w:val="0"/>
      <w:divBdr>
        <w:top w:val="none" w:sz="0" w:space="0" w:color="auto"/>
        <w:left w:val="none" w:sz="0" w:space="0" w:color="auto"/>
        <w:bottom w:val="none" w:sz="0" w:space="0" w:color="auto"/>
        <w:right w:val="none" w:sz="0" w:space="0" w:color="auto"/>
      </w:divBdr>
    </w:div>
    <w:div w:id="471945696">
      <w:bodyDiv w:val="1"/>
      <w:marLeft w:val="0"/>
      <w:marRight w:val="0"/>
      <w:marTop w:val="0"/>
      <w:marBottom w:val="0"/>
      <w:divBdr>
        <w:top w:val="none" w:sz="0" w:space="0" w:color="auto"/>
        <w:left w:val="none" w:sz="0" w:space="0" w:color="auto"/>
        <w:bottom w:val="none" w:sz="0" w:space="0" w:color="auto"/>
        <w:right w:val="none" w:sz="0" w:space="0" w:color="auto"/>
      </w:divBdr>
    </w:div>
    <w:div w:id="474420756">
      <w:bodyDiv w:val="1"/>
      <w:marLeft w:val="0"/>
      <w:marRight w:val="0"/>
      <w:marTop w:val="0"/>
      <w:marBottom w:val="0"/>
      <w:divBdr>
        <w:top w:val="none" w:sz="0" w:space="0" w:color="auto"/>
        <w:left w:val="none" w:sz="0" w:space="0" w:color="auto"/>
        <w:bottom w:val="none" w:sz="0" w:space="0" w:color="auto"/>
        <w:right w:val="none" w:sz="0" w:space="0" w:color="auto"/>
      </w:divBdr>
    </w:div>
    <w:div w:id="475491499">
      <w:bodyDiv w:val="1"/>
      <w:marLeft w:val="0"/>
      <w:marRight w:val="0"/>
      <w:marTop w:val="0"/>
      <w:marBottom w:val="0"/>
      <w:divBdr>
        <w:top w:val="none" w:sz="0" w:space="0" w:color="auto"/>
        <w:left w:val="none" w:sz="0" w:space="0" w:color="auto"/>
        <w:bottom w:val="none" w:sz="0" w:space="0" w:color="auto"/>
        <w:right w:val="none" w:sz="0" w:space="0" w:color="auto"/>
      </w:divBdr>
    </w:div>
    <w:div w:id="476070551">
      <w:bodyDiv w:val="1"/>
      <w:marLeft w:val="0"/>
      <w:marRight w:val="0"/>
      <w:marTop w:val="0"/>
      <w:marBottom w:val="0"/>
      <w:divBdr>
        <w:top w:val="none" w:sz="0" w:space="0" w:color="auto"/>
        <w:left w:val="none" w:sz="0" w:space="0" w:color="auto"/>
        <w:bottom w:val="none" w:sz="0" w:space="0" w:color="auto"/>
        <w:right w:val="none" w:sz="0" w:space="0" w:color="auto"/>
      </w:divBdr>
    </w:div>
    <w:div w:id="476533759">
      <w:bodyDiv w:val="1"/>
      <w:marLeft w:val="0"/>
      <w:marRight w:val="0"/>
      <w:marTop w:val="0"/>
      <w:marBottom w:val="0"/>
      <w:divBdr>
        <w:top w:val="none" w:sz="0" w:space="0" w:color="auto"/>
        <w:left w:val="none" w:sz="0" w:space="0" w:color="auto"/>
        <w:bottom w:val="none" w:sz="0" w:space="0" w:color="auto"/>
        <w:right w:val="none" w:sz="0" w:space="0" w:color="auto"/>
      </w:divBdr>
    </w:div>
    <w:div w:id="477235281">
      <w:bodyDiv w:val="1"/>
      <w:marLeft w:val="0"/>
      <w:marRight w:val="0"/>
      <w:marTop w:val="0"/>
      <w:marBottom w:val="0"/>
      <w:divBdr>
        <w:top w:val="none" w:sz="0" w:space="0" w:color="auto"/>
        <w:left w:val="none" w:sz="0" w:space="0" w:color="auto"/>
        <w:bottom w:val="none" w:sz="0" w:space="0" w:color="auto"/>
        <w:right w:val="none" w:sz="0" w:space="0" w:color="auto"/>
      </w:divBdr>
    </w:div>
    <w:div w:id="477919170">
      <w:bodyDiv w:val="1"/>
      <w:marLeft w:val="0"/>
      <w:marRight w:val="0"/>
      <w:marTop w:val="0"/>
      <w:marBottom w:val="0"/>
      <w:divBdr>
        <w:top w:val="none" w:sz="0" w:space="0" w:color="auto"/>
        <w:left w:val="none" w:sz="0" w:space="0" w:color="auto"/>
        <w:bottom w:val="none" w:sz="0" w:space="0" w:color="auto"/>
        <w:right w:val="none" w:sz="0" w:space="0" w:color="auto"/>
      </w:divBdr>
    </w:div>
    <w:div w:id="481194485">
      <w:bodyDiv w:val="1"/>
      <w:marLeft w:val="0"/>
      <w:marRight w:val="0"/>
      <w:marTop w:val="0"/>
      <w:marBottom w:val="0"/>
      <w:divBdr>
        <w:top w:val="none" w:sz="0" w:space="0" w:color="auto"/>
        <w:left w:val="none" w:sz="0" w:space="0" w:color="auto"/>
        <w:bottom w:val="none" w:sz="0" w:space="0" w:color="auto"/>
        <w:right w:val="none" w:sz="0" w:space="0" w:color="auto"/>
      </w:divBdr>
    </w:div>
    <w:div w:id="482090463">
      <w:bodyDiv w:val="1"/>
      <w:marLeft w:val="0"/>
      <w:marRight w:val="0"/>
      <w:marTop w:val="0"/>
      <w:marBottom w:val="0"/>
      <w:divBdr>
        <w:top w:val="none" w:sz="0" w:space="0" w:color="auto"/>
        <w:left w:val="none" w:sz="0" w:space="0" w:color="auto"/>
        <w:bottom w:val="none" w:sz="0" w:space="0" w:color="auto"/>
        <w:right w:val="none" w:sz="0" w:space="0" w:color="auto"/>
      </w:divBdr>
    </w:div>
    <w:div w:id="482115532">
      <w:bodyDiv w:val="1"/>
      <w:marLeft w:val="0"/>
      <w:marRight w:val="0"/>
      <w:marTop w:val="0"/>
      <w:marBottom w:val="0"/>
      <w:divBdr>
        <w:top w:val="none" w:sz="0" w:space="0" w:color="auto"/>
        <w:left w:val="none" w:sz="0" w:space="0" w:color="auto"/>
        <w:bottom w:val="none" w:sz="0" w:space="0" w:color="auto"/>
        <w:right w:val="none" w:sz="0" w:space="0" w:color="auto"/>
      </w:divBdr>
    </w:div>
    <w:div w:id="482551579">
      <w:bodyDiv w:val="1"/>
      <w:marLeft w:val="0"/>
      <w:marRight w:val="0"/>
      <w:marTop w:val="0"/>
      <w:marBottom w:val="0"/>
      <w:divBdr>
        <w:top w:val="none" w:sz="0" w:space="0" w:color="auto"/>
        <w:left w:val="none" w:sz="0" w:space="0" w:color="auto"/>
        <w:bottom w:val="none" w:sz="0" w:space="0" w:color="auto"/>
        <w:right w:val="none" w:sz="0" w:space="0" w:color="auto"/>
      </w:divBdr>
    </w:div>
    <w:div w:id="484324043">
      <w:bodyDiv w:val="1"/>
      <w:marLeft w:val="0"/>
      <w:marRight w:val="0"/>
      <w:marTop w:val="0"/>
      <w:marBottom w:val="0"/>
      <w:divBdr>
        <w:top w:val="none" w:sz="0" w:space="0" w:color="auto"/>
        <w:left w:val="none" w:sz="0" w:space="0" w:color="auto"/>
        <w:bottom w:val="none" w:sz="0" w:space="0" w:color="auto"/>
        <w:right w:val="none" w:sz="0" w:space="0" w:color="auto"/>
      </w:divBdr>
    </w:div>
    <w:div w:id="484396136">
      <w:bodyDiv w:val="1"/>
      <w:marLeft w:val="0"/>
      <w:marRight w:val="0"/>
      <w:marTop w:val="0"/>
      <w:marBottom w:val="0"/>
      <w:divBdr>
        <w:top w:val="none" w:sz="0" w:space="0" w:color="auto"/>
        <w:left w:val="none" w:sz="0" w:space="0" w:color="auto"/>
        <w:bottom w:val="none" w:sz="0" w:space="0" w:color="auto"/>
        <w:right w:val="none" w:sz="0" w:space="0" w:color="auto"/>
      </w:divBdr>
    </w:div>
    <w:div w:id="487405348">
      <w:bodyDiv w:val="1"/>
      <w:marLeft w:val="0"/>
      <w:marRight w:val="0"/>
      <w:marTop w:val="0"/>
      <w:marBottom w:val="0"/>
      <w:divBdr>
        <w:top w:val="none" w:sz="0" w:space="0" w:color="auto"/>
        <w:left w:val="none" w:sz="0" w:space="0" w:color="auto"/>
        <w:bottom w:val="none" w:sz="0" w:space="0" w:color="auto"/>
        <w:right w:val="none" w:sz="0" w:space="0" w:color="auto"/>
      </w:divBdr>
    </w:div>
    <w:div w:id="492261388">
      <w:bodyDiv w:val="1"/>
      <w:marLeft w:val="0"/>
      <w:marRight w:val="0"/>
      <w:marTop w:val="0"/>
      <w:marBottom w:val="0"/>
      <w:divBdr>
        <w:top w:val="none" w:sz="0" w:space="0" w:color="auto"/>
        <w:left w:val="none" w:sz="0" w:space="0" w:color="auto"/>
        <w:bottom w:val="none" w:sz="0" w:space="0" w:color="auto"/>
        <w:right w:val="none" w:sz="0" w:space="0" w:color="auto"/>
      </w:divBdr>
    </w:div>
    <w:div w:id="497623396">
      <w:bodyDiv w:val="1"/>
      <w:marLeft w:val="0"/>
      <w:marRight w:val="0"/>
      <w:marTop w:val="0"/>
      <w:marBottom w:val="0"/>
      <w:divBdr>
        <w:top w:val="none" w:sz="0" w:space="0" w:color="auto"/>
        <w:left w:val="none" w:sz="0" w:space="0" w:color="auto"/>
        <w:bottom w:val="none" w:sz="0" w:space="0" w:color="auto"/>
        <w:right w:val="none" w:sz="0" w:space="0" w:color="auto"/>
      </w:divBdr>
    </w:div>
    <w:div w:id="498663549">
      <w:bodyDiv w:val="1"/>
      <w:marLeft w:val="0"/>
      <w:marRight w:val="0"/>
      <w:marTop w:val="0"/>
      <w:marBottom w:val="0"/>
      <w:divBdr>
        <w:top w:val="none" w:sz="0" w:space="0" w:color="auto"/>
        <w:left w:val="none" w:sz="0" w:space="0" w:color="auto"/>
        <w:bottom w:val="none" w:sz="0" w:space="0" w:color="auto"/>
        <w:right w:val="none" w:sz="0" w:space="0" w:color="auto"/>
      </w:divBdr>
    </w:div>
    <w:div w:id="500051770">
      <w:bodyDiv w:val="1"/>
      <w:marLeft w:val="0"/>
      <w:marRight w:val="0"/>
      <w:marTop w:val="0"/>
      <w:marBottom w:val="0"/>
      <w:divBdr>
        <w:top w:val="none" w:sz="0" w:space="0" w:color="auto"/>
        <w:left w:val="none" w:sz="0" w:space="0" w:color="auto"/>
        <w:bottom w:val="none" w:sz="0" w:space="0" w:color="auto"/>
        <w:right w:val="none" w:sz="0" w:space="0" w:color="auto"/>
      </w:divBdr>
    </w:div>
    <w:div w:id="506987700">
      <w:bodyDiv w:val="1"/>
      <w:marLeft w:val="0"/>
      <w:marRight w:val="0"/>
      <w:marTop w:val="0"/>
      <w:marBottom w:val="0"/>
      <w:divBdr>
        <w:top w:val="none" w:sz="0" w:space="0" w:color="auto"/>
        <w:left w:val="none" w:sz="0" w:space="0" w:color="auto"/>
        <w:bottom w:val="none" w:sz="0" w:space="0" w:color="auto"/>
        <w:right w:val="none" w:sz="0" w:space="0" w:color="auto"/>
      </w:divBdr>
    </w:div>
    <w:div w:id="512962438">
      <w:bodyDiv w:val="1"/>
      <w:marLeft w:val="0"/>
      <w:marRight w:val="0"/>
      <w:marTop w:val="0"/>
      <w:marBottom w:val="0"/>
      <w:divBdr>
        <w:top w:val="none" w:sz="0" w:space="0" w:color="auto"/>
        <w:left w:val="none" w:sz="0" w:space="0" w:color="auto"/>
        <w:bottom w:val="none" w:sz="0" w:space="0" w:color="auto"/>
        <w:right w:val="none" w:sz="0" w:space="0" w:color="auto"/>
      </w:divBdr>
    </w:div>
    <w:div w:id="514424690">
      <w:bodyDiv w:val="1"/>
      <w:marLeft w:val="0"/>
      <w:marRight w:val="0"/>
      <w:marTop w:val="0"/>
      <w:marBottom w:val="0"/>
      <w:divBdr>
        <w:top w:val="none" w:sz="0" w:space="0" w:color="auto"/>
        <w:left w:val="none" w:sz="0" w:space="0" w:color="auto"/>
        <w:bottom w:val="none" w:sz="0" w:space="0" w:color="auto"/>
        <w:right w:val="none" w:sz="0" w:space="0" w:color="auto"/>
      </w:divBdr>
    </w:div>
    <w:div w:id="518735087">
      <w:bodyDiv w:val="1"/>
      <w:marLeft w:val="0"/>
      <w:marRight w:val="0"/>
      <w:marTop w:val="0"/>
      <w:marBottom w:val="0"/>
      <w:divBdr>
        <w:top w:val="none" w:sz="0" w:space="0" w:color="auto"/>
        <w:left w:val="none" w:sz="0" w:space="0" w:color="auto"/>
        <w:bottom w:val="none" w:sz="0" w:space="0" w:color="auto"/>
        <w:right w:val="none" w:sz="0" w:space="0" w:color="auto"/>
      </w:divBdr>
    </w:div>
    <w:div w:id="527717217">
      <w:bodyDiv w:val="1"/>
      <w:marLeft w:val="0"/>
      <w:marRight w:val="0"/>
      <w:marTop w:val="0"/>
      <w:marBottom w:val="0"/>
      <w:divBdr>
        <w:top w:val="none" w:sz="0" w:space="0" w:color="auto"/>
        <w:left w:val="none" w:sz="0" w:space="0" w:color="auto"/>
        <w:bottom w:val="none" w:sz="0" w:space="0" w:color="auto"/>
        <w:right w:val="none" w:sz="0" w:space="0" w:color="auto"/>
      </w:divBdr>
    </w:div>
    <w:div w:id="530917526">
      <w:bodyDiv w:val="1"/>
      <w:marLeft w:val="0"/>
      <w:marRight w:val="0"/>
      <w:marTop w:val="0"/>
      <w:marBottom w:val="0"/>
      <w:divBdr>
        <w:top w:val="none" w:sz="0" w:space="0" w:color="auto"/>
        <w:left w:val="none" w:sz="0" w:space="0" w:color="auto"/>
        <w:bottom w:val="none" w:sz="0" w:space="0" w:color="auto"/>
        <w:right w:val="none" w:sz="0" w:space="0" w:color="auto"/>
      </w:divBdr>
    </w:div>
    <w:div w:id="531840514">
      <w:bodyDiv w:val="1"/>
      <w:marLeft w:val="0"/>
      <w:marRight w:val="0"/>
      <w:marTop w:val="0"/>
      <w:marBottom w:val="0"/>
      <w:divBdr>
        <w:top w:val="none" w:sz="0" w:space="0" w:color="auto"/>
        <w:left w:val="none" w:sz="0" w:space="0" w:color="auto"/>
        <w:bottom w:val="none" w:sz="0" w:space="0" w:color="auto"/>
        <w:right w:val="none" w:sz="0" w:space="0" w:color="auto"/>
      </w:divBdr>
    </w:div>
    <w:div w:id="531963543">
      <w:bodyDiv w:val="1"/>
      <w:marLeft w:val="0"/>
      <w:marRight w:val="0"/>
      <w:marTop w:val="0"/>
      <w:marBottom w:val="0"/>
      <w:divBdr>
        <w:top w:val="none" w:sz="0" w:space="0" w:color="auto"/>
        <w:left w:val="none" w:sz="0" w:space="0" w:color="auto"/>
        <w:bottom w:val="none" w:sz="0" w:space="0" w:color="auto"/>
        <w:right w:val="none" w:sz="0" w:space="0" w:color="auto"/>
      </w:divBdr>
    </w:div>
    <w:div w:id="532496398">
      <w:bodyDiv w:val="1"/>
      <w:marLeft w:val="0"/>
      <w:marRight w:val="0"/>
      <w:marTop w:val="0"/>
      <w:marBottom w:val="0"/>
      <w:divBdr>
        <w:top w:val="none" w:sz="0" w:space="0" w:color="auto"/>
        <w:left w:val="none" w:sz="0" w:space="0" w:color="auto"/>
        <w:bottom w:val="none" w:sz="0" w:space="0" w:color="auto"/>
        <w:right w:val="none" w:sz="0" w:space="0" w:color="auto"/>
      </w:divBdr>
    </w:div>
    <w:div w:id="533932824">
      <w:bodyDiv w:val="1"/>
      <w:marLeft w:val="0"/>
      <w:marRight w:val="0"/>
      <w:marTop w:val="0"/>
      <w:marBottom w:val="0"/>
      <w:divBdr>
        <w:top w:val="none" w:sz="0" w:space="0" w:color="auto"/>
        <w:left w:val="none" w:sz="0" w:space="0" w:color="auto"/>
        <w:bottom w:val="none" w:sz="0" w:space="0" w:color="auto"/>
        <w:right w:val="none" w:sz="0" w:space="0" w:color="auto"/>
      </w:divBdr>
    </w:div>
    <w:div w:id="535394010">
      <w:bodyDiv w:val="1"/>
      <w:marLeft w:val="0"/>
      <w:marRight w:val="0"/>
      <w:marTop w:val="0"/>
      <w:marBottom w:val="0"/>
      <w:divBdr>
        <w:top w:val="none" w:sz="0" w:space="0" w:color="auto"/>
        <w:left w:val="none" w:sz="0" w:space="0" w:color="auto"/>
        <w:bottom w:val="none" w:sz="0" w:space="0" w:color="auto"/>
        <w:right w:val="none" w:sz="0" w:space="0" w:color="auto"/>
      </w:divBdr>
    </w:div>
    <w:div w:id="542669208">
      <w:bodyDiv w:val="1"/>
      <w:marLeft w:val="0"/>
      <w:marRight w:val="0"/>
      <w:marTop w:val="0"/>
      <w:marBottom w:val="0"/>
      <w:divBdr>
        <w:top w:val="none" w:sz="0" w:space="0" w:color="auto"/>
        <w:left w:val="none" w:sz="0" w:space="0" w:color="auto"/>
        <w:bottom w:val="none" w:sz="0" w:space="0" w:color="auto"/>
        <w:right w:val="none" w:sz="0" w:space="0" w:color="auto"/>
      </w:divBdr>
    </w:div>
    <w:div w:id="543367389">
      <w:bodyDiv w:val="1"/>
      <w:marLeft w:val="0"/>
      <w:marRight w:val="0"/>
      <w:marTop w:val="0"/>
      <w:marBottom w:val="0"/>
      <w:divBdr>
        <w:top w:val="none" w:sz="0" w:space="0" w:color="auto"/>
        <w:left w:val="none" w:sz="0" w:space="0" w:color="auto"/>
        <w:bottom w:val="none" w:sz="0" w:space="0" w:color="auto"/>
        <w:right w:val="none" w:sz="0" w:space="0" w:color="auto"/>
      </w:divBdr>
    </w:div>
    <w:div w:id="549269095">
      <w:bodyDiv w:val="1"/>
      <w:marLeft w:val="0"/>
      <w:marRight w:val="0"/>
      <w:marTop w:val="0"/>
      <w:marBottom w:val="0"/>
      <w:divBdr>
        <w:top w:val="none" w:sz="0" w:space="0" w:color="auto"/>
        <w:left w:val="none" w:sz="0" w:space="0" w:color="auto"/>
        <w:bottom w:val="none" w:sz="0" w:space="0" w:color="auto"/>
        <w:right w:val="none" w:sz="0" w:space="0" w:color="auto"/>
      </w:divBdr>
    </w:div>
    <w:div w:id="552428168">
      <w:bodyDiv w:val="1"/>
      <w:marLeft w:val="0"/>
      <w:marRight w:val="0"/>
      <w:marTop w:val="0"/>
      <w:marBottom w:val="0"/>
      <w:divBdr>
        <w:top w:val="none" w:sz="0" w:space="0" w:color="auto"/>
        <w:left w:val="none" w:sz="0" w:space="0" w:color="auto"/>
        <w:bottom w:val="none" w:sz="0" w:space="0" w:color="auto"/>
        <w:right w:val="none" w:sz="0" w:space="0" w:color="auto"/>
      </w:divBdr>
    </w:div>
    <w:div w:id="555775466">
      <w:bodyDiv w:val="1"/>
      <w:marLeft w:val="0"/>
      <w:marRight w:val="0"/>
      <w:marTop w:val="0"/>
      <w:marBottom w:val="0"/>
      <w:divBdr>
        <w:top w:val="none" w:sz="0" w:space="0" w:color="auto"/>
        <w:left w:val="none" w:sz="0" w:space="0" w:color="auto"/>
        <w:bottom w:val="none" w:sz="0" w:space="0" w:color="auto"/>
        <w:right w:val="none" w:sz="0" w:space="0" w:color="auto"/>
      </w:divBdr>
    </w:div>
    <w:div w:id="555825579">
      <w:bodyDiv w:val="1"/>
      <w:marLeft w:val="0"/>
      <w:marRight w:val="0"/>
      <w:marTop w:val="0"/>
      <w:marBottom w:val="0"/>
      <w:divBdr>
        <w:top w:val="none" w:sz="0" w:space="0" w:color="auto"/>
        <w:left w:val="none" w:sz="0" w:space="0" w:color="auto"/>
        <w:bottom w:val="none" w:sz="0" w:space="0" w:color="auto"/>
        <w:right w:val="none" w:sz="0" w:space="0" w:color="auto"/>
      </w:divBdr>
    </w:div>
    <w:div w:id="558396886">
      <w:bodyDiv w:val="1"/>
      <w:marLeft w:val="0"/>
      <w:marRight w:val="0"/>
      <w:marTop w:val="0"/>
      <w:marBottom w:val="0"/>
      <w:divBdr>
        <w:top w:val="none" w:sz="0" w:space="0" w:color="auto"/>
        <w:left w:val="none" w:sz="0" w:space="0" w:color="auto"/>
        <w:bottom w:val="none" w:sz="0" w:space="0" w:color="auto"/>
        <w:right w:val="none" w:sz="0" w:space="0" w:color="auto"/>
      </w:divBdr>
    </w:div>
    <w:div w:id="558975120">
      <w:bodyDiv w:val="1"/>
      <w:marLeft w:val="0"/>
      <w:marRight w:val="0"/>
      <w:marTop w:val="0"/>
      <w:marBottom w:val="0"/>
      <w:divBdr>
        <w:top w:val="none" w:sz="0" w:space="0" w:color="auto"/>
        <w:left w:val="none" w:sz="0" w:space="0" w:color="auto"/>
        <w:bottom w:val="none" w:sz="0" w:space="0" w:color="auto"/>
        <w:right w:val="none" w:sz="0" w:space="0" w:color="auto"/>
      </w:divBdr>
    </w:div>
    <w:div w:id="559292668">
      <w:bodyDiv w:val="1"/>
      <w:marLeft w:val="0"/>
      <w:marRight w:val="0"/>
      <w:marTop w:val="0"/>
      <w:marBottom w:val="0"/>
      <w:divBdr>
        <w:top w:val="none" w:sz="0" w:space="0" w:color="auto"/>
        <w:left w:val="none" w:sz="0" w:space="0" w:color="auto"/>
        <w:bottom w:val="none" w:sz="0" w:space="0" w:color="auto"/>
        <w:right w:val="none" w:sz="0" w:space="0" w:color="auto"/>
      </w:divBdr>
    </w:div>
    <w:div w:id="559365022">
      <w:bodyDiv w:val="1"/>
      <w:marLeft w:val="0"/>
      <w:marRight w:val="0"/>
      <w:marTop w:val="0"/>
      <w:marBottom w:val="0"/>
      <w:divBdr>
        <w:top w:val="none" w:sz="0" w:space="0" w:color="auto"/>
        <w:left w:val="none" w:sz="0" w:space="0" w:color="auto"/>
        <w:bottom w:val="none" w:sz="0" w:space="0" w:color="auto"/>
        <w:right w:val="none" w:sz="0" w:space="0" w:color="auto"/>
      </w:divBdr>
    </w:div>
    <w:div w:id="559366965">
      <w:bodyDiv w:val="1"/>
      <w:marLeft w:val="0"/>
      <w:marRight w:val="0"/>
      <w:marTop w:val="0"/>
      <w:marBottom w:val="0"/>
      <w:divBdr>
        <w:top w:val="none" w:sz="0" w:space="0" w:color="auto"/>
        <w:left w:val="none" w:sz="0" w:space="0" w:color="auto"/>
        <w:bottom w:val="none" w:sz="0" w:space="0" w:color="auto"/>
        <w:right w:val="none" w:sz="0" w:space="0" w:color="auto"/>
      </w:divBdr>
    </w:div>
    <w:div w:id="564149726">
      <w:bodyDiv w:val="1"/>
      <w:marLeft w:val="0"/>
      <w:marRight w:val="0"/>
      <w:marTop w:val="0"/>
      <w:marBottom w:val="0"/>
      <w:divBdr>
        <w:top w:val="none" w:sz="0" w:space="0" w:color="auto"/>
        <w:left w:val="none" w:sz="0" w:space="0" w:color="auto"/>
        <w:bottom w:val="none" w:sz="0" w:space="0" w:color="auto"/>
        <w:right w:val="none" w:sz="0" w:space="0" w:color="auto"/>
      </w:divBdr>
    </w:div>
    <w:div w:id="564805018">
      <w:bodyDiv w:val="1"/>
      <w:marLeft w:val="0"/>
      <w:marRight w:val="0"/>
      <w:marTop w:val="0"/>
      <w:marBottom w:val="0"/>
      <w:divBdr>
        <w:top w:val="none" w:sz="0" w:space="0" w:color="auto"/>
        <w:left w:val="none" w:sz="0" w:space="0" w:color="auto"/>
        <w:bottom w:val="none" w:sz="0" w:space="0" w:color="auto"/>
        <w:right w:val="none" w:sz="0" w:space="0" w:color="auto"/>
      </w:divBdr>
    </w:div>
    <w:div w:id="565608332">
      <w:bodyDiv w:val="1"/>
      <w:marLeft w:val="0"/>
      <w:marRight w:val="0"/>
      <w:marTop w:val="0"/>
      <w:marBottom w:val="0"/>
      <w:divBdr>
        <w:top w:val="none" w:sz="0" w:space="0" w:color="auto"/>
        <w:left w:val="none" w:sz="0" w:space="0" w:color="auto"/>
        <w:bottom w:val="none" w:sz="0" w:space="0" w:color="auto"/>
        <w:right w:val="none" w:sz="0" w:space="0" w:color="auto"/>
      </w:divBdr>
    </w:div>
    <w:div w:id="568343468">
      <w:bodyDiv w:val="1"/>
      <w:marLeft w:val="0"/>
      <w:marRight w:val="0"/>
      <w:marTop w:val="0"/>
      <w:marBottom w:val="0"/>
      <w:divBdr>
        <w:top w:val="none" w:sz="0" w:space="0" w:color="auto"/>
        <w:left w:val="none" w:sz="0" w:space="0" w:color="auto"/>
        <w:bottom w:val="none" w:sz="0" w:space="0" w:color="auto"/>
        <w:right w:val="none" w:sz="0" w:space="0" w:color="auto"/>
      </w:divBdr>
    </w:div>
    <w:div w:id="568804663">
      <w:bodyDiv w:val="1"/>
      <w:marLeft w:val="0"/>
      <w:marRight w:val="0"/>
      <w:marTop w:val="0"/>
      <w:marBottom w:val="0"/>
      <w:divBdr>
        <w:top w:val="none" w:sz="0" w:space="0" w:color="auto"/>
        <w:left w:val="none" w:sz="0" w:space="0" w:color="auto"/>
        <w:bottom w:val="none" w:sz="0" w:space="0" w:color="auto"/>
        <w:right w:val="none" w:sz="0" w:space="0" w:color="auto"/>
      </w:divBdr>
    </w:div>
    <w:div w:id="571547398">
      <w:bodyDiv w:val="1"/>
      <w:marLeft w:val="0"/>
      <w:marRight w:val="0"/>
      <w:marTop w:val="0"/>
      <w:marBottom w:val="0"/>
      <w:divBdr>
        <w:top w:val="none" w:sz="0" w:space="0" w:color="auto"/>
        <w:left w:val="none" w:sz="0" w:space="0" w:color="auto"/>
        <w:bottom w:val="none" w:sz="0" w:space="0" w:color="auto"/>
        <w:right w:val="none" w:sz="0" w:space="0" w:color="auto"/>
      </w:divBdr>
    </w:div>
    <w:div w:id="574512418">
      <w:bodyDiv w:val="1"/>
      <w:marLeft w:val="0"/>
      <w:marRight w:val="0"/>
      <w:marTop w:val="0"/>
      <w:marBottom w:val="0"/>
      <w:divBdr>
        <w:top w:val="none" w:sz="0" w:space="0" w:color="auto"/>
        <w:left w:val="none" w:sz="0" w:space="0" w:color="auto"/>
        <w:bottom w:val="none" w:sz="0" w:space="0" w:color="auto"/>
        <w:right w:val="none" w:sz="0" w:space="0" w:color="auto"/>
      </w:divBdr>
    </w:div>
    <w:div w:id="574631643">
      <w:bodyDiv w:val="1"/>
      <w:marLeft w:val="0"/>
      <w:marRight w:val="0"/>
      <w:marTop w:val="0"/>
      <w:marBottom w:val="0"/>
      <w:divBdr>
        <w:top w:val="none" w:sz="0" w:space="0" w:color="auto"/>
        <w:left w:val="none" w:sz="0" w:space="0" w:color="auto"/>
        <w:bottom w:val="none" w:sz="0" w:space="0" w:color="auto"/>
        <w:right w:val="none" w:sz="0" w:space="0" w:color="auto"/>
      </w:divBdr>
    </w:div>
    <w:div w:id="578297174">
      <w:bodyDiv w:val="1"/>
      <w:marLeft w:val="0"/>
      <w:marRight w:val="0"/>
      <w:marTop w:val="0"/>
      <w:marBottom w:val="0"/>
      <w:divBdr>
        <w:top w:val="none" w:sz="0" w:space="0" w:color="auto"/>
        <w:left w:val="none" w:sz="0" w:space="0" w:color="auto"/>
        <w:bottom w:val="none" w:sz="0" w:space="0" w:color="auto"/>
        <w:right w:val="none" w:sz="0" w:space="0" w:color="auto"/>
      </w:divBdr>
    </w:div>
    <w:div w:id="579682042">
      <w:bodyDiv w:val="1"/>
      <w:marLeft w:val="0"/>
      <w:marRight w:val="0"/>
      <w:marTop w:val="0"/>
      <w:marBottom w:val="0"/>
      <w:divBdr>
        <w:top w:val="none" w:sz="0" w:space="0" w:color="auto"/>
        <w:left w:val="none" w:sz="0" w:space="0" w:color="auto"/>
        <w:bottom w:val="none" w:sz="0" w:space="0" w:color="auto"/>
        <w:right w:val="none" w:sz="0" w:space="0" w:color="auto"/>
      </w:divBdr>
    </w:div>
    <w:div w:id="581909146">
      <w:bodyDiv w:val="1"/>
      <w:marLeft w:val="0"/>
      <w:marRight w:val="0"/>
      <w:marTop w:val="0"/>
      <w:marBottom w:val="0"/>
      <w:divBdr>
        <w:top w:val="none" w:sz="0" w:space="0" w:color="auto"/>
        <w:left w:val="none" w:sz="0" w:space="0" w:color="auto"/>
        <w:bottom w:val="none" w:sz="0" w:space="0" w:color="auto"/>
        <w:right w:val="none" w:sz="0" w:space="0" w:color="auto"/>
      </w:divBdr>
    </w:div>
    <w:div w:id="585268591">
      <w:bodyDiv w:val="1"/>
      <w:marLeft w:val="0"/>
      <w:marRight w:val="0"/>
      <w:marTop w:val="0"/>
      <w:marBottom w:val="0"/>
      <w:divBdr>
        <w:top w:val="none" w:sz="0" w:space="0" w:color="auto"/>
        <w:left w:val="none" w:sz="0" w:space="0" w:color="auto"/>
        <w:bottom w:val="none" w:sz="0" w:space="0" w:color="auto"/>
        <w:right w:val="none" w:sz="0" w:space="0" w:color="auto"/>
      </w:divBdr>
    </w:div>
    <w:div w:id="585652794">
      <w:bodyDiv w:val="1"/>
      <w:marLeft w:val="0"/>
      <w:marRight w:val="0"/>
      <w:marTop w:val="0"/>
      <w:marBottom w:val="0"/>
      <w:divBdr>
        <w:top w:val="none" w:sz="0" w:space="0" w:color="auto"/>
        <w:left w:val="none" w:sz="0" w:space="0" w:color="auto"/>
        <w:bottom w:val="none" w:sz="0" w:space="0" w:color="auto"/>
        <w:right w:val="none" w:sz="0" w:space="0" w:color="auto"/>
      </w:divBdr>
    </w:div>
    <w:div w:id="586499604">
      <w:bodyDiv w:val="1"/>
      <w:marLeft w:val="0"/>
      <w:marRight w:val="0"/>
      <w:marTop w:val="0"/>
      <w:marBottom w:val="0"/>
      <w:divBdr>
        <w:top w:val="none" w:sz="0" w:space="0" w:color="auto"/>
        <w:left w:val="none" w:sz="0" w:space="0" w:color="auto"/>
        <w:bottom w:val="none" w:sz="0" w:space="0" w:color="auto"/>
        <w:right w:val="none" w:sz="0" w:space="0" w:color="auto"/>
      </w:divBdr>
    </w:div>
    <w:div w:id="588193044">
      <w:bodyDiv w:val="1"/>
      <w:marLeft w:val="0"/>
      <w:marRight w:val="0"/>
      <w:marTop w:val="0"/>
      <w:marBottom w:val="0"/>
      <w:divBdr>
        <w:top w:val="none" w:sz="0" w:space="0" w:color="auto"/>
        <w:left w:val="none" w:sz="0" w:space="0" w:color="auto"/>
        <w:bottom w:val="none" w:sz="0" w:space="0" w:color="auto"/>
        <w:right w:val="none" w:sz="0" w:space="0" w:color="auto"/>
      </w:divBdr>
    </w:div>
    <w:div w:id="588972428">
      <w:bodyDiv w:val="1"/>
      <w:marLeft w:val="0"/>
      <w:marRight w:val="0"/>
      <w:marTop w:val="0"/>
      <w:marBottom w:val="0"/>
      <w:divBdr>
        <w:top w:val="none" w:sz="0" w:space="0" w:color="auto"/>
        <w:left w:val="none" w:sz="0" w:space="0" w:color="auto"/>
        <w:bottom w:val="none" w:sz="0" w:space="0" w:color="auto"/>
        <w:right w:val="none" w:sz="0" w:space="0" w:color="auto"/>
      </w:divBdr>
    </w:div>
    <w:div w:id="589192581">
      <w:bodyDiv w:val="1"/>
      <w:marLeft w:val="0"/>
      <w:marRight w:val="0"/>
      <w:marTop w:val="0"/>
      <w:marBottom w:val="0"/>
      <w:divBdr>
        <w:top w:val="none" w:sz="0" w:space="0" w:color="auto"/>
        <w:left w:val="none" w:sz="0" w:space="0" w:color="auto"/>
        <w:bottom w:val="none" w:sz="0" w:space="0" w:color="auto"/>
        <w:right w:val="none" w:sz="0" w:space="0" w:color="auto"/>
      </w:divBdr>
    </w:div>
    <w:div w:id="589461872">
      <w:bodyDiv w:val="1"/>
      <w:marLeft w:val="0"/>
      <w:marRight w:val="0"/>
      <w:marTop w:val="0"/>
      <w:marBottom w:val="0"/>
      <w:divBdr>
        <w:top w:val="none" w:sz="0" w:space="0" w:color="auto"/>
        <w:left w:val="none" w:sz="0" w:space="0" w:color="auto"/>
        <w:bottom w:val="none" w:sz="0" w:space="0" w:color="auto"/>
        <w:right w:val="none" w:sz="0" w:space="0" w:color="auto"/>
      </w:divBdr>
    </w:div>
    <w:div w:id="593250872">
      <w:bodyDiv w:val="1"/>
      <w:marLeft w:val="0"/>
      <w:marRight w:val="0"/>
      <w:marTop w:val="0"/>
      <w:marBottom w:val="0"/>
      <w:divBdr>
        <w:top w:val="none" w:sz="0" w:space="0" w:color="auto"/>
        <w:left w:val="none" w:sz="0" w:space="0" w:color="auto"/>
        <w:bottom w:val="none" w:sz="0" w:space="0" w:color="auto"/>
        <w:right w:val="none" w:sz="0" w:space="0" w:color="auto"/>
      </w:divBdr>
    </w:div>
    <w:div w:id="596527624">
      <w:bodyDiv w:val="1"/>
      <w:marLeft w:val="0"/>
      <w:marRight w:val="0"/>
      <w:marTop w:val="0"/>
      <w:marBottom w:val="0"/>
      <w:divBdr>
        <w:top w:val="none" w:sz="0" w:space="0" w:color="auto"/>
        <w:left w:val="none" w:sz="0" w:space="0" w:color="auto"/>
        <w:bottom w:val="none" w:sz="0" w:space="0" w:color="auto"/>
        <w:right w:val="none" w:sz="0" w:space="0" w:color="auto"/>
      </w:divBdr>
    </w:div>
    <w:div w:id="596788124">
      <w:bodyDiv w:val="1"/>
      <w:marLeft w:val="0"/>
      <w:marRight w:val="0"/>
      <w:marTop w:val="0"/>
      <w:marBottom w:val="0"/>
      <w:divBdr>
        <w:top w:val="none" w:sz="0" w:space="0" w:color="auto"/>
        <w:left w:val="none" w:sz="0" w:space="0" w:color="auto"/>
        <w:bottom w:val="none" w:sz="0" w:space="0" w:color="auto"/>
        <w:right w:val="none" w:sz="0" w:space="0" w:color="auto"/>
      </w:divBdr>
    </w:div>
    <w:div w:id="598606353">
      <w:bodyDiv w:val="1"/>
      <w:marLeft w:val="0"/>
      <w:marRight w:val="0"/>
      <w:marTop w:val="0"/>
      <w:marBottom w:val="0"/>
      <w:divBdr>
        <w:top w:val="none" w:sz="0" w:space="0" w:color="auto"/>
        <w:left w:val="none" w:sz="0" w:space="0" w:color="auto"/>
        <w:bottom w:val="none" w:sz="0" w:space="0" w:color="auto"/>
        <w:right w:val="none" w:sz="0" w:space="0" w:color="auto"/>
      </w:divBdr>
    </w:div>
    <w:div w:id="600139285">
      <w:bodyDiv w:val="1"/>
      <w:marLeft w:val="0"/>
      <w:marRight w:val="0"/>
      <w:marTop w:val="0"/>
      <w:marBottom w:val="0"/>
      <w:divBdr>
        <w:top w:val="none" w:sz="0" w:space="0" w:color="auto"/>
        <w:left w:val="none" w:sz="0" w:space="0" w:color="auto"/>
        <w:bottom w:val="none" w:sz="0" w:space="0" w:color="auto"/>
        <w:right w:val="none" w:sz="0" w:space="0" w:color="auto"/>
      </w:divBdr>
    </w:div>
    <w:div w:id="600335462">
      <w:bodyDiv w:val="1"/>
      <w:marLeft w:val="0"/>
      <w:marRight w:val="0"/>
      <w:marTop w:val="0"/>
      <w:marBottom w:val="0"/>
      <w:divBdr>
        <w:top w:val="none" w:sz="0" w:space="0" w:color="auto"/>
        <w:left w:val="none" w:sz="0" w:space="0" w:color="auto"/>
        <w:bottom w:val="none" w:sz="0" w:space="0" w:color="auto"/>
        <w:right w:val="none" w:sz="0" w:space="0" w:color="auto"/>
      </w:divBdr>
    </w:div>
    <w:div w:id="605114625">
      <w:bodyDiv w:val="1"/>
      <w:marLeft w:val="0"/>
      <w:marRight w:val="0"/>
      <w:marTop w:val="0"/>
      <w:marBottom w:val="0"/>
      <w:divBdr>
        <w:top w:val="none" w:sz="0" w:space="0" w:color="auto"/>
        <w:left w:val="none" w:sz="0" w:space="0" w:color="auto"/>
        <w:bottom w:val="none" w:sz="0" w:space="0" w:color="auto"/>
        <w:right w:val="none" w:sz="0" w:space="0" w:color="auto"/>
      </w:divBdr>
    </w:div>
    <w:div w:id="605697680">
      <w:bodyDiv w:val="1"/>
      <w:marLeft w:val="0"/>
      <w:marRight w:val="0"/>
      <w:marTop w:val="0"/>
      <w:marBottom w:val="0"/>
      <w:divBdr>
        <w:top w:val="none" w:sz="0" w:space="0" w:color="auto"/>
        <w:left w:val="none" w:sz="0" w:space="0" w:color="auto"/>
        <w:bottom w:val="none" w:sz="0" w:space="0" w:color="auto"/>
        <w:right w:val="none" w:sz="0" w:space="0" w:color="auto"/>
      </w:divBdr>
    </w:div>
    <w:div w:id="606352787">
      <w:bodyDiv w:val="1"/>
      <w:marLeft w:val="0"/>
      <w:marRight w:val="0"/>
      <w:marTop w:val="0"/>
      <w:marBottom w:val="0"/>
      <w:divBdr>
        <w:top w:val="none" w:sz="0" w:space="0" w:color="auto"/>
        <w:left w:val="none" w:sz="0" w:space="0" w:color="auto"/>
        <w:bottom w:val="none" w:sz="0" w:space="0" w:color="auto"/>
        <w:right w:val="none" w:sz="0" w:space="0" w:color="auto"/>
      </w:divBdr>
    </w:div>
    <w:div w:id="610749313">
      <w:bodyDiv w:val="1"/>
      <w:marLeft w:val="0"/>
      <w:marRight w:val="0"/>
      <w:marTop w:val="0"/>
      <w:marBottom w:val="0"/>
      <w:divBdr>
        <w:top w:val="none" w:sz="0" w:space="0" w:color="auto"/>
        <w:left w:val="none" w:sz="0" w:space="0" w:color="auto"/>
        <w:bottom w:val="none" w:sz="0" w:space="0" w:color="auto"/>
        <w:right w:val="none" w:sz="0" w:space="0" w:color="auto"/>
      </w:divBdr>
    </w:div>
    <w:div w:id="612828155">
      <w:bodyDiv w:val="1"/>
      <w:marLeft w:val="0"/>
      <w:marRight w:val="0"/>
      <w:marTop w:val="0"/>
      <w:marBottom w:val="0"/>
      <w:divBdr>
        <w:top w:val="none" w:sz="0" w:space="0" w:color="auto"/>
        <w:left w:val="none" w:sz="0" w:space="0" w:color="auto"/>
        <w:bottom w:val="none" w:sz="0" w:space="0" w:color="auto"/>
        <w:right w:val="none" w:sz="0" w:space="0" w:color="auto"/>
      </w:divBdr>
    </w:div>
    <w:div w:id="613246681">
      <w:bodyDiv w:val="1"/>
      <w:marLeft w:val="0"/>
      <w:marRight w:val="0"/>
      <w:marTop w:val="0"/>
      <w:marBottom w:val="0"/>
      <w:divBdr>
        <w:top w:val="none" w:sz="0" w:space="0" w:color="auto"/>
        <w:left w:val="none" w:sz="0" w:space="0" w:color="auto"/>
        <w:bottom w:val="none" w:sz="0" w:space="0" w:color="auto"/>
        <w:right w:val="none" w:sz="0" w:space="0" w:color="auto"/>
      </w:divBdr>
    </w:div>
    <w:div w:id="616255079">
      <w:bodyDiv w:val="1"/>
      <w:marLeft w:val="0"/>
      <w:marRight w:val="0"/>
      <w:marTop w:val="0"/>
      <w:marBottom w:val="0"/>
      <w:divBdr>
        <w:top w:val="none" w:sz="0" w:space="0" w:color="auto"/>
        <w:left w:val="none" w:sz="0" w:space="0" w:color="auto"/>
        <w:bottom w:val="none" w:sz="0" w:space="0" w:color="auto"/>
        <w:right w:val="none" w:sz="0" w:space="0" w:color="auto"/>
      </w:divBdr>
    </w:div>
    <w:div w:id="617031865">
      <w:bodyDiv w:val="1"/>
      <w:marLeft w:val="0"/>
      <w:marRight w:val="0"/>
      <w:marTop w:val="0"/>
      <w:marBottom w:val="0"/>
      <w:divBdr>
        <w:top w:val="none" w:sz="0" w:space="0" w:color="auto"/>
        <w:left w:val="none" w:sz="0" w:space="0" w:color="auto"/>
        <w:bottom w:val="none" w:sz="0" w:space="0" w:color="auto"/>
        <w:right w:val="none" w:sz="0" w:space="0" w:color="auto"/>
      </w:divBdr>
    </w:div>
    <w:div w:id="624509748">
      <w:bodyDiv w:val="1"/>
      <w:marLeft w:val="0"/>
      <w:marRight w:val="0"/>
      <w:marTop w:val="0"/>
      <w:marBottom w:val="0"/>
      <w:divBdr>
        <w:top w:val="none" w:sz="0" w:space="0" w:color="auto"/>
        <w:left w:val="none" w:sz="0" w:space="0" w:color="auto"/>
        <w:bottom w:val="none" w:sz="0" w:space="0" w:color="auto"/>
        <w:right w:val="none" w:sz="0" w:space="0" w:color="auto"/>
      </w:divBdr>
    </w:div>
    <w:div w:id="628364774">
      <w:bodyDiv w:val="1"/>
      <w:marLeft w:val="0"/>
      <w:marRight w:val="0"/>
      <w:marTop w:val="0"/>
      <w:marBottom w:val="0"/>
      <w:divBdr>
        <w:top w:val="none" w:sz="0" w:space="0" w:color="auto"/>
        <w:left w:val="none" w:sz="0" w:space="0" w:color="auto"/>
        <w:bottom w:val="none" w:sz="0" w:space="0" w:color="auto"/>
        <w:right w:val="none" w:sz="0" w:space="0" w:color="auto"/>
      </w:divBdr>
    </w:div>
    <w:div w:id="631639540">
      <w:bodyDiv w:val="1"/>
      <w:marLeft w:val="0"/>
      <w:marRight w:val="0"/>
      <w:marTop w:val="0"/>
      <w:marBottom w:val="0"/>
      <w:divBdr>
        <w:top w:val="none" w:sz="0" w:space="0" w:color="auto"/>
        <w:left w:val="none" w:sz="0" w:space="0" w:color="auto"/>
        <w:bottom w:val="none" w:sz="0" w:space="0" w:color="auto"/>
        <w:right w:val="none" w:sz="0" w:space="0" w:color="auto"/>
      </w:divBdr>
    </w:div>
    <w:div w:id="632829888">
      <w:bodyDiv w:val="1"/>
      <w:marLeft w:val="0"/>
      <w:marRight w:val="0"/>
      <w:marTop w:val="0"/>
      <w:marBottom w:val="0"/>
      <w:divBdr>
        <w:top w:val="none" w:sz="0" w:space="0" w:color="auto"/>
        <w:left w:val="none" w:sz="0" w:space="0" w:color="auto"/>
        <w:bottom w:val="none" w:sz="0" w:space="0" w:color="auto"/>
        <w:right w:val="none" w:sz="0" w:space="0" w:color="auto"/>
      </w:divBdr>
    </w:div>
    <w:div w:id="634069367">
      <w:bodyDiv w:val="1"/>
      <w:marLeft w:val="0"/>
      <w:marRight w:val="0"/>
      <w:marTop w:val="0"/>
      <w:marBottom w:val="0"/>
      <w:divBdr>
        <w:top w:val="none" w:sz="0" w:space="0" w:color="auto"/>
        <w:left w:val="none" w:sz="0" w:space="0" w:color="auto"/>
        <w:bottom w:val="none" w:sz="0" w:space="0" w:color="auto"/>
        <w:right w:val="none" w:sz="0" w:space="0" w:color="auto"/>
      </w:divBdr>
    </w:div>
    <w:div w:id="634263815">
      <w:bodyDiv w:val="1"/>
      <w:marLeft w:val="0"/>
      <w:marRight w:val="0"/>
      <w:marTop w:val="0"/>
      <w:marBottom w:val="0"/>
      <w:divBdr>
        <w:top w:val="none" w:sz="0" w:space="0" w:color="auto"/>
        <w:left w:val="none" w:sz="0" w:space="0" w:color="auto"/>
        <w:bottom w:val="none" w:sz="0" w:space="0" w:color="auto"/>
        <w:right w:val="none" w:sz="0" w:space="0" w:color="auto"/>
      </w:divBdr>
    </w:div>
    <w:div w:id="634914475">
      <w:bodyDiv w:val="1"/>
      <w:marLeft w:val="0"/>
      <w:marRight w:val="0"/>
      <w:marTop w:val="0"/>
      <w:marBottom w:val="0"/>
      <w:divBdr>
        <w:top w:val="none" w:sz="0" w:space="0" w:color="auto"/>
        <w:left w:val="none" w:sz="0" w:space="0" w:color="auto"/>
        <w:bottom w:val="none" w:sz="0" w:space="0" w:color="auto"/>
        <w:right w:val="none" w:sz="0" w:space="0" w:color="auto"/>
      </w:divBdr>
    </w:div>
    <w:div w:id="637105901">
      <w:bodyDiv w:val="1"/>
      <w:marLeft w:val="0"/>
      <w:marRight w:val="0"/>
      <w:marTop w:val="0"/>
      <w:marBottom w:val="0"/>
      <w:divBdr>
        <w:top w:val="none" w:sz="0" w:space="0" w:color="auto"/>
        <w:left w:val="none" w:sz="0" w:space="0" w:color="auto"/>
        <w:bottom w:val="none" w:sz="0" w:space="0" w:color="auto"/>
        <w:right w:val="none" w:sz="0" w:space="0" w:color="auto"/>
      </w:divBdr>
    </w:div>
    <w:div w:id="637298431">
      <w:bodyDiv w:val="1"/>
      <w:marLeft w:val="0"/>
      <w:marRight w:val="0"/>
      <w:marTop w:val="0"/>
      <w:marBottom w:val="0"/>
      <w:divBdr>
        <w:top w:val="none" w:sz="0" w:space="0" w:color="auto"/>
        <w:left w:val="none" w:sz="0" w:space="0" w:color="auto"/>
        <w:bottom w:val="none" w:sz="0" w:space="0" w:color="auto"/>
        <w:right w:val="none" w:sz="0" w:space="0" w:color="auto"/>
      </w:divBdr>
    </w:div>
    <w:div w:id="639309362">
      <w:bodyDiv w:val="1"/>
      <w:marLeft w:val="0"/>
      <w:marRight w:val="0"/>
      <w:marTop w:val="0"/>
      <w:marBottom w:val="0"/>
      <w:divBdr>
        <w:top w:val="none" w:sz="0" w:space="0" w:color="auto"/>
        <w:left w:val="none" w:sz="0" w:space="0" w:color="auto"/>
        <w:bottom w:val="none" w:sz="0" w:space="0" w:color="auto"/>
        <w:right w:val="none" w:sz="0" w:space="0" w:color="auto"/>
      </w:divBdr>
    </w:div>
    <w:div w:id="642468565">
      <w:bodyDiv w:val="1"/>
      <w:marLeft w:val="0"/>
      <w:marRight w:val="0"/>
      <w:marTop w:val="0"/>
      <w:marBottom w:val="0"/>
      <w:divBdr>
        <w:top w:val="none" w:sz="0" w:space="0" w:color="auto"/>
        <w:left w:val="none" w:sz="0" w:space="0" w:color="auto"/>
        <w:bottom w:val="none" w:sz="0" w:space="0" w:color="auto"/>
        <w:right w:val="none" w:sz="0" w:space="0" w:color="auto"/>
      </w:divBdr>
    </w:div>
    <w:div w:id="648286803">
      <w:bodyDiv w:val="1"/>
      <w:marLeft w:val="0"/>
      <w:marRight w:val="0"/>
      <w:marTop w:val="0"/>
      <w:marBottom w:val="0"/>
      <w:divBdr>
        <w:top w:val="none" w:sz="0" w:space="0" w:color="auto"/>
        <w:left w:val="none" w:sz="0" w:space="0" w:color="auto"/>
        <w:bottom w:val="none" w:sz="0" w:space="0" w:color="auto"/>
        <w:right w:val="none" w:sz="0" w:space="0" w:color="auto"/>
      </w:divBdr>
    </w:div>
    <w:div w:id="654643644">
      <w:bodyDiv w:val="1"/>
      <w:marLeft w:val="0"/>
      <w:marRight w:val="0"/>
      <w:marTop w:val="0"/>
      <w:marBottom w:val="0"/>
      <w:divBdr>
        <w:top w:val="none" w:sz="0" w:space="0" w:color="auto"/>
        <w:left w:val="none" w:sz="0" w:space="0" w:color="auto"/>
        <w:bottom w:val="none" w:sz="0" w:space="0" w:color="auto"/>
        <w:right w:val="none" w:sz="0" w:space="0" w:color="auto"/>
      </w:divBdr>
    </w:div>
    <w:div w:id="656879554">
      <w:bodyDiv w:val="1"/>
      <w:marLeft w:val="0"/>
      <w:marRight w:val="0"/>
      <w:marTop w:val="0"/>
      <w:marBottom w:val="0"/>
      <w:divBdr>
        <w:top w:val="none" w:sz="0" w:space="0" w:color="auto"/>
        <w:left w:val="none" w:sz="0" w:space="0" w:color="auto"/>
        <w:bottom w:val="none" w:sz="0" w:space="0" w:color="auto"/>
        <w:right w:val="none" w:sz="0" w:space="0" w:color="auto"/>
      </w:divBdr>
    </w:div>
    <w:div w:id="657883055">
      <w:bodyDiv w:val="1"/>
      <w:marLeft w:val="0"/>
      <w:marRight w:val="0"/>
      <w:marTop w:val="0"/>
      <w:marBottom w:val="0"/>
      <w:divBdr>
        <w:top w:val="none" w:sz="0" w:space="0" w:color="auto"/>
        <w:left w:val="none" w:sz="0" w:space="0" w:color="auto"/>
        <w:bottom w:val="none" w:sz="0" w:space="0" w:color="auto"/>
        <w:right w:val="none" w:sz="0" w:space="0" w:color="auto"/>
      </w:divBdr>
    </w:div>
    <w:div w:id="658729052">
      <w:bodyDiv w:val="1"/>
      <w:marLeft w:val="0"/>
      <w:marRight w:val="0"/>
      <w:marTop w:val="0"/>
      <w:marBottom w:val="0"/>
      <w:divBdr>
        <w:top w:val="none" w:sz="0" w:space="0" w:color="auto"/>
        <w:left w:val="none" w:sz="0" w:space="0" w:color="auto"/>
        <w:bottom w:val="none" w:sz="0" w:space="0" w:color="auto"/>
        <w:right w:val="none" w:sz="0" w:space="0" w:color="auto"/>
      </w:divBdr>
    </w:div>
    <w:div w:id="663238486">
      <w:bodyDiv w:val="1"/>
      <w:marLeft w:val="0"/>
      <w:marRight w:val="0"/>
      <w:marTop w:val="0"/>
      <w:marBottom w:val="0"/>
      <w:divBdr>
        <w:top w:val="none" w:sz="0" w:space="0" w:color="auto"/>
        <w:left w:val="none" w:sz="0" w:space="0" w:color="auto"/>
        <w:bottom w:val="none" w:sz="0" w:space="0" w:color="auto"/>
        <w:right w:val="none" w:sz="0" w:space="0" w:color="auto"/>
      </w:divBdr>
    </w:div>
    <w:div w:id="665789775">
      <w:bodyDiv w:val="1"/>
      <w:marLeft w:val="0"/>
      <w:marRight w:val="0"/>
      <w:marTop w:val="0"/>
      <w:marBottom w:val="0"/>
      <w:divBdr>
        <w:top w:val="none" w:sz="0" w:space="0" w:color="auto"/>
        <w:left w:val="none" w:sz="0" w:space="0" w:color="auto"/>
        <w:bottom w:val="none" w:sz="0" w:space="0" w:color="auto"/>
        <w:right w:val="none" w:sz="0" w:space="0" w:color="auto"/>
      </w:divBdr>
    </w:div>
    <w:div w:id="666058834">
      <w:bodyDiv w:val="1"/>
      <w:marLeft w:val="0"/>
      <w:marRight w:val="0"/>
      <w:marTop w:val="0"/>
      <w:marBottom w:val="0"/>
      <w:divBdr>
        <w:top w:val="none" w:sz="0" w:space="0" w:color="auto"/>
        <w:left w:val="none" w:sz="0" w:space="0" w:color="auto"/>
        <w:bottom w:val="none" w:sz="0" w:space="0" w:color="auto"/>
        <w:right w:val="none" w:sz="0" w:space="0" w:color="auto"/>
      </w:divBdr>
    </w:div>
    <w:div w:id="666982840">
      <w:bodyDiv w:val="1"/>
      <w:marLeft w:val="0"/>
      <w:marRight w:val="0"/>
      <w:marTop w:val="0"/>
      <w:marBottom w:val="0"/>
      <w:divBdr>
        <w:top w:val="none" w:sz="0" w:space="0" w:color="auto"/>
        <w:left w:val="none" w:sz="0" w:space="0" w:color="auto"/>
        <w:bottom w:val="none" w:sz="0" w:space="0" w:color="auto"/>
        <w:right w:val="none" w:sz="0" w:space="0" w:color="auto"/>
      </w:divBdr>
    </w:div>
    <w:div w:id="667447201">
      <w:bodyDiv w:val="1"/>
      <w:marLeft w:val="0"/>
      <w:marRight w:val="0"/>
      <w:marTop w:val="0"/>
      <w:marBottom w:val="0"/>
      <w:divBdr>
        <w:top w:val="none" w:sz="0" w:space="0" w:color="auto"/>
        <w:left w:val="none" w:sz="0" w:space="0" w:color="auto"/>
        <w:bottom w:val="none" w:sz="0" w:space="0" w:color="auto"/>
        <w:right w:val="none" w:sz="0" w:space="0" w:color="auto"/>
      </w:divBdr>
    </w:div>
    <w:div w:id="672995125">
      <w:bodyDiv w:val="1"/>
      <w:marLeft w:val="0"/>
      <w:marRight w:val="0"/>
      <w:marTop w:val="0"/>
      <w:marBottom w:val="0"/>
      <w:divBdr>
        <w:top w:val="none" w:sz="0" w:space="0" w:color="auto"/>
        <w:left w:val="none" w:sz="0" w:space="0" w:color="auto"/>
        <w:bottom w:val="none" w:sz="0" w:space="0" w:color="auto"/>
        <w:right w:val="none" w:sz="0" w:space="0" w:color="auto"/>
      </w:divBdr>
    </w:div>
    <w:div w:id="673729516">
      <w:bodyDiv w:val="1"/>
      <w:marLeft w:val="0"/>
      <w:marRight w:val="0"/>
      <w:marTop w:val="0"/>
      <w:marBottom w:val="0"/>
      <w:divBdr>
        <w:top w:val="none" w:sz="0" w:space="0" w:color="auto"/>
        <w:left w:val="none" w:sz="0" w:space="0" w:color="auto"/>
        <w:bottom w:val="none" w:sz="0" w:space="0" w:color="auto"/>
        <w:right w:val="none" w:sz="0" w:space="0" w:color="auto"/>
      </w:divBdr>
    </w:div>
    <w:div w:id="675184475">
      <w:bodyDiv w:val="1"/>
      <w:marLeft w:val="0"/>
      <w:marRight w:val="0"/>
      <w:marTop w:val="0"/>
      <w:marBottom w:val="0"/>
      <w:divBdr>
        <w:top w:val="none" w:sz="0" w:space="0" w:color="auto"/>
        <w:left w:val="none" w:sz="0" w:space="0" w:color="auto"/>
        <w:bottom w:val="none" w:sz="0" w:space="0" w:color="auto"/>
        <w:right w:val="none" w:sz="0" w:space="0" w:color="auto"/>
      </w:divBdr>
    </w:div>
    <w:div w:id="681860268">
      <w:bodyDiv w:val="1"/>
      <w:marLeft w:val="0"/>
      <w:marRight w:val="0"/>
      <w:marTop w:val="0"/>
      <w:marBottom w:val="0"/>
      <w:divBdr>
        <w:top w:val="none" w:sz="0" w:space="0" w:color="auto"/>
        <w:left w:val="none" w:sz="0" w:space="0" w:color="auto"/>
        <w:bottom w:val="none" w:sz="0" w:space="0" w:color="auto"/>
        <w:right w:val="none" w:sz="0" w:space="0" w:color="auto"/>
      </w:divBdr>
    </w:div>
    <w:div w:id="685139761">
      <w:bodyDiv w:val="1"/>
      <w:marLeft w:val="0"/>
      <w:marRight w:val="0"/>
      <w:marTop w:val="0"/>
      <w:marBottom w:val="0"/>
      <w:divBdr>
        <w:top w:val="none" w:sz="0" w:space="0" w:color="auto"/>
        <w:left w:val="none" w:sz="0" w:space="0" w:color="auto"/>
        <w:bottom w:val="none" w:sz="0" w:space="0" w:color="auto"/>
        <w:right w:val="none" w:sz="0" w:space="0" w:color="auto"/>
      </w:divBdr>
    </w:div>
    <w:div w:id="688869925">
      <w:bodyDiv w:val="1"/>
      <w:marLeft w:val="0"/>
      <w:marRight w:val="0"/>
      <w:marTop w:val="0"/>
      <w:marBottom w:val="0"/>
      <w:divBdr>
        <w:top w:val="none" w:sz="0" w:space="0" w:color="auto"/>
        <w:left w:val="none" w:sz="0" w:space="0" w:color="auto"/>
        <w:bottom w:val="none" w:sz="0" w:space="0" w:color="auto"/>
        <w:right w:val="none" w:sz="0" w:space="0" w:color="auto"/>
      </w:divBdr>
    </w:div>
    <w:div w:id="697007863">
      <w:bodyDiv w:val="1"/>
      <w:marLeft w:val="0"/>
      <w:marRight w:val="0"/>
      <w:marTop w:val="0"/>
      <w:marBottom w:val="0"/>
      <w:divBdr>
        <w:top w:val="none" w:sz="0" w:space="0" w:color="auto"/>
        <w:left w:val="none" w:sz="0" w:space="0" w:color="auto"/>
        <w:bottom w:val="none" w:sz="0" w:space="0" w:color="auto"/>
        <w:right w:val="none" w:sz="0" w:space="0" w:color="auto"/>
      </w:divBdr>
    </w:div>
    <w:div w:id="697925080">
      <w:bodyDiv w:val="1"/>
      <w:marLeft w:val="0"/>
      <w:marRight w:val="0"/>
      <w:marTop w:val="0"/>
      <w:marBottom w:val="0"/>
      <w:divBdr>
        <w:top w:val="none" w:sz="0" w:space="0" w:color="auto"/>
        <w:left w:val="none" w:sz="0" w:space="0" w:color="auto"/>
        <w:bottom w:val="none" w:sz="0" w:space="0" w:color="auto"/>
        <w:right w:val="none" w:sz="0" w:space="0" w:color="auto"/>
      </w:divBdr>
    </w:div>
    <w:div w:id="703867071">
      <w:bodyDiv w:val="1"/>
      <w:marLeft w:val="0"/>
      <w:marRight w:val="0"/>
      <w:marTop w:val="0"/>
      <w:marBottom w:val="0"/>
      <w:divBdr>
        <w:top w:val="none" w:sz="0" w:space="0" w:color="auto"/>
        <w:left w:val="none" w:sz="0" w:space="0" w:color="auto"/>
        <w:bottom w:val="none" w:sz="0" w:space="0" w:color="auto"/>
        <w:right w:val="none" w:sz="0" w:space="0" w:color="auto"/>
      </w:divBdr>
    </w:div>
    <w:div w:id="705255964">
      <w:bodyDiv w:val="1"/>
      <w:marLeft w:val="0"/>
      <w:marRight w:val="0"/>
      <w:marTop w:val="0"/>
      <w:marBottom w:val="0"/>
      <w:divBdr>
        <w:top w:val="none" w:sz="0" w:space="0" w:color="auto"/>
        <w:left w:val="none" w:sz="0" w:space="0" w:color="auto"/>
        <w:bottom w:val="none" w:sz="0" w:space="0" w:color="auto"/>
        <w:right w:val="none" w:sz="0" w:space="0" w:color="auto"/>
      </w:divBdr>
    </w:div>
    <w:div w:id="706955622">
      <w:bodyDiv w:val="1"/>
      <w:marLeft w:val="0"/>
      <w:marRight w:val="0"/>
      <w:marTop w:val="0"/>
      <w:marBottom w:val="0"/>
      <w:divBdr>
        <w:top w:val="none" w:sz="0" w:space="0" w:color="auto"/>
        <w:left w:val="none" w:sz="0" w:space="0" w:color="auto"/>
        <w:bottom w:val="none" w:sz="0" w:space="0" w:color="auto"/>
        <w:right w:val="none" w:sz="0" w:space="0" w:color="auto"/>
      </w:divBdr>
    </w:div>
    <w:div w:id="707023260">
      <w:bodyDiv w:val="1"/>
      <w:marLeft w:val="0"/>
      <w:marRight w:val="0"/>
      <w:marTop w:val="0"/>
      <w:marBottom w:val="0"/>
      <w:divBdr>
        <w:top w:val="none" w:sz="0" w:space="0" w:color="auto"/>
        <w:left w:val="none" w:sz="0" w:space="0" w:color="auto"/>
        <w:bottom w:val="none" w:sz="0" w:space="0" w:color="auto"/>
        <w:right w:val="none" w:sz="0" w:space="0" w:color="auto"/>
      </w:divBdr>
    </w:div>
    <w:div w:id="710420653">
      <w:bodyDiv w:val="1"/>
      <w:marLeft w:val="0"/>
      <w:marRight w:val="0"/>
      <w:marTop w:val="0"/>
      <w:marBottom w:val="0"/>
      <w:divBdr>
        <w:top w:val="none" w:sz="0" w:space="0" w:color="auto"/>
        <w:left w:val="none" w:sz="0" w:space="0" w:color="auto"/>
        <w:bottom w:val="none" w:sz="0" w:space="0" w:color="auto"/>
        <w:right w:val="none" w:sz="0" w:space="0" w:color="auto"/>
      </w:divBdr>
    </w:div>
    <w:div w:id="711347527">
      <w:bodyDiv w:val="1"/>
      <w:marLeft w:val="0"/>
      <w:marRight w:val="0"/>
      <w:marTop w:val="0"/>
      <w:marBottom w:val="0"/>
      <w:divBdr>
        <w:top w:val="none" w:sz="0" w:space="0" w:color="auto"/>
        <w:left w:val="none" w:sz="0" w:space="0" w:color="auto"/>
        <w:bottom w:val="none" w:sz="0" w:space="0" w:color="auto"/>
        <w:right w:val="none" w:sz="0" w:space="0" w:color="auto"/>
      </w:divBdr>
    </w:div>
    <w:div w:id="713312365">
      <w:bodyDiv w:val="1"/>
      <w:marLeft w:val="0"/>
      <w:marRight w:val="0"/>
      <w:marTop w:val="0"/>
      <w:marBottom w:val="0"/>
      <w:divBdr>
        <w:top w:val="none" w:sz="0" w:space="0" w:color="auto"/>
        <w:left w:val="none" w:sz="0" w:space="0" w:color="auto"/>
        <w:bottom w:val="none" w:sz="0" w:space="0" w:color="auto"/>
        <w:right w:val="none" w:sz="0" w:space="0" w:color="auto"/>
      </w:divBdr>
    </w:div>
    <w:div w:id="719746385">
      <w:bodyDiv w:val="1"/>
      <w:marLeft w:val="0"/>
      <w:marRight w:val="0"/>
      <w:marTop w:val="0"/>
      <w:marBottom w:val="0"/>
      <w:divBdr>
        <w:top w:val="none" w:sz="0" w:space="0" w:color="auto"/>
        <w:left w:val="none" w:sz="0" w:space="0" w:color="auto"/>
        <w:bottom w:val="none" w:sz="0" w:space="0" w:color="auto"/>
        <w:right w:val="none" w:sz="0" w:space="0" w:color="auto"/>
      </w:divBdr>
    </w:div>
    <w:div w:id="719979587">
      <w:bodyDiv w:val="1"/>
      <w:marLeft w:val="0"/>
      <w:marRight w:val="0"/>
      <w:marTop w:val="0"/>
      <w:marBottom w:val="0"/>
      <w:divBdr>
        <w:top w:val="none" w:sz="0" w:space="0" w:color="auto"/>
        <w:left w:val="none" w:sz="0" w:space="0" w:color="auto"/>
        <w:bottom w:val="none" w:sz="0" w:space="0" w:color="auto"/>
        <w:right w:val="none" w:sz="0" w:space="0" w:color="auto"/>
      </w:divBdr>
    </w:div>
    <w:div w:id="722870058">
      <w:bodyDiv w:val="1"/>
      <w:marLeft w:val="0"/>
      <w:marRight w:val="0"/>
      <w:marTop w:val="0"/>
      <w:marBottom w:val="0"/>
      <w:divBdr>
        <w:top w:val="none" w:sz="0" w:space="0" w:color="auto"/>
        <w:left w:val="none" w:sz="0" w:space="0" w:color="auto"/>
        <w:bottom w:val="none" w:sz="0" w:space="0" w:color="auto"/>
        <w:right w:val="none" w:sz="0" w:space="0" w:color="auto"/>
      </w:divBdr>
    </w:div>
    <w:div w:id="724182004">
      <w:bodyDiv w:val="1"/>
      <w:marLeft w:val="0"/>
      <w:marRight w:val="0"/>
      <w:marTop w:val="0"/>
      <w:marBottom w:val="0"/>
      <w:divBdr>
        <w:top w:val="none" w:sz="0" w:space="0" w:color="auto"/>
        <w:left w:val="none" w:sz="0" w:space="0" w:color="auto"/>
        <w:bottom w:val="none" w:sz="0" w:space="0" w:color="auto"/>
        <w:right w:val="none" w:sz="0" w:space="0" w:color="auto"/>
      </w:divBdr>
    </w:div>
    <w:div w:id="724259764">
      <w:bodyDiv w:val="1"/>
      <w:marLeft w:val="0"/>
      <w:marRight w:val="0"/>
      <w:marTop w:val="0"/>
      <w:marBottom w:val="0"/>
      <w:divBdr>
        <w:top w:val="none" w:sz="0" w:space="0" w:color="auto"/>
        <w:left w:val="none" w:sz="0" w:space="0" w:color="auto"/>
        <w:bottom w:val="none" w:sz="0" w:space="0" w:color="auto"/>
        <w:right w:val="none" w:sz="0" w:space="0" w:color="auto"/>
      </w:divBdr>
    </w:div>
    <w:div w:id="727731126">
      <w:bodyDiv w:val="1"/>
      <w:marLeft w:val="0"/>
      <w:marRight w:val="0"/>
      <w:marTop w:val="0"/>
      <w:marBottom w:val="0"/>
      <w:divBdr>
        <w:top w:val="none" w:sz="0" w:space="0" w:color="auto"/>
        <w:left w:val="none" w:sz="0" w:space="0" w:color="auto"/>
        <w:bottom w:val="none" w:sz="0" w:space="0" w:color="auto"/>
        <w:right w:val="none" w:sz="0" w:space="0" w:color="auto"/>
      </w:divBdr>
    </w:div>
    <w:div w:id="728459341">
      <w:bodyDiv w:val="1"/>
      <w:marLeft w:val="0"/>
      <w:marRight w:val="0"/>
      <w:marTop w:val="0"/>
      <w:marBottom w:val="0"/>
      <w:divBdr>
        <w:top w:val="none" w:sz="0" w:space="0" w:color="auto"/>
        <w:left w:val="none" w:sz="0" w:space="0" w:color="auto"/>
        <w:bottom w:val="none" w:sz="0" w:space="0" w:color="auto"/>
        <w:right w:val="none" w:sz="0" w:space="0" w:color="auto"/>
      </w:divBdr>
    </w:div>
    <w:div w:id="729382290">
      <w:bodyDiv w:val="1"/>
      <w:marLeft w:val="0"/>
      <w:marRight w:val="0"/>
      <w:marTop w:val="0"/>
      <w:marBottom w:val="0"/>
      <w:divBdr>
        <w:top w:val="none" w:sz="0" w:space="0" w:color="auto"/>
        <w:left w:val="none" w:sz="0" w:space="0" w:color="auto"/>
        <w:bottom w:val="none" w:sz="0" w:space="0" w:color="auto"/>
        <w:right w:val="none" w:sz="0" w:space="0" w:color="auto"/>
      </w:divBdr>
    </w:div>
    <w:div w:id="732386436">
      <w:bodyDiv w:val="1"/>
      <w:marLeft w:val="0"/>
      <w:marRight w:val="0"/>
      <w:marTop w:val="0"/>
      <w:marBottom w:val="0"/>
      <w:divBdr>
        <w:top w:val="none" w:sz="0" w:space="0" w:color="auto"/>
        <w:left w:val="none" w:sz="0" w:space="0" w:color="auto"/>
        <w:bottom w:val="none" w:sz="0" w:space="0" w:color="auto"/>
        <w:right w:val="none" w:sz="0" w:space="0" w:color="auto"/>
      </w:divBdr>
    </w:div>
    <w:div w:id="742988782">
      <w:bodyDiv w:val="1"/>
      <w:marLeft w:val="0"/>
      <w:marRight w:val="0"/>
      <w:marTop w:val="0"/>
      <w:marBottom w:val="0"/>
      <w:divBdr>
        <w:top w:val="none" w:sz="0" w:space="0" w:color="auto"/>
        <w:left w:val="none" w:sz="0" w:space="0" w:color="auto"/>
        <w:bottom w:val="none" w:sz="0" w:space="0" w:color="auto"/>
        <w:right w:val="none" w:sz="0" w:space="0" w:color="auto"/>
      </w:divBdr>
    </w:div>
    <w:div w:id="744228530">
      <w:bodyDiv w:val="1"/>
      <w:marLeft w:val="0"/>
      <w:marRight w:val="0"/>
      <w:marTop w:val="0"/>
      <w:marBottom w:val="0"/>
      <w:divBdr>
        <w:top w:val="none" w:sz="0" w:space="0" w:color="auto"/>
        <w:left w:val="none" w:sz="0" w:space="0" w:color="auto"/>
        <w:bottom w:val="none" w:sz="0" w:space="0" w:color="auto"/>
        <w:right w:val="none" w:sz="0" w:space="0" w:color="auto"/>
      </w:divBdr>
    </w:div>
    <w:div w:id="744842444">
      <w:bodyDiv w:val="1"/>
      <w:marLeft w:val="0"/>
      <w:marRight w:val="0"/>
      <w:marTop w:val="0"/>
      <w:marBottom w:val="0"/>
      <w:divBdr>
        <w:top w:val="none" w:sz="0" w:space="0" w:color="auto"/>
        <w:left w:val="none" w:sz="0" w:space="0" w:color="auto"/>
        <w:bottom w:val="none" w:sz="0" w:space="0" w:color="auto"/>
        <w:right w:val="none" w:sz="0" w:space="0" w:color="auto"/>
      </w:divBdr>
    </w:div>
    <w:div w:id="750588208">
      <w:bodyDiv w:val="1"/>
      <w:marLeft w:val="0"/>
      <w:marRight w:val="0"/>
      <w:marTop w:val="0"/>
      <w:marBottom w:val="0"/>
      <w:divBdr>
        <w:top w:val="none" w:sz="0" w:space="0" w:color="auto"/>
        <w:left w:val="none" w:sz="0" w:space="0" w:color="auto"/>
        <w:bottom w:val="none" w:sz="0" w:space="0" w:color="auto"/>
        <w:right w:val="none" w:sz="0" w:space="0" w:color="auto"/>
      </w:divBdr>
    </w:div>
    <w:div w:id="751703866">
      <w:bodyDiv w:val="1"/>
      <w:marLeft w:val="0"/>
      <w:marRight w:val="0"/>
      <w:marTop w:val="0"/>
      <w:marBottom w:val="0"/>
      <w:divBdr>
        <w:top w:val="none" w:sz="0" w:space="0" w:color="auto"/>
        <w:left w:val="none" w:sz="0" w:space="0" w:color="auto"/>
        <w:bottom w:val="none" w:sz="0" w:space="0" w:color="auto"/>
        <w:right w:val="none" w:sz="0" w:space="0" w:color="auto"/>
      </w:divBdr>
    </w:div>
    <w:div w:id="751781000">
      <w:bodyDiv w:val="1"/>
      <w:marLeft w:val="0"/>
      <w:marRight w:val="0"/>
      <w:marTop w:val="0"/>
      <w:marBottom w:val="0"/>
      <w:divBdr>
        <w:top w:val="none" w:sz="0" w:space="0" w:color="auto"/>
        <w:left w:val="none" w:sz="0" w:space="0" w:color="auto"/>
        <w:bottom w:val="none" w:sz="0" w:space="0" w:color="auto"/>
        <w:right w:val="none" w:sz="0" w:space="0" w:color="auto"/>
      </w:divBdr>
    </w:div>
    <w:div w:id="753355767">
      <w:bodyDiv w:val="1"/>
      <w:marLeft w:val="0"/>
      <w:marRight w:val="0"/>
      <w:marTop w:val="0"/>
      <w:marBottom w:val="0"/>
      <w:divBdr>
        <w:top w:val="none" w:sz="0" w:space="0" w:color="auto"/>
        <w:left w:val="none" w:sz="0" w:space="0" w:color="auto"/>
        <w:bottom w:val="none" w:sz="0" w:space="0" w:color="auto"/>
        <w:right w:val="none" w:sz="0" w:space="0" w:color="auto"/>
      </w:divBdr>
    </w:div>
    <w:div w:id="757596388">
      <w:bodyDiv w:val="1"/>
      <w:marLeft w:val="0"/>
      <w:marRight w:val="0"/>
      <w:marTop w:val="0"/>
      <w:marBottom w:val="0"/>
      <w:divBdr>
        <w:top w:val="none" w:sz="0" w:space="0" w:color="auto"/>
        <w:left w:val="none" w:sz="0" w:space="0" w:color="auto"/>
        <w:bottom w:val="none" w:sz="0" w:space="0" w:color="auto"/>
        <w:right w:val="none" w:sz="0" w:space="0" w:color="auto"/>
      </w:divBdr>
    </w:div>
    <w:div w:id="758673029">
      <w:bodyDiv w:val="1"/>
      <w:marLeft w:val="0"/>
      <w:marRight w:val="0"/>
      <w:marTop w:val="0"/>
      <w:marBottom w:val="0"/>
      <w:divBdr>
        <w:top w:val="none" w:sz="0" w:space="0" w:color="auto"/>
        <w:left w:val="none" w:sz="0" w:space="0" w:color="auto"/>
        <w:bottom w:val="none" w:sz="0" w:space="0" w:color="auto"/>
        <w:right w:val="none" w:sz="0" w:space="0" w:color="auto"/>
      </w:divBdr>
    </w:div>
    <w:div w:id="760374613">
      <w:bodyDiv w:val="1"/>
      <w:marLeft w:val="0"/>
      <w:marRight w:val="0"/>
      <w:marTop w:val="0"/>
      <w:marBottom w:val="0"/>
      <w:divBdr>
        <w:top w:val="none" w:sz="0" w:space="0" w:color="auto"/>
        <w:left w:val="none" w:sz="0" w:space="0" w:color="auto"/>
        <w:bottom w:val="none" w:sz="0" w:space="0" w:color="auto"/>
        <w:right w:val="none" w:sz="0" w:space="0" w:color="auto"/>
      </w:divBdr>
    </w:div>
    <w:div w:id="767383689">
      <w:bodyDiv w:val="1"/>
      <w:marLeft w:val="0"/>
      <w:marRight w:val="0"/>
      <w:marTop w:val="0"/>
      <w:marBottom w:val="0"/>
      <w:divBdr>
        <w:top w:val="none" w:sz="0" w:space="0" w:color="auto"/>
        <w:left w:val="none" w:sz="0" w:space="0" w:color="auto"/>
        <w:bottom w:val="none" w:sz="0" w:space="0" w:color="auto"/>
        <w:right w:val="none" w:sz="0" w:space="0" w:color="auto"/>
      </w:divBdr>
    </w:div>
    <w:div w:id="767504386">
      <w:bodyDiv w:val="1"/>
      <w:marLeft w:val="0"/>
      <w:marRight w:val="0"/>
      <w:marTop w:val="0"/>
      <w:marBottom w:val="0"/>
      <w:divBdr>
        <w:top w:val="none" w:sz="0" w:space="0" w:color="auto"/>
        <w:left w:val="none" w:sz="0" w:space="0" w:color="auto"/>
        <w:bottom w:val="none" w:sz="0" w:space="0" w:color="auto"/>
        <w:right w:val="none" w:sz="0" w:space="0" w:color="auto"/>
      </w:divBdr>
    </w:div>
    <w:div w:id="767703638">
      <w:bodyDiv w:val="1"/>
      <w:marLeft w:val="0"/>
      <w:marRight w:val="0"/>
      <w:marTop w:val="0"/>
      <w:marBottom w:val="0"/>
      <w:divBdr>
        <w:top w:val="none" w:sz="0" w:space="0" w:color="auto"/>
        <w:left w:val="none" w:sz="0" w:space="0" w:color="auto"/>
        <w:bottom w:val="none" w:sz="0" w:space="0" w:color="auto"/>
        <w:right w:val="none" w:sz="0" w:space="0" w:color="auto"/>
      </w:divBdr>
    </w:div>
    <w:div w:id="767963911">
      <w:bodyDiv w:val="1"/>
      <w:marLeft w:val="0"/>
      <w:marRight w:val="0"/>
      <w:marTop w:val="0"/>
      <w:marBottom w:val="0"/>
      <w:divBdr>
        <w:top w:val="none" w:sz="0" w:space="0" w:color="auto"/>
        <w:left w:val="none" w:sz="0" w:space="0" w:color="auto"/>
        <w:bottom w:val="none" w:sz="0" w:space="0" w:color="auto"/>
        <w:right w:val="none" w:sz="0" w:space="0" w:color="auto"/>
      </w:divBdr>
    </w:div>
    <w:div w:id="768432892">
      <w:bodyDiv w:val="1"/>
      <w:marLeft w:val="0"/>
      <w:marRight w:val="0"/>
      <w:marTop w:val="0"/>
      <w:marBottom w:val="0"/>
      <w:divBdr>
        <w:top w:val="none" w:sz="0" w:space="0" w:color="auto"/>
        <w:left w:val="none" w:sz="0" w:space="0" w:color="auto"/>
        <w:bottom w:val="none" w:sz="0" w:space="0" w:color="auto"/>
        <w:right w:val="none" w:sz="0" w:space="0" w:color="auto"/>
      </w:divBdr>
    </w:div>
    <w:div w:id="770860456">
      <w:bodyDiv w:val="1"/>
      <w:marLeft w:val="0"/>
      <w:marRight w:val="0"/>
      <w:marTop w:val="0"/>
      <w:marBottom w:val="0"/>
      <w:divBdr>
        <w:top w:val="none" w:sz="0" w:space="0" w:color="auto"/>
        <w:left w:val="none" w:sz="0" w:space="0" w:color="auto"/>
        <w:bottom w:val="none" w:sz="0" w:space="0" w:color="auto"/>
        <w:right w:val="none" w:sz="0" w:space="0" w:color="auto"/>
      </w:divBdr>
    </w:div>
    <w:div w:id="775298207">
      <w:bodyDiv w:val="1"/>
      <w:marLeft w:val="0"/>
      <w:marRight w:val="0"/>
      <w:marTop w:val="0"/>
      <w:marBottom w:val="0"/>
      <w:divBdr>
        <w:top w:val="none" w:sz="0" w:space="0" w:color="auto"/>
        <w:left w:val="none" w:sz="0" w:space="0" w:color="auto"/>
        <w:bottom w:val="none" w:sz="0" w:space="0" w:color="auto"/>
        <w:right w:val="none" w:sz="0" w:space="0" w:color="auto"/>
      </w:divBdr>
    </w:div>
    <w:div w:id="775713976">
      <w:bodyDiv w:val="1"/>
      <w:marLeft w:val="0"/>
      <w:marRight w:val="0"/>
      <w:marTop w:val="0"/>
      <w:marBottom w:val="0"/>
      <w:divBdr>
        <w:top w:val="none" w:sz="0" w:space="0" w:color="auto"/>
        <w:left w:val="none" w:sz="0" w:space="0" w:color="auto"/>
        <w:bottom w:val="none" w:sz="0" w:space="0" w:color="auto"/>
        <w:right w:val="none" w:sz="0" w:space="0" w:color="auto"/>
      </w:divBdr>
    </w:div>
    <w:div w:id="783036548">
      <w:bodyDiv w:val="1"/>
      <w:marLeft w:val="0"/>
      <w:marRight w:val="0"/>
      <w:marTop w:val="0"/>
      <w:marBottom w:val="0"/>
      <w:divBdr>
        <w:top w:val="none" w:sz="0" w:space="0" w:color="auto"/>
        <w:left w:val="none" w:sz="0" w:space="0" w:color="auto"/>
        <w:bottom w:val="none" w:sz="0" w:space="0" w:color="auto"/>
        <w:right w:val="none" w:sz="0" w:space="0" w:color="auto"/>
      </w:divBdr>
    </w:div>
    <w:div w:id="784351281">
      <w:bodyDiv w:val="1"/>
      <w:marLeft w:val="0"/>
      <w:marRight w:val="0"/>
      <w:marTop w:val="0"/>
      <w:marBottom w:val="0"/>
      <w:divBdr>
        <w:top w:val="none" w:sz="0" w:space="0" w:color="auto"/>
        <w:left w:val="none" w:sz="0" w:space="0" w:color="auto"/>
        <w:bottom w:val="none" w:sz="0" w:space="0" w:color="auto"/>
        <w:right w:val="none" w:sz="0" w:space="0" w:color="auto"/>
      </w:divBdr>
    </w:div>
    <w:div w:id="784924790">
      <w:bodyDiv w:val="1"/>
      <w:marLeft w:val="0"/>
      <w:marRight w:val="0"/>
      <w:marTop w:val="0"/>
      <w:marBottom w:val="0"/>
      <w:divBdr>
        <w:top w:val="none" w:sz="0" w:space="0" w:color="auto"/>
        <w:left w:val="none" w:sz="0" w:space="0" w:color="auto"/>
        <w:bottom w:val="none" w:sz="0" w:space="0" w:color="auto"/>
        <w:right w:val="none" w:sz="0" w:space="0" w:color="auto"/>
      </w:divBdr>
    </w:div>
    <w:div w:id="785275265">
      <w:bodyDiv w:val="1"/>
      <w:marLeft w:val="0"/>
      <w:marRight w:val="0"/>
      <w:marTop w:val="0"/>
      <w:marBottom w:val="0"/>
      <w:divBdr>
        <w:top w:val="none" w:sz="0" w:space="0" w:color="auto"/>
        <w:left w:val="none" w:sz="0" w:space="0" w:color="auto"/>
        <w:bottom w:val="none" w:sz="0" w:space="0" w:color="auto"/>
        <w:right w:val="none" w:sz="0" w:space="0" w:color="auto"/>
      </w:divBdr>
    </w:div>
    <w:div w:id="787772280">
      <w:bodyDiv w:val="1"/>
      <w:marLeft w:val="0"/>
      <w:marRight w:val="0"/>
      <w:marTop w:val="0"/>
      <w:marBottom w:val="0"/>
      <w:divBdr>
        <w:top w:val="none" w:sz="0" w:space="0" w:color="auto"/>
        <w:left w:val="none" w:sz="0" w:space="0" w:color="auto"/>
        <w:bottom w:val="none" w:sz="0" w:space="0" w:color="auto"/>
        <w:right w:val="none" w:sz="0" w:space="0" w:color="auto"/>
      </w:divBdr>
    </w:div>
    <w:div w:id="792871904">
      <w:bodyDiv w:val="1"/>
      <w:marLeft w:val="0"/>
      <w:marRight w:val="0"/>
      <w:marTop w:val="0"/>
      <w:marBottom w:val="0"/>
      <w:divBdr>
        <w:top w:val="none" w:sz="0" w:space="0" w:color="auto"/>
        <w:left w:val="none" w:sz="0" w:space="0" w:color="auto"/>
        <w:bottom w:val="none" w:sz="0" w:space="0" w:color="auto"/>
        <w:right w:val="none" w:sz="0" w:space="0" w:color="auto"/>
      </w:divBdr>
    </w:div>
    <w:div w:id="793330975">
      <w:bodyDiv w:val="1"/>
      <w:marLeft w:val="0"/>
      <w:marRight w:val="0"/>
      <w:marTop w:val="0"/>
      <w:marBottom w:val="0"/>
      <w:divBdr>
        <w:top w:val="none" w:sz="0" w:space="0" w:color="auto"/>
        <w:left w:val="none" w:sz="0" w:space="0" w:color="auto"/>
        <w:bottom w:val="none" w:sz="0" w:space="0" w:color="auto"/>
        <w:right w:val="none" w:sz="0" w:space="0" w:color="auto"/>
      </w:divBdr>
    </w:div>
    <w:div w:id="793451962">
      <w:bodyDiv w:val="1"/>
      <w:marLeft w:val="0"/>
      <w:marRight w:val="0"/>
      <w:marTop w:val="0"/>
      <w:marBottom w:val="0"/>
      <w:divBdr>
        <w:top w:val="none" w:sz="0" w:space="0" w:color="auto"/>
        <w:left w:val="none" w:sz="0" w:space="0" w:color="auto"/>
        <w:bottom w:val="none" w:sz="0" w:space="0" w:color="auto"/>
        <w:right w:val="none" w:sz="0" w:space="0" w:color="auto"/>
      </w:divBdr>
    </w:div>
    <w:div w:id="795949051">
      <w:bodyDiv w:val="1"/>
      <w:marLeft w:val="0"/>
      <w:marRight w:val="0"/>
      <w:marTop w:val="0"/>
      <w:marBottom w:val="0"/>
      <w:divBdr>
        <w:top w:val="none" w:sz="0" w:space="0" w:color="auto"/>
        <w:left w:val="none" w:sz="0" w:space="0" w:color="auto"/>
        <w:bottom w:val="none" w:sz="0" w:space="0" w:color="auto"/>
        <w:right w:val="none" w:sz="0" w:space="0" w:color="auto"/>
      </w:divBdr>
    </w:div>
    <w:div w:id="796488347">
      <w:bodyDiv w:val="1"/>
      <w:marLeft w:val="0"/>
      <w:marRight w:val="0"/>
      <w:marTop w:val="0"/>
      <w:marBottom w:val="0"/>
      <w:divBdr>
        <w:top w:val="none" w:sz="0" w:space="0" w:color="auto"/>
        <w:left w:val="none" w:sz="0" w:space="0" w:color="auto"/>
        <w:bottom w:val="none" w:sz="0" w:space="0" w:color="auto"/>
        <w:right w:val="none" w:sz="0" w:space="0" w:color="auto"/>
      </w:divBdr>
    </w:div>
    <w:div w:id="797573595">
      <w:bodyDiv w:val="1"/>
      <w:marLeft w:val="0"/>
      <w:marRight w:val="0"/>
      <w:marTop w:val="0"/>
      <w:marBottom w:val="0"/>
      <w:divBdr>
        <w:top w:val="none" w:sz="0" w:space="0" w:color="auto"/>
        <w:left w:val="none" w:sz="0" w:space="0" w:color="auto"/>
        <w:bottom w:val="none" w:sz="0" w:space="0" w:color="auto"/>
        <w:right w:val="none" w:sz="0" w:space="0" w:color="auto"/>
      </w:divBdr>
    </w:div>
    <w:div w:id="805195347">
      <w:bodyDiv w:val="1"/>
      <w:marLeft w:val="0"/>
      <w:marRight w:val="0"/>
      <w:marTop w:val="0"/>
      <w:marBottom w:val="0"/>
      <w:divBdr>
        <w:top w:val="none" w:sz="0" w:space="0" w:color="auto"/>
        <w:left w:val="none" w:sz="0" w:space="0" w:color="auto"/>
        <w:bottom w:val="none" w:sz="0" w:space="0" w:color="auto"/>
        <w:right w:val="none" w:sz="0" w:space="0" w:color="auto"/>
      </w:divBdr>
    </w:div>
    <w:div w:id="807018834">
      <w:bodyDiv w:val="1"/>
      <w:marLeft w:val="0"/>
      <w:marRight w:val="0"/>
      <w:marTop w:val="0"/>
      <w:marBottom w:val="0"/>
      <w:divBdr>
        <w:top w:val="none" w:sz="0" w:space="0" w:color="auto"/>
        <w:left w:val="none" w:sz="0" w:space="0" w:color="auto"/>
        <w:bottom w:val="none" w:sz="0" w:space="0" w:color="auto"/>
        <w:right w:val="none" w:sz="0" w:space="0" w:color="auto"/>
      </w:divBdr>
    </w:div>
    <w:div w:id="811336859">
      <w:bodyDiv w:val="1"/>
      <w:marLeft w:val="0"/>
      <w:marRight w:val="0"/>
      <w:marTop w:val="0"/>
      <w:marBottom w:val="0"/>
      <w:divBdr>
        <w:top w:val="none" w:sz="0" w:space="0" w:color="auto"/>
        <w:left w:val="none" w:sz="0" w:space="0" w:color="auto"/>
        <w:bottom w:val="none" w:sz="0" w:space="0" w:color="auto"/>
        <w:right w:val="none" w:sz="0" w:space="0" w:color="auto"/>
      </w:divBdr>
    </w:div>
    <w:div w:id="814417582">
      <w:bodyDiv w:val="1"/>
      <w:marLeft w:val="0"/>
      <w:marRight w:val="0"/>
      <w:marTop w:val="0"/>
      <w:marBottom w:val="0"/>
      <w:divBdr>
        <w:top w:val="none" w:sz="0" w:space="0" w:color="auto"/>
        <w:left w:val="none" w:sz="0" w:space="0" w:color="auto"/>
        <w:bottom w:val="none" w:sz="0" w:space="0" w:color="auto"/>
        <w:right w:val="none" w:sz="0" w:space="0" w:color="auto"/>
      </w:divBdr>
    </w:div>
    <w:div w:id="815223961">
      <w:bodyDiv w:val="1"/>
      <w:marLeft w:val="0"/>
      <w:marRight w:val="0"/>
      <w:marTop w:val="0"/>
      <w:marBottom w:val="0"/>
      <w:divBdr>
        <w:top w:val="none" w:sz="0" w:space="0" w:color="auto"/>
        <w:left w:val="none" w:sz="0" w:space="0" w:color="auto"/>
        <w:bottom w:val="none" w:sz="0" w:space="0" w:color="auto"/>
        <w:right w:val="none" w:sz="0" w:space="0" w:color="auto"/>
      </w:divBdr>
    </w:div>
    <w:div w:id="819658927">
      <w:bodyDiv w:val="1"/>
      <w:marLeft w:val="0"/>
      <w:marRight w:val="0"/>
      <w:marTop w:val="0"/>
      <w:marBottom w:val="0"/>
      <w:divBdr>
        <w:top w:val="none" w:sz="0" w:space="0" w:color="auto"/>
        <w:left w:val="none" w:sz="0" w:space="0" w:color="auto"/>
        <w:bottom w:val="none" w:sz="0" w:space="0" w:color="auto"/>
        <w:right w:val="none" w:sz="0" w:space="0" w:color="auto"/>
      </w:divBdr>
    </w:div>
    <w:div w:id="823741643">
      <w:bodyDiv w:val="1"/>
      <w:marLeft w:val="0"/>
      <w:marRight w:val="0"/>
      <w:marTop w:val="0"/>
      <w:marBottom w:val="0"/>
      <w:divBdr>
        <w:top w:val="none" w:sz="0" w:space="0" w:color="auto"/>
        <w:left w:val="none" w:sz="0" w:space="0" w:color="auto"/>
        <w:bottom w:val="none" w:sz="0" w:space="0" w:color="auto"/>
        <w:right w:val="none" w:sz="0" w:space="0" w:color="auto"/>
      </w:divBdr>
    </w:div>
    <w:div w:id="837883536">
      <w:bodyDiv w:val="1"/>
      <w:marLeft w:val="0"/>
      <w:marRight w:val="0"/>
      <w:marTop w:val="0"/>
      <w:marBottom w:val="0"/>
      <w:divBdr>
        <w:top w:val="none" w:sz="0" w:space="0" w:color="auto"/>
        <w:left w:val="none" w:sz="0" w:space="0" w:color="auto"/>
        <w:bottom w:val="none" w:sz="0" w:space="0" w:color="auto"/>
        <w:right w:val="none" w:sz="0" w:space="0" w:color="auto"/>
      </w:divBdr>
    </w:div>
    <w:div w:id="847601959">
      <w:bodyDiv w:val="1"/>
      <w:marLeft w:val="0"/>
      <w:marRight w:val="0"/>
      <w:marTop w:val="0"/>
      <w:marBottom w:val="0"/>
      <w:divBdr>
        <w:top w:val="none" w:sz="0" w:space="0" w:color="auto"/>
        <w:left w:val="none" w:sz="0" w:space="0" w:color="auto"/>
        <w:bottom w:val="none" w:sz="0" w:space="0" w:color="auto"/>
        <w:right w:val="none" w:sz="0" w:space="0" w:color="auto"/>
      </w:divBdr>
    </w:div>
    <w:div w:id="851145086">
      <w:bodyDiv w:val="1"/>
      <w:marLeft w:val="0"/>
      <w:marRight w:val="0"/>
      <w:marTop w:val="0"/>
      <w:marBottom w:val="0"/>
      <w:divBdr>
        <w:top w:val="none" w:sz="0" w:space="0" w:color="auto"/>
        <w:left w:val="none" w:sz="0" w:space="0" w:color="auto"/>
        <w:bottom w:val="none" w:sz="0" w:space="0" w:color="auto"/>
        <w:right w:val="none" w:sz="0" w:space="0" w:color="auto"/>
      </w:divBdr>
    </w:div>
    <w:div w:id="851724696">
      <w:bodyDiv w:val="1"/>
      <w:marLeft w:val="0"/>
      <w:marRight w:val="0"/>
      <w:marTop w:val="0"/>
      <w:marBottom w:val="0"/>
      <w:divBdr>
        <w:top w:val="none" w:sz="0" w:space="0" w:color="auto"/>
        <w:left w:val="none" w:sz="0" w:space="0" w:color="auto"/>
        <w:bottom w:val="none" w:sz="0" w:space="0" w:color="auto"/>
        <w:right w:val="none" w:sz="0" w:space="0" w:color="auto"/>
      </w:divBdr>
    </w:div>
    <w:div w:id="853228438">
      <w:bodyDiv w:val="1"/>
      <w:marLeft w:val="0"/>
      <w:marRight w:val="0"/>
      <w:marTop w:val="0"/>
      <w:marBottom w:val="0"/>
      <w:divBdr>
        <w:top w:val="none" w:sz="0" w:space="0" w:color="auto"/>
        <w:left w:val="none" w:sz="0" w:space="0" w:color="auto"/>
        <w:bottom w:val="none" w:sz="0" w:space="0" w:color="auto"/>
        <w:right w:val="none" w:sz="0" w:space="0" w:color="auto"/>
      </w:divBdr>
    </w:div>
    <w:div w:id="859127628">
      <w:bodyDiv w:val="1"/>
      <w:marLeft w:val="0"/>
      <w:marRight w:val="0"/>
      <w:marTop w:val="0"/>
      <w:marBottom w:val="0"/>
      <w:divBdr>
        <w:top w:val="none" w:sz="0" w:space="0" w:color="auto"/>
        <w:left w:val="none" w:sz="0" w:space="0" w:color="auto"/>
        <w:bottom w:val="none" w:sz="0" w:space="0" w:color="auto"/>
        <w:right w:val="none" w:sz="0" w:space="0" w:color="auto"/>
      </w:divBdr>
    </w:div>
    <w:div w:id="863858281">
      <w:bodyDiv w:val="1"/>
      <w:marLeft w:val="0"/>
      <w:marRight w:val="0"/>
      <w:marTop w:val="0"/>
      <w:marBottom w:val="0"/>
      <w:divBdr>
        <w:top w:val="none" w:sz="0" w:space="0" w:color="auto"/>
        <w:left w:val="none" w:sz="0" w:space="0" w:color="auto"/>
        <w:bottom w:val="none" w:sz="0" w:space="0" w:color="auto"/>
        <w:right w:val="none" w:sz="0" w:space="0" w:color="auto"/>
      </w:divBdr>
    </w:div>
    <w:div w:id="864756612">
      <w:bodyDiv w:val="1"/>
      <w:marLeft w:val="0"/>
      <w:marRight w:val="0"/>
      <w:marTop w:val="0"/>
      <w:marBottom w:val="0"/>
      <w:divBdr>
        <w:top w:val="none" w:sz="0" w:space="0" w:color="auto"/>
        <w:left w:val="none" w:sz="0" w:space="0" w:color="auto"/>
        <w:bottom w:val="none" w:sz="0" w:space="0" w:color="auto"/>
        <w:right w:val="none" w:sz="0" w:space="0" w:color="auto"/>
      </w:divBdr>
    </w:div>
    <w:div w:id="865212132">
      <w:bodyDiv w:val="1"/>
      <w:marLeft w:val="0"/>
      <w:marRight w:val="0"/>
      <w:marTop w:val="0"/>
      <w:marBottom w:val="0"/>
      <w:divBdr>
        <w:top w:val="none" w:sz="0" w:space="0" w:color="auto"/>
        <w:left w:val="none" w:sz="0" w:space="0" w:color="auto"/>
        <w:bottom w:val="none" w:sz="0" w:space="0" w:color="auto"/>
        <w:right w:val="none" w:sz="0" w:space="0" w:color="auto"/>
      </w:divBdr>
    </w:div>
    <w:div w:id="872425806">
      <w:bodyDiv w:val="1"/>
      <w:marLeft w:val="0"/>
      <w:marRight w:val="0"/>
      <w:marTop w:val="0"/>
      <w:marBottom w:val="0"/>
      <w:divBdr>
        <w:top w:val="none" w:sz="0" w:space="0" w:color="auto"/>
        <w:left w:val="none" w:sz="0" w:space="0" w:color="auto"/>
        <w:bottom w:val="none" w:sz="0" w:space="0" w:color="auto"/>
        <w:right w:val="none" w:sz="0" w:space="0" w:color="auto"/>
      </w:divBdr>
    </w:div>
    <w:div w:id="882253253">
      <w:bodyDiv w:val="1"/>
      <w:marLeft w:val="0"/>
      <w:marRight w:val="0"/>
      <w:marTop w:val="0"/>
      <w:marBottom w:val="0"/>
      <w:divBdr>
        <w:top w:val="none" w:sz="0" w:space="0" w:color="auto"/>
        <w:left w:val="none" w:sz="0" w:space="0" w:color="auto"/>
        <w:bottom w:val="none" w:sz="0" w:space="0" w:color="auto"/>
        <w:right w:val="none" w:sz="0" w:space="0" w:color="auto"/>
      </w:divBdr>
    </w:div>
    <w:div w:id="885020430">
      <w:bodyDiv w:val="1"/>
      <w:marLeft w:val="0"/>
      <w:marRight w:val="0"/>
      <w:marTop w:val="0"/>
      <w:marBottom w:val="0"/>
      <w:divBdr>
        <w:top w:val="none" w:sz="0" w:space="0" w:color="auto"/>
        <w:left w:val="none" w:sz="0" w:space="0" w:color="auto"/>
        <w:bottom w:val="none" w:sz="0" w:space="0" w:color="auto"/>
        <w:right w:val="none" w:sz="0" w:space="0" w:color="auto"/>
      </w:divBdr>
    </w:div>
    <w:div w:id="885872633">
      <w:bodyDiv w:val="1"/>
      <w:marLeft w:val="0"/>
      <w:marRight w:val="0"/>
      <w:marTop w:val="0"/>
      <w:marBottom w:val="0"/>
      <w:divBdr>
        <w:top w:val="none" w:sz="0" w:space="0" w:color="auto"/>
        <w:left w:val="none" w:sz="0" w:space="0" w:color="auto"/>
        <w:bottom w:val="none" w:sz="0" w:space="0" w:color="auto"/>
        <w:right w:val="none" w:sz="0" w:space="0" w:color="auto"/>
      </w:divBdr>
    </w:div>
    <w:div w:id="886065833">
      <w:bodyDiv w:val="1"/>
      <w:marLeft w:val="0"/>
      <w:marRight w:val="0"/>
      <w:marTop w:val="0"/>
      <w:marBottom w:val="0"/>
      <w:divBdr>
        <w:top w:val="none" w:sz="0" w:space="0" w:color="auto"/>
        <w:left w:val="none" w:sz="0" w:space="0" w:color="auto"/>
        <w:bottom w:val="none" w:sz="0" w:space="0" w:color="auto"/>
        <w:right w:val="none" w:sz="0" w:space="0" w:color="auto"/>
      </w:divBdr>
    </w:div>
    <w:div w:id="890652930">
      <w:bodyDiv w:val="1"/>
      <w:marLeft w:val="0"/>
      <w:marRight w:val="0"/>
      <w:marTop w:val="0"/>
      <w:marBottom w:val="0"/>
      <w:divBdr>
        <w:top w:val="none" w:sz="0" w:space="0" w:color="auto"/>
        <w:left w:val="none" w:sz="0" w:space="0" w:color="auto"/>
        <w:bottom w:val="none" w:sz="0" w:space="0" w:color="auto"/>
        <w:right w:val="none" w:sz="0" w:space="0" w:color="auto"/>
      </w:divBdr>
    </w:div>
    <w:div w:id="892734474">
      <w:bodyDiv w:val="1"/>
      <w:marLeft w:val="0"/>
      <w:marRight w:val="0"/>
      <w:marTop w:val="0"/>
      <w:marBottom w:val="0"/>
      <w:divBdr>
        <w:top w:val="none" w:sz="0" w:space="0" w:color="auto"/>
        <w:left w:val="none" w:sz="0" w:space="0" w:color="auto"/>
        <w:bottom w:val="none" w:sz="0" w:space="0" w:color="auto"/>
        <w:right w:val="none" w:sz="0" w:space="0" w:color="auto"/>
      </w:divBdr>
    </w:div>
    <w:div w:id="893082030">
      <w:bodyDiv w:val="1"/>
      <w:marLeft w:val="0"/>
      <w:marRight w:val="0"/>
      <w:marTop w:val="0"/>
      <w:marBottom w:val="0"/>
      <w:divBdr>
        <w:top w:val="none" w:sz="0" w:space="0" w:color="auto"/>
        <w:left w:val="none" w:sz="0" w:space="0" w:color="auto"/>
        <w:bottom w:val="none" w:sz="0" w:space="0" w:color="auto"/>
        <w:right w:val="none" w:sz="0" w:space="0" w:color="auto"/>
      </w:divBdr>
    </w:div>
    <w:div w:id="893545830">
      <w:bodyDiv w:val="1"/>
      <w:marLeft w:val="0"/>
      <w:marRight w:val="0"/>
      <w:marTop w:val="0"/>
      <w:marBottom w:val="0"/>
      <w:divBdr>
        <w:top w:val="none" w:sz="0" w:space="0" w:color="auto"/>
        <w:left w:val="none" w:sz="0" w:space="0" w:color="auto"/>
        <w:bottom w:val="none" w:sz="0" w:space="0" w:color="auto"/>
        <w:right w:val="none" w:sz="0" w:space="0" w:color="auto"/>
      </w:divBdr>
    </w:div>
    <w:div w:id="914516070">
      <w:bodyDiv w:val="1"/>
      <w:marLeft w:val="0"/>
      <w:marRight w:val="0"/>
      <w:marTop w:val="0"/>
      <w:marBottom w:val="0"/>
      <w:divBdr>
        <w:top w:val="none" w:sz="0" w:space="0" w:color="auto"/>
        <w:left w:val="none" w:sz="0" w:space="0" w:color="auto"/>
        <w:bottom w:val="none" w:sz="0" w:space="0" w:color="auto"/>
        <w:right w:val="none" w:sz="0" w:space="0" w:color="auto"/>
      </w:divBdr>
    </w:div>
    <w:div w:id="917208663">
      <w:bodyDiv w:val="1"/>
      <w:marLeft w:val="0"/>
      <w:marRight w:val="0"/>
      <w:marTop w:val="0"/>
      <w:marBottom w:val="0"/>
      <w:divBdr>
        <w:top w:val="none" w:sz="0" w:space="0" w:color="auto"/>
        <w:left w:val="none" w:sz="0" w:space="0" w:color="auto"/>
        <w:bottom w:val="none" w:sz="0" w:space="0" w:color="auto"/>
        <w:right w:val="none" w:sz="0" w:space="0" w:color="auto"/>
      </w:divBdr>
    </w:div>
    <w:div w:id="919606326">
      <w:bodyDiv w:val="1"/>
      <w:marLeft w:val="0"/>
      <w:marRight w:val="0"/>
      <w:marTop w:val="0"/>
      <w:marBottom w:val="0"/>
      <w:divBdr>
        <w:top w:val="none" w:sz="0" w:space="0" w:color="auto"/>
        <w:left w:val="none" w:sz="0" w:space="0" w:color="auto"/>
        <w:bottom w:val="none" w:sz="0" w:space="0" w:color="auto"/>
        <w:right w:val="none" w:sz="0" w:space="0" w:color="auto"/>
      </w:divBdr>
    </w:div>
    <w:div w:id="920213923">
      <w:bodyDiv w:val="1"/>
      <w:marLeft w:val="0"/>
      <w:marRight w:val="0"/>
      <w:marTop w:val="0"/>
      <w:marBottom w:val="0"/>
      <w:divBdr>
        <w:top w:val="none" w:sz="0" w:space="0" w:color="auto"/>
        <w:left w:val="none" w:sz="0" w:space="0" w:color="auto"/>
        <w:bottom w:val="none" w:sz="0" w:space="0" w:color="auto"/>
        <w:right w:val="none" w:sz="0" w:space="0" w:color="auto"/>
      </w:divBdr>
    </w:div>
    <w:div w:id="922302144">
      <w:bodyDiv w:val="1"/>
      <w:marLeft w:val="0"/>
      <w:marRight w:val="0"/>
      <w:marTop w:val="0"/>
      <w:marBottom w:val="0"/>
      <w:divBdr>
        <w:top w:val="none" w:sz="0" w:space="0" w:color="auto"/>
        <w:left w:val="none" w:sz="0" w:space="0" w:color="auto"/>
        <w:bottom w:val="none" w:sz="0" w:space="0" w:color="auto"/>
        <w:right w:val="none" w:sz="0" w:space="0" w:color="auto"/>
      </w:divBdr>
    </w:div>
    <w:div w:id="923805623">
      <w:bodyDiv w:val="1"/>
      <w:marLeft w:val="0"/>
      <w:marRight w:val="0"/>
      <w:marTop w:val="0"/>
      <w:marBottom w:val="0"/>
      <w:divBdr>
        <w:top w:val="none" w:sz="0" w:space="0" w:color="auto"/>
        <w:left w:val="none" w:sz="0" w:space="0" w:color="auto"/>
        <w:bottom w:val="none" w:sz="0" w:space="0" w:color="auto"/>
        <w:right w:val="none" w:sz="0" w:space="0" w:color="auto"/>
      </w:divBdr>
    </w:div>
    <w:div w:id="927422865">
      <w:bodyDiv w:val="1"/>
      <w:marLeft w:val="0"/>
      <w:marRight w:val="0"/>
      <w:marTop w:val="0"/>
      <w:marBottom w:val="0"/>
      <w:divBdr>
        <w:top w:val="none" w:sz="0" w:space="0" w:color="auto"/>
        <w:left w:val="none" w:sz="0" w:space="0" w:color="auto"/>
        <w:bottom w:val="none" w:sz="0" w:space="0" w:color="auto"/>
        <w:right w:val="none" w:sz="0" w:space="0" w:color="auto"/>
      </w:divBdr>
    </w:div>
    <w:div w:id="928274245">
      <w:bodyDiv w:val="1"/>
      <w:marLeft w:val="0"/>
      <w:marRight w:val="0"/>
      <w:marTop w:val="0"/>
      <w:marBottom w:val="0"/>
      <w:divBdr>
        <w:top w:val="none" w:sz="0" w:space="0" w:color="auto"/>
        <w:left w:val="none" w:sz="0" w:space="0" w:color="auto"/>
        <w:bottom w:val="none" w:sz="0" w:space="0" w:color="auto"/>
        <w:right w:val="none" w:sz="0" w:space="0" w:color="auto"/>
      </w:divBdr>
    </w:div>
    <w:div w:id="934826565">
      <w:bodyDiv w:val="1"/>
      <w:marLeft w:val="0"/>
      <w:marRight w:val="0"/>
      <w:marTop w:val="0"/>
      <w:marBottom w:val="0"/>
      <w:divBdr>
        <w:top w:val="none" w:sz="0" w:space="0" w:color="auto"/>
        <w:left w:val="none" w:sz="0" w:space="0" w:color="auto"/>
        <w:bottom w:val="none" w:sz="0" w:space="0" w:color="auto"/>
        <w:right w:val="none" w:sz="0" w:space="0" w:color="auto"/>
      </w:divBdr>
    </w:div>
    <w:div w:id="940914066">
      <w:bodyDiv w:val="1"/>
      <w:marLeft w:val="0"/>
      <w:marRight w:val="0"/>
      <w:marTop w:val="0"/>
      <w:marBottom w:val="0"/>
      <w:divBdr>
        <w:top w:val="none" w:sz="0" w:space="0" w:color="auto"/>
        <w:left w:val="none" w:sz="0" w:space="0" w:color="auto"/>
        <w:bottom w:val="none" w:sz="0" w:space="0" w:color="auto"/>
        <w:right w:val="none" w:sz="0" w:space="0" w:color="auto"/>
      </w:divBdr>
    </w:div>
    <w:div w:id="943415283">
      <w:bodyDiv w:val="1"/>
      <w:marLeft w:val="0"/>
      <w:marRight w:val="0"/>
      <w:marTop w:val="0"/>
      <w:marBottom w:val="0"/>
      <w:divBdr>
        <w:top w:val="none" w:sz="0" w:space="0" w:color="auto"/>
        <w:left w:val="none" w:sz="0" w:space="0" w:color="auto"/>
        <w:bottom w:val="none" w:sz="0" w:space="0" w:color="auto"/>
        <w:right w:val="none" w:sz="0" w:space="0" w:color="auto"/>
      </w:divBdr>
    </w:div>
    <w:div w:id="943684462">
      <w:bodyDiv w:val="1"/>
      <w:marLeft w:val="0"/>
      <w:marRight w:val="0"/>
      <w:marTop w:val="0"/>
      <w:marBottom w:val="0"/>
      <w:divBdr>
        <w:top w:val="none" w:sz="0" w:space="0" w:color="auto"/>
        <w:left w:val="none" w:sz="0" w:space="0" w:color="auto"/>
        <w:bottom w:val="none" w:sz="0" w:space="0" w:color="auto"/>
        <w:right w:val="none" w:sz="0" w:space="0" w:color="auto"/>
      </w:divBdr>
    </w:div>
    <w:div w:id="948391919">
      <w:bodyDiv w:val="1"/>
      <w:marLeft w:val="0"/>
      <w:marRight w:val="0"/>
      <w:marTop w:val="0"/>
      <w:marBottom w:val="0"/>
      <w:divBdr>
        <w:top w:val="none" w:sz="0" w:space="0" w:color="auto"/>
        <w:left w:val="none" w:sz="0" w:space="0" w:color="auto"/>
        <w:bottom w:val="none" w:sz="0" w:space="0" w:color="auto"/>
        <w:right w:val="none" w:sz="0" w:space="0" w:color="auto"/>
      </w:divBdr>
    </w:div>
    <w:div w:id="949699987">
      <w:bodyDiv w:val="1"/>
      <w:marLeft w:val="0"/>
      <w:marRight w:val="0"/>
      <w:marTop w:val="0"/>
      <w:marBottom w:val="0"/>
      <w:divBdr>
        <w:top w:val="none" w:sz="0" w:space="0" w:color="auto"/>
        <w:left w:val="none" w:sz="0" w:space="0" w:color="auto"/>
        <w:bottom w:val="none" w:sz="0" w:space="0" w:color="auto"/>
        <w:right w:val="none" w:sz="0" w:space="0" w:color="auto"/>
      </w:divBdr>
    </w:div>
    <w:div w:id="956571625">
      <w:bodyDiv w:val="1"/>
      <w:marLeft w:val="0"/>
      <w:marRight w:val="0"/>
      <w:marTop w:val="0"/>
      <w:marBottom w:val="0"/>
      <w:divBdr>
        <w:top w:val="none" w:sz="0" w:space="0" w:color="auto"/>
        <w:left w:val="none" w:sz="0" w:space="0" w:color="auto"/>
        <w:bottom w:val="none" w:sz="0" w:space="0" w:color="auto"/>
        <w:right w:val="none" w:sz="0" w:space="0" w:color="auto"/>
      </w:divBdr>
    </w:div>
    <w:div w:id="957686460">
      <w:bodyDiv w:val="1"/>
      <w:marLeft w:val="0"/>
      <w:marRight w:val="0"/>
      <w:marTop w:val="0"/>
      <w:marBottom w:val="0"/>
      <w:divBdr>
        <w:top w:val="none" w:sz="0" w:space="0" w:color="auto"/>
        <w:left w:val="none" w:sz="0" w:space="0" w:color="auto"/>
        <w:bottom w:val="none" w:sz="0" w:space="0" w:color="auto"/>
        <w:right w:val="none" w:sz="0" w:space="0" w:color="auto"/>
      </w:divBdr>
    </w:div>
    <w:div w:id="959187479">
      <w:bodyDiv w:val="1"/>
      <w:marLeft w:val="0"/>
      <w:marRight w:val="0"/>
      <w:marTop w:val="0"/>
      <w:marBottom w:val="0"/>
      <w:divBdr>
        <w:top w:val="none" w:sz="0" w:space="0" w:color="auto"/>
        <w:left w:val="none" w:sz="0" w:space="0" w:color="auto"/>
        <w:bottom w:val="none" w:sz="0" w:space="0" w:color="auto"/>
        <w:right w:val="none" w:sz="0" w:space="0" w:color="auto"/>
      </w:divBdr>
    </w:div>
    <w:div w:id="969284400">
      <w:bodyDiv w:val="1"/>
      <w:marLeft w:val="0"/>
      <w:marRight w:val="0"/>
      <w:marTop w:val="0"/>
      <w:marBottom w:val="0"/>
      <w:divBdr>
        <w:top w:val="none" w:sz="0" w:space="0" w:color="auto"/>
        <w:left w:val="none" w:sz="0" w:space="0" w:color="auto"/>
        <w:bottom w:val="none" w:sz="0" w:space="0" w:color="auto"/>
        <w:right w:val="none" w:sz="0" w:space="0" w:color="auto"/>
      </w:divBdr>
    </w:div>
    <w:div w:id="972562493">
      <w:bodyDiv w:val="1"/>
      <w:marLeft w:val="0"/>
      <w:marRight w:val="0"/>
      <w:marTop w:val="0"/>
      <w:marBottom w:val="0"/>
      <w:divBdr>
        <w:top w:val="none" w:sz="0" w:space="0" w:color="auto"/>
        <w:left w:val="none" w:sz="0" w:space="0" w:color="auto"/>
        <w:bottom w:val="none" w:sz="0" w:space="0" w:color="auto"/>
        <w:right w:val="none" w:sz="0" w:space="0" w:color="auto"/>
      </w:divBdr>
    </w:div>
    <w:div w:id="973293452">
      <w:bodyDiv w:val="1"/>
      <w:marLeft w:val="0"/>
      <w:marRight w:val="0"/>
      <w:marTop w:val="0"/>
      <w:marBottom w:val="0"/>
      <w:divBdr>
        <w:top w:val="none" w:sz="0" w:space="0" w:color="auto"/>
        <w:left w:val="none" w:sz="0" w:space="0" w:color="auto"/>
        <w:bottom w:val="none" w:sz="0" w:space="0" w:color="auto"/>
        <w:right w:val="none" w:sz="0" w:space="0" w:color="auto"/>
      </w:divBdr>
    </w:div>
    <w:div w:id="973296210">
      <w:bodyDiv w:val="1"/>
      <w:marLeft w:val="0"/>
      <w:marRight w:val="0"/>
      <w:marTop w:val="0"/>
      <w:marBottom w:val="0"/>
      <w:divBdr>
        <w:top w:val="none" w:sz="0" w:space="0" w:color="auto"/>
        <w:left w:val="none" w:sz="0" w:space="0" w:color="auto"/>
        <w:bottom w:val="none" w:sz="0" w:space="0" w:color="auto"/>
        <w:right w:val="none" w:sz="0" w:space="0" w:color="auto"/>
      </w:divBdr>
    </w:div>
    <w:div w:id="974600512">
      <w:bodyDiv w:val="1"/>
      <w:marLeft w:val="0"/>
      <w:marRight w:val="0"/>
      <w:marTop w:val="0"/>
      <w:marBottom w:val="0"/>
      <w:divBdr>
        <w:top w:val="none" w:sz="0" w:space="0" w:color="auto"/>
        <w:left w:val="none" w:sz="0" w:space="0" w:color="auto"/>
        <w:bottom w:val="none" w:sz="0" w:space="0" w:color="auto"/>
        <w:right w:val="none" w:sz="0" w:space="0" w:color="auto"/>
      </w:divBdr>
    </w:div>
    <w:div w:id="975183058">
      <w:bodyDiv w:val="1"/>
      <w:marLeft w:val="0"/>
      <w:marRight w:val="0"/>
      <w:marTop w:val="0"/>
      <w:marBottom w:val="0"/>
      <w:divBdr>
        <w:top w:val="none" w:sz="0" w:space="0" w:color="auto"/>
        <w:left w:val="none" w:sz="0" w:space="0" w:color="auto"/>
        <w:bottom w:val="none" w:sz="0" w:space="0" w:color="auto"/>
        <w:right w:val="none" w:sz="0" w:space="0" w:color="auto"/>
      </w:divBdr>
    </w:div>
    <w:div w:id="975336854">
      <w:bodyDiv w:val="1"/>
      <w:marLeft w:val="0"/>
      <w:marRight w:val="0"/>
      <w:marTop w:val="0"/>
      <w:marBottom w:val="0"/>
      <w:divBdr>
        <w:top w:val="none" w:sz="0" w:space="0" w:color="auto"/>
        <w:left w:val="none" w:sz="0" w:space="0" w:color="auto"/>
        <w:bottom w:val="none" w:sz="0" w:space="0" w:color="auto"/>
        <w:right w:val="none" w:sz="0" w:space="0" w:color="auto"/>
      </w:divBdr>
    </w:div>
    <w:div w:id="979261355">
      <w:bodyDiv w:val="1"/>
      <w:marLeft w:val="0"/>
      <w:marRight w:val="0"/>
      <w:marTop w:val="0"/>
      <w:marBottom w:val="0"/>
      <w:divBdr>
        <w:top w:val="none" w:sz="0" w:space="0" w:color="auto"/>
        <w:left w:val="none" w:sz="0" w:space="0" w:color="auto"/>
        <w:bottom w:val="none" w:sz="0" w:space="0" w:color="auto"/>
        <w:right w:val="none" w:sz="0" w:space="0" w:color="auto"/>
      </w:divBdr>
    </w:div>
    <w:div w:id="981276673">
      <w:bodyDiv w:val="1"/>
      <w:marLeft w:val="0"/>
      <w:marRight w:val="0"/>
      <w:marTop w:val="0"/>
      <w:marBottom w:val="0"/>
      <w:divBdr>
        <w:top w:val="none" w:sz="0" w:space="0" w:color="auto"/>
        <w:left w:val="none" w:sz="0" w:space="0" w:color="auto"/>
        <w:bottom w:val="none" w:sz="0" w:space="0" w:color="auto"/>
        <w:right w:val="none" w:sz="0" w:space="0" w:color="auto"/>
      </w:divBdr>
    </w:div>
    <w:div w:id="986477997">
      <w:bodyDiv w:val="1"/>
      <w:marLeft w:val="0"/>
      <w:marRight w:val="0"/>
      <w:marTop w:val="0"/>
      <w:marBottom w:val="0"/>
      <w:divBdr>
        <w:top w:val="none" w:sz="0" w:space="0" w:color="auto"/>
        <w:left w:val="none" w:sz="0" w:space="0" w:color="auto"/>
        <w:bottom w:val="none" w:sz="0" w:space="0" w:color="auto"/>
        <w:right w:val="none" w:sz="0" w:space="0" w:color="auto"/>
      </w:divBdr>
    </w:div>
    <w:div w:id="987585937">
      <w:bodyDiv w:val="1"/>
      <w:marLeft w:val="0"/>
      <w:marRight w:val="0"/>
      <w:marTop w:val="0"/>
      <w:marBottom w:val="0"/>
      <w:divBdr>
        <w:top w:val="none" w:sz="0" w:space="0" w:color="auto"/>
        <w:left w:val="none" w:sz="0" w:space="0" w:color="auto"/>
        <w:bottom w:val="none" w:sz="0" w:space="0" w:color="auto"/>
        <w:right w:val="none" w:sz="0" w:space="0" w:color="auto"/>
      </w:divBdr>
    </w:div>
    <w:div w:id="988556048">
      <w:bodyDiv w:val="1"/>
      <w:marLeft w:val="0"/>
      <w:marRight w:val="0"/>
      <w:marTop w:val="0"/>
      <w:marBottom w:val="0"/>
      <w:divBdr>
        <w:top w:val="none" w:sz="0" w:space="0" w:color="auto"/>
        <w:left w:val="none" w:sz="0" w:space="0" w:color="auto"/>
        <w:bottom w:val="none" w:sz="0" w:space="0" w:color="auto"/>
        <w:right w:val="none" w:sz="0" w:space="0" w:color="auto"/>
      </w:divBdr>
    </w:div>
    <w:div w:id="991568039">
      <w:bodyDiv w:val="1"/>
      <w:marLeft w:val="0"/>
      <w:marRight w:val="0"/>
      <w:marTop w:val="0"/>
      <w:marBottom w:val="0"/>
      <w:divBdr>
        <w:top w:val="none" w:sz="0" w:space="0" w:color="auto"/>
        <w:left w:val="none" w:sz="0" w:space="0" w:color="auto"/>
        <w:bottom w:val="none" w:sz="0" w:space="0" w:color="auto"/>
        <w:right w:val="none" w:sz="0" w:space="0" w:color="auto"/>
      </w:divBdr>
    </w:div>
    <w:div w:id="1002708279">
      <w:bodyDiv w:val="1"/>
      <w:marLeft w:val="0"/>
      <w:marRight w:val="0"/>
      <w:marTop w:val="0"/>
      <w:marBottom w:val="0"/>
      <w:divBdr>
        <w:top w:val="none" w:sz="0" w:space="0" w:color="auto"/>
        <w:left w:val="none" w:sz="0" w:space="0" w:color="auto"/>
        <w:bottom w:val="none" w:sz="0" w:space="0" w:color="auto"/>
        <w:right w:val="none" w:sz="0" w:space="0" w:color="auto"/>
      </w:divBdr>
    </w:div>
    <w:div w:id="1005212305">
      <w:bodyDiv w:val="1"/>
      <w:marLeft w:val="0"/>
      <w:marRight w:val="0"/>
      <w:marTop w:val="0"/>
      <w:marBottom w:val="0"/>
      <w:divBdr>
        <w:top w:val="none" w:sz="0" w:space="0" w:color="auto"/>
        <w:left w:val="none" w:sz="0" w:space="0" w:color="auto"/>
        <w:bottom w:val="none" w:sz="0" w:space="0" w:color="auto"/>
        <w:right w:val="none" w:sz="0" w:space="0" w:color="auto"/>
      </w:divBdr>
    </w:div>
    <w:div w:id="1005353928">
      <w:bodyDiv w:val="1"/>
      <w:marLeft w:val="0"/>
      <w:marRight w:val="0"/>
      <w:marTop w:val="0"/>
      <w:marBottom w:val="0"/>
      <w:divBdr>
        <w:top w:val="none" w:sz="0" w:space="0" w:color="auto"/>
        <w:left w:val="none" w:sz="0" w:space="0" w:color="auto"/>
        <w:bottom w:val="none" w:sz="0" w:space="0" w:color="auto"/>
        <w:right w:val="none" w:sz="0" w:space="0" w:color="auto"/>
      </w:divBdr>
    </w:div>
    <w:div w:id="1007173847">
      <w:bodyDiv w:val="1"/>
      <w:marLeft w:val="0"/>
      <w:marRight w:val="0"/>
      <w:marTop w:val="0"/>
      <w:marBottom w:val="0"/>
      <w:divBdr>
        <w:top w:val="none" w:sz="0" w:space="0" w:color="auto"/>
        <w:left w:val="none" w:sz="0" w:space="0" w:color="auto"/>
        <w:bottom w:val="none" w:sz="0" w:space="0" w:color="auto"/>
        <w:right w:val="none" w:sz="0" w:space="0" w:color="auto"/>
      </w:divBdr>
    </w:div>
    <w:div w:id="1007750170">
      <w:bodyDiv w:val="1"/>
      <w:marLeft w:val="0"/>
      <w:marRight w:val="0"/>
      <w:marTop w:val="0"/>
      <w:marBottom w:val="0"/>
      <w:divBdr>
        <w:top w:val="none" w:sz="0" w:space="0" w:color="auto"/>
        <w:left w:val="none" w:sz="0" w:space="0" w:color="auto"/>
        <w:bottom w:val="none" w:sz="0" w:space="0" w:color="auto"/>
        <w:right w:val="none" w:sz="0" w:space="0" w:color="auto"/>
      </w:divBdr>
    </w:div>
    <w:div w:id="1007949033">
      <w:bodyDiv w:val="1"/>
      <w:marLeft w:val="0"/>
      <w:marRight w:val="0"/>
      <w:marTop w:val="0"/>
      <w:marBottom w:val="0"/>
      <w:divBdr>
        <w:top w:val="none" w:sz="0" w:space="0" w:color="auto"/>
        <w:left w:val="none" w:sz="0" w:space="0" w:color="auto"/>
        <w:bottom w:val="none" w:sz="0" w:space="0" w:color="auto"/>
        <w:right w:val="none" w:sz="0" w:space="0" w:color="auto"/>
      </w:divBdr>
    </w:div>
    <w:div w:id="1009599425">
      <w:bodyDiv w:val="1"/>
      <w:marLeft w:val="0"/>
      <w:marRight w:val="0"/>
      <w:marTop w:val="0"/>
      <w:marBottom w:val="0"/>
      <w:divBdr>
        <w:top w:val="none" w:sz="0" w:space="0" w:color="auto"/>
        <w:left w:val="none" w:sz="0" w:space="0" w:color="auto"/>
        <w:bottom w:val="none" w:sz="0" w:space="0" w:color="auto"/>
        <w:right w:val="none" w:sz="0" w:space="0" w:color="auto"/>
      </w:divBdr>
    </w:div>
    <w:div w:id="1013384407">
      <w:bodyDiv w:val="1"/>
      <w:marLeft w:val="0"/>
      <w:marRight w:val="0"/>
      <w:marTop w:val="0"/>
      <w:marBottom w:val="0"/>
      <w:divBdr>
        <w:top w:val="none" w:sz="0" w:space="0" w:color="auto"/>
        <w:left w:val="none" w:sz="0" w:space="0" w:color="auto"/>
        <w:bottom w:val="none" w:sz="0" w:space="0" w:color="auto"/>
        <w:right w:val="none" w:sz="0" w:space="0" w:color="auto"/>
      </w:divBdr>
    </w:div>
    <w:div w:id="1014842813">
      <w:bodyDiv w:val="1"/>
      <w:marLeft w:val="0"/>
      <w:marRight w:val="0"/>
      <w:marTop w:val="0"/>
      <w:marBottom w:val="0"/>
      <w:divBdr>
        <w:top w:val="none" w:sz="0" w:space="0" w:color="auto"/>
        <w:left w:val="none" w:sz="0" w:space="0" w:color="auto"/>
        <w:bottom w:val="none" w:sz="0" w:space="0" w:color="auto"/>
        <w:right w:val="none" w:sz="0" w:space="0" w:color="auto"/>
      </w:divBdr>
    </w:div>
    <w:div w:id="1014956985">
      <w:bodyDiv w:val="1"/>
      <w:marLeft w:val="0"/>
      <w:marRight w:val="0"/>
      <w:marTop w:val="0"/>
      <w:marBottom w:val="0"/>
      <w:divBdr>
        <w:top w:val="none" w:sz="0" w:space="0" w:color="auto"/>
        <w:left w:val="none" w:sz="0" w:space="0" w:color="auto"/>
        <w:bottom w:val="none" w:sz="0" w:space="0" w:color="auto"/>
        <w:right w:val="none" w:sz="0" w:space="0" w:color="auto"/>
      </w:divBdr>
    </w:div>
    <w:div w:id="1016155179">
      <w:bodyDiv w:val="1"/>
      <w:marLeft w:val="0"/>
      <w:marRight w:val="0"/>
      <w:marTop w:val="0"/>
      <w:marBottom w:val="0"/>
      <w:divBdr>
        <w:top w:val="none" w:sz="0" w:space="0" w:color="auto"/>
        <w:left w:val="none" w:sz="0" w:space="0" w:color="auto"/>
        <w:bottom w:val="none" w:sz="0" w:space="0" w:color="auto"/>
        <w:right w:val="none" w:sz="0" w:space="0" w:color="auto"/>
      </w:divBdr>
    </w:div>
    <w:div w:id="1016998630">
      <w:bodyDiv w:val="1"/>
      <w:marLeft w:val="0"/>
      <w:marRight w:val="0"/>
      <w:marTop w:val="0"/>
      <w:marBottom w:val="0"/>
      <w:divBdr>
        <w:top w:val="none" w:sz="0" w:space="0" w:color="auto"/>
        <w:left w:val="none" w:sz="0" w:space="0" w:color="auto"/>
        <w:bottom w:val="none" w:sz="0" w:space="0" w:color="auto"/>
        <w:right w:val="none" w:sz="0" w:space="0" w:color="auto"/>
      </w:divBdr>
    </w:div>
    <w:div w:id="1017540106">
      <w:bodyDiv w:val="1"/>
      <w:marLeft w:val="0"/>
      <w:marRight w:val="0"/>
      <w:marTop w:val="0"/>
      <w:marBottom w:val="0"/>
      <w:divBdr>
        <w:top w:val="none" w:sz="0" w:space="0" w:color="auto"/>
        <w:left w:val="none" w:sz="0" w:space="0" w:color="auto"/>
        <w:bottom w:val="none" w:sz="0" w:space="0" w:color="auto"/>
        <w:right w:val="none" w:sz="0" w:space="0" w:color="auto"/>
      </w:divBdr>
    </w:div>
    <w:div w:id="1019241086">
      <w:bodyDiv w:val="1"/>
      <w:marLeft w:val="0"/>
      <w:marRight w:val="0"/>
      <w:marTop w:val="0"/>
      <w:marBottom w:val="0"/>
      <w:divBdr>
        <w:top w:val="none" w:sz="0" w:space="0" w:color="auto"/>
        <w:left w:val="none" w:sz="0" w:space="0" w:color="auto"/>
        <w:bottom w:val="none" w:sz="0" w:space="0" w:color="auto"/>
        <w:right w:val="none" w:sz="0" w:space="0" w:color="auto"/>
      </w:divBdr>
    </w:div>
    <w:div w:id="1029144502">
      <w:bodyDiv w:val="1"/>
      <w:marLeft w:val="0"/>
      <w:marRight w:val="0"/>
      <w:marTop w:val="0"/>
      <w:marBottom w:val="0"/>
      <w:divBdr>
        <w:top w:val="none" w:sz="0" w:space="0" w:color="auto"/>
        <w:left w:val="none" w:sz="0" w:space="0" w:color="auto"/>
        <w:bottom w:val="none" w:sz="0" w:space="0" w:color="auto"/>
        <w:right w:val="none" w:sz="0" w:space="0" w:color="auto"/>
      </w:divBdr>
    </w:div>
    <w:div w:id="1031304598">
      <w:bodyDiv w:val="1"/>
      <w:marLeft w:val="0"/>
      <w:marRight w:val="0"/>
      <w:marTop w:val="0"/>
      <w:marBottom w:val="0"/>
      <w:divBdr>
        <w:top w:val="none" w:sz="0" w:space="0" w:color="auto"/>
        <w:left w:val="none" w:sz="0" w:space="0" w:color="auto"/>
        <w:bottom w:val="none" w:sz="0" w:space="0" w:color="auto"/>
        <w:right w:val="none" w:sz="0" w:space="0" w:color="auto"/>
      </w:divBdr>
    </w:div>
    <w:div w:id="1031996608">
      <w:bodyDiv w:val="1"/>
      <w:marLeft w:val="0"/>
      <w:marRight w:val="0"/>
      <w:marTop w:val="0"/>
      <w:marBottom w:val="0"/>
      <w:divBdr>
        <w:top w:val="none" w:sz="0" w:space="0" w:color="auto"/>
        <w:left w:val="none" w:sz="0" w:space="0" w:color="auto"/>
        <w:bottom w:val="none" w:sz="0" w:space="0" w:color="auto"/>
        <w:right w:val="none" w:sz="0" w:space="0" w:color="auto"/>
      </w:divBdr>
    </w:div>
    <w:div w:id="1037778274">
      <w:bodyDiv w:val="1"/>
      <w:marLeft w:val="0"/>
      <w:marRight w:val="0"/>
      <w:marTop w:val="0"/>
      <w:marBottom w:val="0"/>
      <w:divBdr>
        <w:top w:val="none" w:sz="0" w:space="0" w:color="auto"/>
        <w:left w:val="none" w:sz="0" w:space="0" w:color="auto"/>
        <w:bottom w:val="none" w:sz="0" w:space="0" w:color="auto"/>
        <w:right w:val="none" w:sz="0" w:space="0" w:color="auto"/>
      </w:divBdr>
    </w:div>
    <w:div w:id="1038117961">
      <w:bodyDiv w:val="1"/>
      <w:marLeft w:val="0"/>
      <w:marRight w:val="0"/>
      <w:marTop w:val="0"/>
      <w:marBottom w:val="0"/>
      <w:divBdr>
        <w:top w:val="none" w:sz="0" w:space="0" w:color="auto"/>
        <w:left w:val="none" w:sz="0" w:space="0" w:color="auto"/>
        <w:bottom w:val="none" w:sz="0" w:space="0" w:color="auto"/>
        <w:right w:val="none" w:sz="0" w:space="0" w:color="auto"/>
      </w:divBdr>
    </w:div>
    <w:div w:id="1040940193">
      <w:bodyDiv w:val="1"/>
      <w:marLeft w:val="0"/>
      <w:marRight w:val="0"/>
      <w:marTop w:val="0"/>
      <w:marBottom w:val="0"/>
      <w:divBdr>
        <w:top w:val="none" w:sz="0" w:space="0" w:color="auto"/>
        <w:left w:val="none" w:sz="0" w:space="0" w:color="auto"/>
        <w:bottom w:val="none" w:sz="0" w:space="0" w:color="auto"/>
        <w:right w:val="none" w:sz="0" w:space="0" w:color="auto"/>
      </w:divBdr>
    </w:div>
    <w:div w:id="1042099489">
      <w:bodyDiv w:val="1"/>
      <w:marLeft w:val="0"/>
      <w:marRight w:val="0"/>
      <w:marTop w:val="0"/>
      <w:marBottom w:val="0"/>
      <w:divBdr>
        <w:top w:val="none" w:sz="0" w:space="0" w:color="auto"/>
        <w:left w:val="none" w:sz="0" w:space="0" w:color="auto"/>
        <w:bottom w:val="none" w:sz="0" w:space="0" w:color="auto"/>
        <w:right w:val="none" w:sz="0" w:space="0" w:color="auto"/>
      </w:divBdr>
    </w:div>
    <w:div w:id="1042293365">
      <w:bodyDiv w:val="1"/>
      <w:marLeft w:val="0"/>
      <w:marRight w:val="0"/>
      <w:marTop w:val="0"/>
      <w:marBottom w:val="0"/>
      <w:divBdr>
        <w:top w:val="none" w:sz="0" w:space="0" w:color="auto"/>
        <w:left w:val="none" w:sz="0" w:space="0" w:color="auto"/>
        <w:bottom w:val="none" w:sz="0" w:space="0" w:color="auto"/>
        <w:right w:val="none" w:sz="0" w:space="0" w:color="auto"/>
      </w:divBdr>
    </w:div>
    <w:div w:id="1043600453">
      <w:bodyDiv w:val="1"/>
      <w:marLeft w:val="0"/>
      <w:marRight w:val="0"/>
      <w:marTop w:val="0"/>
      <w:marBottom w:val="0"/>
      <w:divBdr>
        <w:top w:val="none" w:sz="0" w:space="0" w:color="auto"/>
        <w:left w:val="none" w:sz="0" w:space="0" w:color="auto"/>
        <w:bottom w:val="none" w:sz="0" w:space="0" w:color="auto"/>
        <w:right w:val="none" w:sz="0" w:space="0" w:color="auto"/>
      </w:divBdr>
    </w:div>
    <w:div w:id="1046491923">
      <w:bodyDiv w:val="1"/>
      <w:marLeft w:val="0"/>
      <w:marRight w:val="0"/>
      <w:marTop w:val="0"/>
      <w:marBottom w:val="0"/>
      <w:divBdr>
        <w:top w:val="none" w:sz="0" w:space="0" w:color="auto"/>
        <w:left w:val="none" w:sz="0" w:space="0" w:color="auto"/>
        <w:bottom w:val="none" w:sz="0" w:space="0" w:color="auto"/>
        <w:right w:val="none" w:sz="0" w:space="0" w:color="auto"/>
      </w:divBdr>
    </w:div>
    <w:div w:id="1050417884">
      <w:bodyDiv w:val="1"/>
      <w:marLeft w:val="0"/>
      <w:marRight w:val="0"/>
      <w:marTop w:val="0"/>
      <w:marBottom w:val="0"/>
      <w:divBdr>
        <w:top w:val="none" w:sz="0" w:space="0" w:color="auto"/>
        <w:left w:val="none" w:sz="0" w:space="0" w:color="auto"/>
        <w:bottom w:val="none" w:sz="0" w:space="0" w:color="auto"/>
        <w:right w:val="none" w:sz="0" w:space="0" w:color="auto"/>
      </w:divBdr>
    </w:div>
    <w:div w:id="1050812294">
      <w:bodyDiv w:val="1"/>
      <w:marLeft w:val="0"/>
      <w:marRight w:val="0"/>
      <w:marTop w:val="0"/>
      <w:marBottom w:val="0"/>
      <w:divBdr>
        <w:top w:val="none" w:sz="0" w:space="0" w:color="auto"/>
        <w:left w:val="none" w:sz="0" w:space="0" w:color="auto"/>
        <w:bottom w:val="none" w:sz="0" w:space="0" w:color="auto"/>
        <w:right w:val="none" w:sz="0" w:space="0" w:color="auto"/>
      </w:divBdr>
    </w:div>
    <w:div w:id="1053500137">
      <w:bodyDiv w:val="1"/>
      <w:marLeft w:val="0"/>
      <w:marRight w:val="0"/>
      <w:marTop w:val="0"/>
      <w:marBottom w:val="0"/>
      <w:divBdr>
        <w:top w:val="none" w:sz="0" w:space="0" w:color="auto"/>
        <w:left w:val="none" w:sz="0" w:space="0" w:color="auto"/>
        <w:bottom w:val="none" w:sz="0" w:space="0" w:color="auto"/>
        <w:right w:val="none" w:sz="0" w:space="0" w:color="auto"/>
      </w:divBdr>
    </w:div>
    <w:div w:id="1056860060">
      <w:bodyDiv w:val="1"/>
      <w:marLeft w:val="0"/>
      <w:marRight w:val="0"/>
      <w:marTop w:val="0"/>
      <w:marBottom w:val="0"/>
      <w:divBdr>
        <w:top w:val="none" w:sz="0" w:space="0" w:color="auto"/>
        <w:left w:val="none" w:sz="0" w:space="0" w:color="auto"/>
        <w:bottom w:val="none" w:sz="0" w:space="0" w:color="auto"/>
        <w:right w:val="none" w:sz="0" w:space="0" w:color="auto"/>
      </w:divBdr>
    </w:div>
    <w:div w:id="1057508406">
      <w:bodyDiv w:val="1"/>
      <w:marLeft w:val="0"/>
      <w:marRight w:val="0"/>
      <w:marTop w:val="0"/>
      <w:marBottom w:val="0"/>
      <w:divBdr>
        <w:top w:val="none" w:sz="0" w:space="0" w:color="auto"/>
        <w:left w:val="none" w:sz="0" w:space="0" w:color="auto"/>
        <w:bottom w:val="none" w:sz="0" w:space="0" w:color="auto"/>
        <w:right w:val="none" w:sz="0" w:space="0" w:color="auto"/>
      </w:divBdr>
    </w:div>
    <w:div w:id="1063598307">
      <w:bodyDiv w:val="1"/>
      <w:marLeft w:val="0"/>
      <w:marRight w:val="0"/>
      <w:marTop w:val="0"/>
      <w:marBottom w:val="0"/>
      <w:divBdr>
        <w:top w:val="none" w:sz="0" w:space="0" w:color="auto"/>
        <w:left w:val="none" w:sz="0" w:space="0" w:color="auto"/>
        <w:bottom w:val="none" w:sz="0" w:space="0" w:color="auto"/>
        <w:right w:val="none" w:sz="0" w:space="0" w:color="auto"/>
      </w:divBdr>
    </w:div>
    <w:div w:id="1065639872">
      <w:bodyDiv w:val="1"/>
      <w:marLeft w:val="0"/>
      <w:marRight w:val="0"/>
      <w:marTop w:val="0"/>
      <w:marBottom w:val="0"/>
      <w:divBdr>
        <w:top w:val="none" w:sz="0" w:space="0" w:color="auto"/>
        <w:left w:val="none" w:sz="0" w:space="0" w:color="auto"/>
        <w:bottom w:val="none" w:sz="0" w:space="0" w:color="auto"/>
        <w:right w:val="none" w:sz="0" w:space="0" w:color="auto"/>
      </w:divBdr>
    </w:div>
    <w:div w:id="1066958323">
      <w:bodyDiv w:val="1"/>
      <w:marLeft w:val="0"/>
      <w:marRight w:val="0"/>
      <w:marTop w:val="0"/>
      <w:marBottom w:val="0"/>
      <w:divBdr>
        <w:top w:val="none" w:sz="0" w:space="0" w:color="auto"/>
        <w:left w:val="none" w:sz="0" w:space="0" w:color="auto"/>
        <w:bottom w:val="none" w:sz="0" w:space="0" w:color="auto"/>
        <w:right w:val="none" w:sz="0" w:space="0" w:color="auto"/>
      </w:divBdr>
    </w:div>
    <w:div w:id="1067460570">
      <w:bodyDiv w:val="1"/>
      <w:marLeft w:val="0"/>
      <w:marRight w:val="0"/>
      <w:marTop w:val="0"/>
      <w:marBottom w:val="0"/>
      <w:divBdr>
        <w:top w:val="none" w:sz="0" w:space="0" w:color="auto"/>
        <w:left w:val="none" w:sz="0" w:space="0" w:color="auto"/>
        <w:bottom w:val="none" w:sz="0" w:space="0" w:color="auto"/>
        <w:right w:val="none" w:sz="0" w:space="0" w:color="auto"/>
      </w:divBdr>
    </w:div>
    <w:div w:id="1067536799">
      <w:bodyDiv w:val="1"/>
      <w:marLeft w:val="0"/>
      <w:marRight w:val="0"/>
      <w:marTop w:val="0"/>
      <w:marBottom w:val="0"/>
      <w:divBdr>
        <w:top w:val="none" w:sz="0" w:space="0" w:color="auto"/>
        <w:left w:val="none" w:sz="0" w:space="0" w:color="auto"/>
        <w:bottom w:val="none" w:sz="0" w:space="0" w:color="auto"/>
        <w:right w:val="none" w:sz="0" w:space="0" w:color="auto"/>
      </w:divBdr>
    </w:div>
    <w:div w:id="1073087057">
      <w:bodyDiv w:val="1"/>
      <w:marLeft w:val="0"/>
      <w:marRight w:val="0"/>
      <w:marTop w:val="0"/>
      <w:marBottom w:val="0"/>
      <w:divBdr>
        <w:top w:val="none" w:sz="0" w:space="0" w:color="auto"/>
        <w:left w:val="none" w:sz="0" w:space="0" w:color="auto"/>
        <w:bottom w:val="none" w:sz="0" w:space="0" w:color="auto"/>
        <w:right w:val="none" w:sz="0" w:space="0" w:color="auto"/>
      </w:divBdr>
    </w:div>
    <w:div w:id="1078479089">
      <w:bodyDiv w:val="1"/>
      <w:marLeft w:val="0"/>
      <w:marRight w:val="0"/>
      <w:marTop w:val="0"/>
      <w:marBottom w:val="0"/>
      <w:divBdr>
        <w:top w:val="none" w:sz="0" w:space="0" w:color="auto"/>
        <w:left w:val="none" w:sz="0" w:space="0" w:color="auto"/>
        <w:bottom w:val="none" w:sz="0" w:space="0" w:color="auto"/>
        <w:right w:val="none" w:sz="0" w:space="0" w:color="auto"/>
      </w:divBdr>
    </w:div>
    <w:div w:id="1086800361">
      <w:bodyDiv w:val="1"/>
      <w:marLeft w:val="0"/>
      <w:marRight w:val="0"/>
      <w:marTop w:val="0"/>
      <w:marBottom w:val="0"/>
      <w:divBdr>
        <w:top w:val="none" w:sz="0" w:space="0" w:color="auto"/>
        <w:left w:val="none" w:sz="0" w:space="0" w:color="auto"/>
        <w:bottom w:val="none" w:sz="0" w:space="0" w:color="auto"/>
        <w:right w:val="none" w:sz="0" w:space="0" w:color="auto"/>
      </w:divBdr>
    </w:div>
    <w:div w:id="1089277491">
      <w:bodyDiv w:val="1"/>
      <w:marLeft w:val="0"/>
      <w:marRight w:val="0"/>
      <w:marTop w:val="0"/>
      <w:marBottom w:val="0"/>
      <w:divBdr>
        <w:top w:val="none" w:sz="0" w:space="0" w:color="auto"/>
        <w:left w:val="none" w:sz="0" w:space="0" w:color="auto"/>
        <w:bottom w:val="none" w:sz="0" w:space="0" w:color="auto"/>
        <w:right w:val="none" w:sz="0" w:space="0" w:color="auto"/>
      </w:divBdr>
    </w:div>
    <w:div w:id="1091121397">
      <w:bodyDiv w:val="1"/>
      <w:marLeft w:val="0"/>
      <w:marRight w:val="0"/>
      <w:marTop w:val="0"/>
      <w:marBottom w:val="0"/>
      <w:divBdr>
        <w:top w:val="none" w:sz="0" w:space="0" w:color="auto"/>
        <w:left w:val="none" w:sz="0" w:space="0" w:color="auto"/>
        <w:bottom w:val="none" w:sz="0" w:space="0" w:color="auto"/>
        <w:right w:val="none" w:sz="0" w:space="0" w:color="auto"/>
      </w:divBdr>
    </w:div>
    <w:div w:id="1092241196">
      <w:bodyDiv w:val="1"/>
      <w:marLeft w:val="0"/>
      <w:marRight w:val="0"/>
      <w:marTop w:val="0"/>
      <w:marBottom w:val="0"/>
      <w:divBdr>
        <w:top w:val="none" w:sz="0" w:space="0" w:color="auto"/>
        <w:left w:val="none" w:sz="0" w:space="0" w:color="auto"/>
        <w:bottom w:val="none" w:sz="0" w:space="0" w:color="auto"/>
        <w:right w:val="none" w:sz="0" w:space="0" w:color="auto"/>
      </w:divBdr>
    </w:div>
    <w:div w:id="1105081143">
      <w:bodyDiv w:val="1"/>
      <w:marLeft w:val="0"/>
      <w:marRight w:val="0"/>
      <w:marTop w:val="0"/>
      <w:marBottom w:val="0"/>
      <w:divBdr>
        <w:top w:val="none" w:sz="0" w:space="0" w:color="auto"/>
        <w:left w:val="none" w:sz="0" w:space="0" w:color="auto"/>
        <w:bottom w:val="none" w:sz="0" w:space="0" w:color="auto"/>
        <w:right w:val="none" w:sz="0" w:space="0" w:color="auto"/>
      </w:divBdr>
    </w:div>
    <w:div w:id="1106772983">
      <w:bodyDiv w:val="1"/>
      <w:marLeft w:val="0"/>
      <w:marRight w:val="0"/>
      <w:marTop w:val="0"/>
      <w:marBottom w:val="0"/>
      <w:divBdr>
        <w:top w:val="none" w:sz="0" w:space="0" w:color="auto"/>
        <w:left w:val="none" w:sz="0" w:space="0" w:color="auto"/>
        <w:bottom w:val="none" w:sz="0" w:space="0" w:color="auto"/>
        <w:right w:val="none" w:sz="0" w:space="0" w:color="auto"/>
      </w:divBdr>
    </w:div>
    <w:div w:id="1110079404">
      <w:bodyDiv w:val="1"/>
      <w:marLeft w:val="0"/>
      <w:marRight w:val="0"/>
      <w:marTop w:val="0"/>
      <w:marBottom w:val="0"/>
      <w:divBdr>
        <w:top w:val="none" w:sz="0" w:space="0" w:color="auto"/>
        <w:left w:val="none" w:sz="0" w:space="0" w:color="auto"/>
        <w:bottom w:val="none" w:sz="0" w:space="0" w:color="auto"/>
        <w:right w:val="none" w:sz="0" w:space="0" w:color="auto"/>
      </w:divBdr>
    </w:div>
    <w:div w:id="1110321616">
      <w:bodyDiv w:val="1"/>
      <w:marLeft w:val="0"/>
      <w:marRight w:val="0"/>
      <w:marTop w:val="0"/>
      <w:marBottom w:val="0"/>
      <w:divBdr>
        <w:top w:val="none" w:sz="0" w:space="0" w:color="auto"/>
        <w:left w:val="none" w:sz="0" w:space="0" w:color="auto"/>
        <w:bottom w:val="none" w:sz="0" w:space="0" w:color="auto"/>
        <w:right w:val="none" w:sz="0" w:space="0" w:color="auto"/>
      </w:divBdr>
    </w:div>
    <w:div w:id="1110856997">
      <w:bodyDiv w:val="1"/>
      <w:marLeft w:val="0"/>
      <w:marRight w:val="0"/>
      <w:marTop w:val="0"/>
      <w:marBottom w:val="0"/>
      <w:divBdr>
        <w:top w:val="none" w:sz="0" w:space="0" w:color="auto"/>
        <w:left w:val="none" w:sz="0" w:space="0" w:color="auto"/>
        <w:bottom w:val="none" w:sz="0" w:space="0" w:color="auto"/>
        <w:right w:val="none" w:sz="0" w:space="0" w:color="auto"/>
      </w:divBdr>
    </w:div>
    <w:div w:id="1114326535">
      <w:bodyDiv w:val="1"/>
      <w:marLeft w:val="0"/>
      <w:marRight w:val="0"/>
      <w:marTop w:val="0"/>
      <w:marBottom w:val="0"/>
      <w:divBdr>
        <w:top w:val="none" w:sz="0" w:space="0" w:color="auto"/>
        <w:left w:val="none" w:sz="0" w:space="0" w:color="auto"/>
        <w:bottom w:val="none" w:sz="0" w:space="0" w:color="auto"/>
        <w:right w:val="none" w:sz="0" w:space="0" w:color="auto"/>
      </w:divBdr>
    </w:div>
    <w:div w:id="1122072558">
      <w:bodyDiv w:val="1"/>
      <w:marLeft w:val="0"/>
      <w:marRight w:val="0"/>
      <w:marTop w:val="0"/>
      <w:marBottom w:val="0"/>
      <w:divBdr>
        <w:top w:val="none" w:sz="0" w:space="0" w:color="auto"/>
        <w:left w:val="none" w:sz="0" w:space="0" w:color="auto"/>
        <w:bottom w:val="none" w:sz="0" w:space="0" w:color="auto"/>
        <w:right w:val="none" w:sz="0" w:space="0" w:color="auto"/>
      </w:divBdr>
    </w:div>
    <w:div w:id="1126121501">
      <w:bodyDiv w:val="1"/>
      <w:marLeft w:val="0"/>
      <w:marRight w:val="0"/>
      <w:marTop w:val="0"/>
      <w:marBottom w:val="0"/>
      <w:divBdr>
        <w:top w:val="none" w:sz="0" w:space="0" w:color="auto"/>
        <w:left w:val="none" w:sz="0" w:space="0" w:color="auto"/>
        <w:bottom w:val="none" w:sz="0" w:space="0" w:color="auto"/>
        <w:right w:val="none" w:sz="0" w:space="0" w:color="auto"/>
      </w:divBdr>
    </w:div>
    <w:div w:id="1126777603">
      <w:bodyDiv w:val="1"/>
      <w:marLeft w:val="0"/>
      <w:marRight w:val="0"/>
      <w:marTop w:val="0"/>
      <w:marBottom w:val="0"/>
      <w:divBdr>
        <w:top w:val="none" w:sz="0" w:space="0" w:color="auto"/>
        <w:left w:val="none" w:sz="0" w:space="0" w:color="auto"/>
        <w:bottom w:val="none" w:sz="0" w:space="0" w:color="auto"/>
        <w:right w:val="none" w:sz="0" w:space="0" w:color="auto"/>
      </w:divBdr>
    </w:div>
    <w:div w:id="1128160066">
      <w:bodyDiv w:val="1"/>
      <w:marLeft w:val="0"/>
      <w:marRight w:val="0"/>
      <w:marTop w:val="0"/>
      <w:marBottom w:val="0"/>
      <w:divBdr>
        <w:top w:val="none" w:sz="0" w:space="0" w:color="auto"/>
        <w:left w:val="none" w:sz="0" w:space="0" w:color="auto"/>
        <w:bottom w:val="none" w:sz="0" w:space="0" w:color="auto"/>
        <w:right w:val="none" w:sz="0" w:space="0" w:color="auto"/>
      </w:divBdr>
    </w:div>
    <w:div w:id="1128356524">
      <w:bodyDiv w:val="1"/>
      <w:marLeft w:val="0"/>
      <w:marRight w:val="0"/>
      <w:marTop w:val="0"/>
      <w:marBottom w:val="0"/>
      <w:divBdr>
        <w:top w:val="none" w:sz="0" w:space="0" w:color="auto"/>
        <w:left w:val="none" w:sz="0" w:space="0" w:color="auto"/>
        <w:bottom w:val="none" w:sz="0" w:space="0" w:color="auto"/>
        <w:right w:val="none" w:sz="0" w:space="0" w:color="auto"/>
      </w:divBdr>
    </w:div>
    <w:div w:id="1131633517">
      <w:bodyDiv w:val="1"/>
      <w:marLeft w:val="0"/>
      <w:marRight w:val="0"/>
      <w:marTop w:val="0"/>
      <w:marBottom w:val="0"/>
      <w:divBdr>
        <w:top w:val="none" w:sz="0" w:space="0" w:color="auto"/>
        <w:left w:val="none" w:sz="0" w:space="0" w:color="auto"/>
        <w:bottom w:val="none" w:sz="0" w:space="0" w:color="auto"/>
        <w:right w:val="none" w:sz="0" w:space="0" w:color="auto"/>
      </w:divBdr>
    </w:div>
    <w:div w:id="1134562191">
      <w:bodyDiv w:val="1"/>
      <w:marLeft w:val="0"/>
      <w:marRight w:val="0"/>
      <w:marTop w:val="0"/>
      <w:marBottom w:val="0"/>
      <w:divBdr>
        <w:top w:val="none" w:sz="0" w:space="0" w:color="auto"/>
        <w:left w:val="none" w:sz="0" w:space="0" w:color="auto"/>
        <w:bottom w:val="none" w:sz="0" w:space="0" w:color="auto"/>
        <w:right w:val="none" w:sz="0" w:space="0" w:color="auto"/>
      </w:divBdr>
    </w:div>
    <w:div w:id="1135832905">
      <w:bodyDiv w:val="1"/>
      <w:marLeft w:val="0"/>
      <w:marRight w:val="0"/>
      <w:marTop w:val="0"/>
      <w:marBottom w:val="0"/>
      <w:divBdr>
        <w:top w:val="none" w:sz="0" w:space="0" w:color="auto"/>
        <w:left w:val="none" w:sz="0" w:space="0" w:color="auto"/>
        <w:bottom w:val="none" w:sz="0" w:space="0" w:color="auto"/>
        <w:right w:val="none" w:sz="0" w:space="0" w:color="auto"/>
      </w:divBdr>
    </w:div>
    <w:div w:id="1137916077">
      <w:bodyDiv w:val="1"/>
      <w:marLeft w:val="0"/>
      <w:marRight w:val="0"/>
      <w:marTop w:val="0"/>
      <w:marBottom w:val="0"/>
      <w:divBdr>
        <w:top w:val="none" w:sz="0" w:space="0" w:color="auto"/>
        <w:left w:val="none" w:sz="0" w:space="0" w:color="auto"/>
        <w:bottom w:val="none" w:sz="0" w:space="0" w:color="auto"/>
        <w:right w:val="none" w:sz="0" w:space="0" w:color="auto"/>
      </w:divBdr>
    </w:div>
    <w:div w:id="1143237609">
      <w:bodyDiv w:val="1"/>
      <w:marLeft w:val="0"/>
      <w:marRight w:val="0"/>
      <w:marTop w:val="0"/>
      <w:marBottom w:val="0"/>
      <w:divBdr>
        <w:top w:val="none" w:sz="0" w:space="0" w:color="auto"/>
        <w:left w:val="none" w:sz="0" w:space="0" w:color="auto"/>
        <w:bottom w:val="none" w:sz="0" w:space="0" w:color="auto"/>
        <w:right w:val="none" w:sz="0" w:space="0" w:color="auto"/>
      </w:divBdr>
    </w:div>
    <w:div w:id="1145045464">
      <w:bodyDiv w:val="1"/>
      <w:marLeft w:val="0"/>
      <w:marRight w:val="0"/>
      <w:marTop w:val="0"/>
      <w:marBottom w:val="0"/>
      <w:divBdr>
        <w:top w:val="none" w:sz="0" w:space="0" w:color="auto"/>
        <w:left w:val="none" w:sz="0" w:space="0" w:color="auto"/>
        <w:bottom w:val="none" w:sz="0" w:space="0" w:color="auto"/>
        <w:right w:val="none" w:sz="0" w:space="0" w:color="auto"/>
      </w:divBdr>
    </w:div>
    <w:div w:id="1145120373">
      <w:bodyDiv w:val="1"/>
      <w:marLeft w:val="0"/>
      <w:marRight w:val="0"/>
      <w:marTop w:val="0"/>
      <w:marBottom w:val="0"/>
      <w:divBdr>
        <w:top w:val="none" w:sz="0" w:space="0" w:color="auto"/>
        <w:left w:val="none" w:sz="0" w:space="0" w:color="auto"/>
        <w:bottom w:val="none" w:sz="0" w:space="0" w:color="auto"/>
        <w:right w:val="none" w:sz="0" w:space="0" w:color="auto"/>
      </w:divBdr>
    </w:div>
    <w:div w:id="1146508621">
      <w:bodyDiv w:val="1"/>
      <w:marLeft w:val="0"/>
      <w:marRight w:val="0"/>
      <w:marTop w:val="0"/>
      <w:marBottom w:val="0"/>
      <w:divBdr>
        <w:top w:val="none" w:sz="0" w:space="0" w:color="auto"/>
        <w:left w:val="none" w:sz="0" w:space="0" w:color="auto"/>
        <w:bottom w:val="none" w:sz="0" w:space="0" w:color="auto"/>
        <w:right w:val="none" w:sz="0" w:space="0" w:color="auto"/>
      </w:divBdr>
    </w:div>
    <w:div w:id="1168787743">
      <w:bodyDiv w:val="1"/>
      <w:marLeft w:val="0"/>
      <w:marRight w:val="0"/>
      <w:marTop w:val="0"/>
      <w:marBottom w:val="0"/>
      <w:divBdr>
        <w:top w:val="none" w:sz="0" w:space="0" w:color="auto"/>
        <w:left w:val="none" w:sz="0" w:space="0" w:color="auto"/>
        <w:bottom w:val="none" w:sz="0" w:space="0" w:color="auto"/>
        <w:right w:val="none" w:sz="0" w:space="0" w:color="auto"/>
      </w:divBdr>
    </w:div>
    <w:div w:id="1169519810">
      <w:bodyDiv w:val="1"/>
      <w:marLeft w:val="0"/>
      <w:marRight w:val="0"/>
      <w:marTop w:val="0"/>
      <w:marBottom w:val="0"/>
      <w:divBdr>
        <w:top w:val="none" w:sz="0" w:space="0" w:color="auto"/>
        <w:left w:val="none" w:sz="0" w:space="0" w:color="auto"/>
        <w:bottom w:val="none" w:sz="0" w:space="0" w:color="auto"/>
        <w:right w:val="none" w:sz="0" w:space="0" w:color="auto"/>
      </w:divBdr>
    </w:div>
    <w:div w:id="1172794163">
      <w:bodyDiv w:val="1"/>
      <w:marLeft w:val="0"/>
      <w:marRight w:val="0"/>
      <w:marTop w:val="0"/>
      <w:marBottom w:val="0"/>
      <w:divBdr>
        <w:top w:val="none" w:sz="0" w:space="0" w:color="auto"/>
        <w:left w:val="none" w:sz="0" w:space="0" w:color="auto"/>
        <w:bottom w:val="none" w:sz="0" w:space="0" w:color="auto"/>
        <w:right w:val="none" w:sz="0" w:space="0" w:color="auto"/>
      </w:divBdr>
    </w:div>
    <w:div w:id="1177622889">
      <w:bodyDiv w:val="1"/>
      <w:marLeft w:val="0"/>
      <w:marRight w:val="0"/>
      <w:marTop w:val="0"/>
      <w:marBottom w:val="0"/>
      <w:divBdr>
        <w:top w:val="none" w:sz="0" w:space="0" w:color="auto"/>
        <w:left w:val="none" w:sz="0" w:space="0" w:color="auto"/>
        <w:bottom w:val="none" w:sz="0" w:space="0" w:color="auto"/>
        <w:right w:val="none" w:sz="0" w:space="0" w:color="auto"/>
      </w:divBdr>
    </w:div>
    <w:div w:id="1179615211">
      <w:bodyDiv w:val="1"/>
      <w:marLeft w:val="0"/>
      <w:marRight w:val="0"/>
      <w:marTop w:val="0"/>
      <w:marBottom w:val="0"/>
      <w:divBdr>
        <w:top w:val="none" w:sz="0" w:space="0" w:color="auto"/>
        <w:left w:val="none" w:sz="0" w:space="0" w:color="auto"/>
        <w:bottom w:val="none" w:sz="0" w:space="0" w:color="auto"/>
        <w:right w:val="none" w:sz="0" w:space="0" w:color="auto"/>
      </w:divBdr>
    </w:div>
    <w:div w:id="1179659819">
      <w:bodyDiv w:val="1"/>
      <w:marLeft w:val="0"/>
      <w:marRight w:val="0"/>
      <w:marTop w:val="0"/>
      <w:marBottom w:val="0"/>
      <w:divBdr>
        <w:top w:val="none" w:sz="0" w:space="0" w:color="auto"/>
        <w:left w:val="none" w:sz="0" w:space="0" w:color="auto"/>
        <w:bottom w:val="none" w:sz="0" w:space="0" w:color="auto"/>
        <w:right w:val="none" w:sz="0" w:space="0" w:color="auto"/>
      </w:divBdr>
    </w:div>
    <w:div w:id="1180242058">
      <w:bodyDiv w:val="1"/>
      <w:marLeft w:val="0"/>
      <w:marRight w:val="0"/>
      <w:marTop w:val="0"/>
      <w:marBottom w:val="0"/>
      <w:divBdr>
        <w:top w:val="none" w:sz="0" w:space="0" w:color="auto"/>
        <w:left w:val="none" w:sz="0" w:space="0" w:color="auto"/>
        <w:bottom w:val="none" w:sz="0" w:space="0" w:color="auto"/>
        <w:right w:val="none" w:sz="0" w:space="0" w:color="auto"/>
      </w:divBdr>
    </w:div>
    <w:div w:id="1180779938">
      <w:bodyDiv w:val="1"/>
      <w:marLeft w:val="0"/>
      <w:marRight w:val="0"/>
      <w:marTop w:val="0"/>
      <w:marBottom w:val="0"/>
      <w:divBdr>
        <w:top w:val="none" w:sz="0" w:space="0" w:color="auto"/>
        <w:left w:val="none" w:sz="0" w:space="0" w:color="auto"/>
        <w:bottom w:val="none" w:sz="0" w:space="0" w:color="auto"/>
        <w:right w:val="none" w:sz="0" w:space="0" w:color="auto"/>
      </w:divBdr>
    </w:div>
    <w:div w:id="1180894646">
      <w:bodyDiv w:val="1"/>
      <w:marLeft w:val="0"/>
      <w:marRight w:val="0"/>
      <w:marTop w:val="0"/>
      <w:marBottom w:val="0"/>
      <w:divBdr>
        <w:top w:val="none" w:sz="0" w:space="0" w:color="auto"/>
        <w:left w:val="none" w:sz="0" w:space="0" w:color="auto"/>
        <w:bottom w:val="none" w:sz="0" w:space="0" w:color="auto"/>
        <w:right w:val="none" w:sz="0" w:space="0" w:color="auto"/>
      </w:divBdr>
    </w:div>
    <w:div w:id="1185754785">
      <w:bodyDiv w:val="1"/>
      <w:marLeft w:val="0"/>
      <w:marRight w:val="0"/>
      <w:marTop w:val="0"/>
      <w:marBottom w:val="0"/>
      <w:divBdr>
        <w:top w:val="none" w:sz="0" w:space="0" w:color="auto"/>
        <w:left w:val="none" w:sz="0" w:space="0" w:color="auto"/>
        <w:bottom w:val="none" w:sz="0" w:space="0" w:color="auto"/>
        <w:right w:val="none" w:sz="0" w:space="0" w:color="auto"/>
      </w:divBdr>
    </w:div>
    <w:div w:id="1186020638">
      <w:bodyDiv w:val="1"/>
      <w:marLeft w:val="0"/>
      <w:marRight w:val="0"/>
      <w:marTop w:val="0"/>
      <w:marBottom w:val="0"/>
      <w:divBdr>
        <w:top w:val="none" w:sz="0" w:space="0" w:color="auto"/>
        <w:left w:val="none" w:sz="0" w:space="0" w:color="auto"/>
        <w:bottom w:val="none" w:sz="0" w:space="0" w:color="auto"/>
        <w:right w:val="none" w:sz="0" w:space="0" w:color="auto"/>
      </w:divBdr>
    </w:div>
    <w:div w:id="1188132237">
      <w:bodyDiv w:val="1"/>
      <w:marLeft w:val="0"/>
      <w:marRight w:val="0"/>
      <w:marTop w:val="0"/>
      <w:marBottom w:val="0"/>
      <w:divBdr>
        <w:top w:val="none" w:sz="0" w:space="0" w:color="auto"/>
        <w:left w:val="none" w:sz="0" w:space="0" w:color="auto"/>
        <w:bottom w:val="none" w:sz="0" w:space="0" w:color="auto"/>
        <w:right w:val="none" w:sz="0" w:space="0" w:color="auto"/>
      </w:divBdr>
    </w:div>
    <w:div w:id="1190335934">
      <w:bodyDiv w:val="1"/>
      <w:marLeft w:val="0"/>
      <w:marRight w:val="0"/>
      <w:marTop w:val="0"/>
      <w:marBottom w:val="0"/>
      <w:divBdr>
        <w:top w:val="none" w:sz="0" w:space="0" w:color="auto"/>
        <w:left w:val="none" w:sz="0" w:space="0" w:color="auto"/>
        <w:bottom w:val="none" w:sz="0" w:space="0" w:color="auto"/>
        <w:right w:val="none" w:sz="0" w:space="0" w:color="auto"/>
      </w:divBdr>
    </w:div>
    <w:div w:id="1191722145">
      <w:bodyDiv w:val="1"/>
      <w:marLeft w:val="0"/>
      <w:marRight w:val="0"/>
      <w:marTop w:val="0"/>
      <w:marBottom w:val="0"/>
      <w:divBdr>
        <w:top w:val="none" w:sz="0" w:space="0" w:color="auto"/>
        <w:left w:val="none" w:sz="0" w:space="0" w:color="auto"/>
        <w:bottom w:val="none" w:sz="0" w:space="0" w:color="auto"/>
        <w:right w:val="none" w:sz="0" w:space="0" w:color="auto"/>
      </w:divBdr>
    </w:div>
    <w:div w:id="1193765292">
      <w:bodyDiv w:val="1"/>
      <w:marLeft w:val="0"/>
      <w:marRight w:val="0"/>
      <w:marTop w:val="0"/>
      <w:marBottom w:val="0"/>
      <w:divBdr>
        <w:top w:val="none" w:sz="0" w:space="0" w:color="auto"/>
        <w:left w:val="none" w:sz="0" w:space="0" w:color="auto"/>
        <w:bottom w:val="none" w:sz="0" w:space="0" w:color="auto"/>
        <w:right w:val="none" w:sz="0" w:space="0" w:color="auto"/>
      </w:divBdr>
    </w:div>
    <w:div w:id="1199589692">
      <w:bodyDiv w:val="1"/>
      <w:marLeft w:val="0"/>
      <w:marRight w:val="0"/>
      <w:marTop w:val="0"/>
      <w:marBottom w:val="0"/>
      <w:divBdr>
        <w:top w:val="none" w:sz="0" w:space="0" w:color="auto"/>
        <w:left w:val="none" w:sz="0" w:space="0" w:color="auto"/>
        <w:bottom w:val="none" w:sz="0" w:space="0" w:color="auto"/>
        <w:right w:val="none" w:sz="0" w:space="0" w:color="auto"/>
      </w:divBdr>
    </w:div>
    <w:div w:id="1201943867">
      <w:bodyDiv w:val="1"/>
      <w:marLeft w:val="0"/>
      <w:marRight w:val="0"/>
      <w:marTop w:val="0"/>
      <w:marBottom w:val="0"/>
      <w:divBdr>
        <w:top w:val="none" w:sz="0" w:space="0" w:color="auto"/>
        <w:left w:val="none" w:sz="0" w:space="0" w:color="auto"/>
        <w:bottom w:val="none" w:sz="0" w:space="0" w:color="auto"/>
        <w:right w:val="none" w:sz="0" w:space="0" w:color="auto"/>
      </w:divBdr>
    </w:div>
    <w:div w:id="1202590144">
      <w:bodyDiv w:val="1"/>
      <w:marLeft w:val="0"/>
      <w:marRight w:val="0"/>
      <w:marTop w:val="0"/>
      <w:marBottom w:val="0"/>
      <w:divBdr>
        <w:top w:val="none" w:sz="0" w:space="0" w:color="auto"/>
        <w:left w:val="none" w:sz="0" w:space="0" w:color="auto"/>
        <w:bottom w:val="none" w:sz="0" w:space="0" w:color="auto"/>
        <w:right w:val="none" w:sz="0" w:space="0" w:color="auto"/>
      </w:divBdr>
    </w:div>
    <w:div w:id="1203248827">
      <w:bodyDiv w:val="1"/>
      <w:marLeft w:val="0"/>
      <w:marRight w:val="0"/>
      <w:marTop w:val="0"/>
      <w:marBottom w:val="0"/>
      <w:divBdr>
        <w:top w:val="none" w:sz="0" w:space="0" w:color="auto"/>
        <w:left w:val="none" w:sz="0" w:space="0" w:color="auto"/>
        <w:bottom w:val="none" w:sz="0" w:space="0" w:color="auto"/>
        <w:right w:val="none" w:sz="0" w:space="0" w:color="auto"/>
      </w:divBdr>
    </w:div>
    <w:div w:id="1207567288">
      <w:bodyDiv w:val="1"/>
      <w:marLeft w:val="0"/>
      <w:marRight w:val="0"/>
      <w:marTop w:val="0"/>
      <w:marBottom w:val="0"/>
      <w:divBdr>
        <w:top w:val="none" w:sz="0" w:space="0" w:color="auto"/>
        <w:left w:val="none" w:sz="0" w:space="0" w:color="auto"/>
        <w:bottom w:val="none" w:sz="0" w:space="0" w:color="auto"/>
        <w:right w:val="none" w:sz="0" w:space="0" w:color="auto"/>
      </w:divBdr>
    </w:div>
    <w:div w:id="1208026067">
      <w:bodyDiv w:val="1"/>
      <w:marLeft w:val="0"/>
      <w:marRight w:val="0"/>
      <w:marTop w:val="0"/>
      <w:marBottom w:val="0"/>
      <w:divBdr>
        <w:top w:val="none" w:sz="0" w:space="0" w:color="auto"/>
        <w:left w:val="none" w:sz="0" w:space="0" w:color="auto"/>
        <w:bottom w:val="none" w:sz="0" w:space="0" w:color="auto"/>
        <w:right w:val="none" w:sz="0" w:space="0" w:color="auto"/>
      </w:divBdr>
    </w:div>
    <w:div w:id="1208878501">
      <w:bodyDiv w:val="1"/>
      <w:marLeft w:val="0"/>
      <w:marRight w:val="0"/>
      <w:marTop w:val="0"/>
      <w:marBottom w:val="0"/>
      <w:divBdr>
        <w:top w:val="none" w:sz="0" w:space="0" w:color="auto"/>
        <w:left w:val="none" w:sz="0" w:space="0" w:color="auto"/>
        <w:bottom w:val="none" w:sz="0" w:space="0" w:color="auto"/>
        <w:right w:val="none" w:sz="0" w:space="0" w:color="auto"/>
      </w:divBdr>
    </w:div>
    <w:div w:id="1213036417">
      <w:bodyDiv w:val="1"/>
      <w:marLeft w:val="0"/>
      <w:marRight w:val="0"/>
      <w:marTop w:val="0"/>
      <w:marBottom w:val="0"/>
      <w:divBdr>
        <w:top w:val="none" w:sz="0" w:space="0" w:color="auto"/>
        <w:left w:val="none" w:sz="0" w:space="0" w:color="auto"/>
        <w:bottom w:val="none" w:sz="0" w:space="0" w:color="auto"/>
        <w:right w:val="none" w:sz="0" w:space="0" w:color="auto"/>
      </w:divBdr>
    </w:div>
    <w:div w:id="1214149744">
      <w:bodyDiv w:val="1"/>
      <w:marLeft w:val="0"/>
      <w:marRight w:val="0"/>
      <w:marTop w:val="0"/>
      <w:marBottom w:val="0"/>
      <w:divBdr>
        <w:top w:val="none" w:sz="0" w:space="0" w:color="auto"/>
        <w:left w:val="none" w:sz="0" w:space="0" w:color="auto"/>
        <w:bottom w:val="none" w:sz="0" w:space="0" w:color="auto"/>
        <w:right w:val="none" w:sz="0" w:space="0" w:color="auto"/>
      </w:divBdr>
    </w:div>
    <w:div w:id="1216042494">
      <w:bodyDiv w:val="1"/>
      <w:marLeft w:val="0"/>
      <w:marRight w:val="0"/>
      <w:marTop w:val="0"/>
      <w:marBottom w:val="0"/>
      <w:divBdr>
        <w:top w:val="none" w:sz="0" w:space="0" w:color="auto"/>
        <w:left w:val="none" w:sz="0" w:space="0" w:color="auto"/>
        <w:bottom w:val="none" w:sz="0" w:space="0" w:color="auto"/>
        <w:right w:val="none" w:sz="0" w:space="0" w:color="auto"/>
      </w:divBdr>
    </w:div>
    <w:div w:id="1217163001">
      <w:bodyDiv w:val="1"/>
      <w:marLeft w:val="0"/>
      <w:marRight w:val="0"/>
      <w:marTop w:val="0"/>
      <w:marBottom w:val="0"/>
      <w:divBdr>
        <w:top w:val="none" w:sz="0" w:space="0" w:color="auto"/>
        <w:left w:val="none" w:sz="0" w:space="0" w:color="auto"/>
        <w:bottom w:val="none" w:sz="0" w:space="0" w:color="auto"/>
        <w:right w:val="none" w:sz="0" w:space="0" w:color="auto"/>
      </w:divBdr>
    </w:div>
    <w:div w:id="1221940990">
      <w:bodyDiv w:val="1"/>
      <w:marLeft w:val="0"/>
      <w:marRight w:val="0"/>
      <w:marTop w:val="0"/>
      <w:marBottom w:val="0"/>
      <w:divBdr>
        <w:top w:val="none" w:sz="0" w:space="0" w:color="auto"/>
        <w:left w:val="none" w:sz="0" w:space="0" w:color="auto"/>
        <w:bottom w:val="none" w:sz="0" w:space="0" w:color="auto"/>
        <w:right w:val="none" w:sz="0" w:space="0" w:color="auto"/>
      </w:divBdr>
    </w:div>
    <w:div w:id="1224870707">
      <w:bodyDiv w:val="1"/>
      <w:marLeft w:val="0"/>
      <w:marRight w:val="0"/>
      <w:marTop w:val="0"/>
      <w:marBottom w:val="0"/>
      <w:divBdr>
        <w:top w:val="none" w:sz="0" w:space="0" w:color="auto"/>
        <w:left w:val="none" w:sz="0" w:space="0" w:color="auto"/>
        <w:bottom w:val="none" w:sz="0" w:space="0" w:color="auto"/>
        <w:right w:val="none" w:sz="0" w:space="0" w:color="auto"/>
      </w:divBdr>
    </w:div>
    <w:div w:id="1228803265">
      <w:bodyDiv w:val="1"/>
      <w:marLeft w:val="0"/>
      <w:marRight w:val="0"/>
      <w:marTop w:val="0"/>
      <w:marBottom w:val="0"/>
      <w:divBdr>
        <w:top w:val="none" w:sz="0" w:space="0" w:color="auto"/>
        <w:left w:val="none" w:sz="0" w:space="0" w:color="auto"/>
        <w:bottom w:val="none" w:sz="0" w:space="0" w:color="auto"/>
        <w:right w:val="none" w:sz="0" w:space="0" w:color="auto"/>
      </w:divBdr>
    </w:div>
    <w:div w:id="1236353616">
      <w:bodyDiv w:val="1"/>
      <w:marLeft w:val="0"/>
      <w:marRight w:val="0"/>
      <w:marTop w:val="0"/>
      <w:marBottom w:val="0"/>
      <w:divBdr>
        <w:top w:val="none" w:sz="0" w:space="0" w:color="auto"/>
        <w:left w:val="none" w:sz="0" w:space="0" w:color="auto"/>
        <w:bottom w:val="none" w:sz="0" w:space="0" w:color="auto"/>
        <w:right w:val="none" w:sz="0" w:space="0" w:color="auto"/>
      </w:divBdr>
    </w:div>
    <w:div w:id="1240100180">
      <w:bodyDiv w:val="1"/>
      <w:marLeft w:val="0"/>
      <w:marRight w:val="0"/>
      <w:marTop w:val="0"/>
      <w:marBottom w:val="0"/>
      <w:divBdr>
        <w:top w:val="none" w:sz="0" w:space="0" w:color="auto"/>
        <w:left w:val="none" w:sz="0" w:space="0" w:color="auto"/>
        <w:bottom w:val="none" w:sz="0" w:space="0" w:color="auto"/>
        <w:right w:val="none" w:sz="0" w:space="0" w:color="auto"/>
      </w:divBdr>
    </w:div>
    <w:div w:id="1240208508">
      <w:bodyDiv w:val="1"/>
      <w:marLeft w:val="0"/>
      <w:marRight w:val="0"/>
      <w:marTop w:val="0"/>
      <w:marBottom w:val="0"/>
      <w:divBdr>
        <w:top w:val="none" w:sz="0" w:space="0" w:color="auto"/>
        <w:left w:val="none" w:sz="0" w:space="0" w:color="auto"/>
        <w:bottom w:val="none" w:sz="0" w:space="0" w:color="auto"/>
        <w:right w:val="none" w:sz="0" w:space="0" w:color="auto"/>
      </w:divBdr>
    </w:div>
    <w:div w:id="1243418889">
      <w:bodyDiv w:val="1"/>
      <w:marLeft w:val="0"/>
      <w:marRight w:val="0"/>
      <w:marTop w:val="0"/>
      <w:marBottom w:val="0"/>
      <w:divBdr>
        <w:top w:val="none" w:sz="0" w:space="0" w:color="auto"/>
        <w:left w:val="none" w:sz="0" w:space="0" w:color="auto"/>
        <w:bottom w:val="none" w:sz="0" w:space="0" w:color="auto"/>
        <w:right w:val="none" w:sz="0" w:space="0" w:color="auto"/>
      </w:divBdr>
    </w:div>
    <w:div w:id="1252932610">
      <w:bodyDiv w:val="1"/>
      <w:marLeft w:val="0"/>
      <w:marRight w:val="0"/>
      <w:marTop w:val="0"/>
      <w:marBottom w:val="0"/>
      <w:divBdr>
        <w:top w:val="none" w:sz="0" w:space="0" w:color="auto"/>
        <w:left w:val="none" w:sz="0" w:space="0" w:color="auto"/>
        <w:bottom w:val="none" w:sz="0" w:space="0" w:color="auto"/>
        <w:right w:val="none" w:sz="0" w:space="0" w:color="auto"/>
      </w:divBdr>
    </w:div>
    <w:div w:id="1254626273">
      <w:bodyDiv w:val="1"/>
      <w:marLeft w:val="0"/>
      <w:marRight w:val="0"/>
      <w:marTop w:val="0"/>
      <w:marBottom w:val="0"/>
      <w:divBdr>
        <w:top w:val="none" w:sz="0" w:space="0" w:color="auto"/>
        <w:left w:val="none" w:sz="0" w:space="0" w:color="auto"/>
        <w:bottom w:val="none" w:sz="0" w:space="0" w:color="auto"/>
        <w:right w:val="none" w:sz="0" w:space="0" w:color="auto"/>
      </w:divBdr>
    </w:div>
    <w:div w:id="1259560982">
      <w:bodyDiv w:val="1"/>
      <w:marLeft w:val="0"/>
      <w:marRight w:val="0"/>
      <w:marTop w:val="0"/>
      <w:marBottom w:val="0"/>
      <w:divBdr>
        <w:top w:val="none" w:sz="0" w:space="0" w:color="auto"/>
        <w:left w:val="none" w:sz="0" w:space="0" w:color="auto"/>
        <w:bottom w:val="none" w:sz="0" w:space="0" w:color="auto"/>
        <w:right w:val="none" w:sz="0" w:space="0" w:color="auto"/>
      </w:divBdr>
    </w:div>
    <w:div w:id="1262568842">
      <w:bodyDiv w:val="1"/>
      <w:marLeft w:val="0"/>
      <w:marRight w:val="0"/>
      <w:marTop w:val="0"/>
      <w:marBottom w:val="0"/>
      <w:divBdr>
        <w:top w:val="none" w:sz="0" w:space="0" w:color="auto"/>
        <w:left w:val="none" w:sz="0" w:space="0" w:color="auto"/>
        <w:bottom w:val="none" w:sz="0" w:space="0" w:color="auto"/>
        <w:right w:val="none" w:sz="0" w:space="0" w:color="auto"/>
      </w:divBdr>
    </w:div>
    <w:div w:id="1262760286">
      <w:bodyDiv w:val="1"/>
      <w:marLeft w:val="0"/>
      <w:marRight w:val="0"/>
      <w:marTop w:val="0"/>
      <w:marBottom w:val="0"/>
      <w:divBdr>
        <w:top w:val="none" w:sz="0" w:space="0" w:color="auto"/>
        <w:left w:val="none" w:sz="0" w:space="0" w:color="auto"/>
        <w:bottom w:val="none" w:sz="0" w:space="0" w:color="auto"/>
        <w:right w:val="none" w:sz="0" w:space="0" w:color="auto"/>
      </w:divBdr>
    </w:div>
    <w:div w:id="1264341854">
      <w:bodyDiv w:val="1"/>
      <w:marLeft w:val="0"/>
      <w:marRight w:val="0"/>
      <w:marTop w:val="0"/>
      <w:marBottom w:val="0"/>
      <w:divBdr>
        <w:top w:val="none" w:sz="0" w:space="0" w:color="auto"/>
        <w:left w:val="none" w:sz="0" w:space="0" w:color="auto"/>
        <w:bottom w:val="none" w:sz="0" w:space="0" w:color="auto"/>
        <w:right w:val="none" w:sz="0" w:space="0" w:color="auto"/>
      </w:divBdr>
    </w:div>
    <w:div w:id="1268732090">
      <w:bodyDiv w:val="1"/>
      <w:marLeft w:val="0"/>
      <w:marRight w:val="0"/>
      <w:marTop w:val="0"/>
      <w:marBottom w:val="0"/>
      <w:divBdr>
        <w:top w:val="none" w:sz="0" w:space="0" w:color="auto"/>
        <w:left w:val="none" w:sz="0" w:space="0" w:color="auto"/>
        <w:bottom w:val="none" w:sz="0" w:space="0" w:color="auto"/>
        <w:right w:val="none" w:sz="0" w:space="0" w:color="auto"/>
      </w:divBdr>
    </w:div>
    <w:div w:id="1270242472">
      <w:bodyDiv w:val="1"/>
      <w:marLeft w:val="0"/>
      <w:marRight w:val="0"/>
      <w:marTop w:val="0"/>
      <w:marBottom w:val="0"/>
      <w:divBdr>
        <w:top w:val="none" w:sz="0" w:space="0" w:color="auto"/>
        <w:left w:val="none" w:sz="0" w:space="0" w:color="auto"/>
        <w:bottom w:val="none" w:sz="0" w:space="0" w:color="auto"/>
        <w:right w:val="none" w:sz="0" w:space="0" w:color="auto"/>
      </w:divBdr>
    </w:div>
    <w:div w:id="1270628185">
      <w:bodyDiv w:val="1"/>
      <w:marLeft w:val="0"/>
      <w:marRight w:val="0"/>
      <w:marTop w:val="0"/>
      <w:marBottom w:val="0"/>
      <w:divBdr>
        <w:top w:val="none" w:sz="0" w:space="0" w:color="auto"/>
        <w:left w:val="none" w:sz="0" w:space="0" w:color="auto"/>
        <w:bottom w:val="none" w:sz="0" w:space="0" w:color="auto"/>
        <w:right w:val="none" w:sz="0" w:space="0" w:color="auto"/>
      </w:divBdr>
    </w:div>
    <w:div w:id="1272980360">
      <w:bodyDiv w:val="1"/>
      <w:marLeft w:val="0"/>
      <w:marRight w:val="0"/>
      <w:marTop w:val="0"/>
      <w:marBottom w:val="0"/>
      <w:divBdr>
        <w:top w:val="none" w:sz="0" w:space="0" w:color="auto"/>
        <w:left w:val="none" w:sz="0" w:space="0" w:color="auto"/>
        <w:bottom w:val="none" w:sz="0" w:space="0" w:color="auto"/>
        <w:right w:val="none" w:sz="0" w:space="0" w:color="auto"/>
      </w:divBdr>
    </w:div>
    <w:div w:id="1277058773">
      <w:bodyDiv w:val="1"/>
      <w:marLeft w:val="0"/>
      <w:marRight w:val="0"/>
      <w:marTop w:val="0"/>
      <w:marBottom w:val="0"/>
      <w:divBdr>
        <w:top w:val="none" w:sz="0" w:space="0" w:color="auto"/>
        <w:left w:val="none" w:sz="0" w:space="0" w:color="auto"/>
        <w:bottom w:val="none" w:sz="0" w:space="0" w:color="auto"/>
        <w:right w:val="none" w:sz="0" w:space="0" w:color="auto"/>
      </w:divBdr>
    </w:div>
    <w:div w:id="1288126784">
      <w:bodyDiv w:val="1"/>
      <w:marLeft w:val="0"/>
      <w:marRight w:val="0"/>
      <w:marTop w:val="0"/>
      <w:marBottom w:val="0"/>
      <w:divBdr>
        <w:top w:val="none" w:sz="0" w:space="0" w:color="auto"/>
        <w:left w:val="none" w:sz="0" w:space="0" w:color="auto"/>
        <w:bottom w:val="none" w:sz="0" w:space="0" w:color="auto"/>
        <w:right w:val="none" w:sz="0" w:space="0" w:color="auto"/>
      </w:divBdr>
    </w:div>
    <w:div w:id="1288314441">
      <w:bodyDiv w:val="1"/>
      <w:marLeft w:val="0"/>
      <w:marRight w:val="0"/>
      <w:marTop w:val="0"/>
      <w:marBottom w:val="0"/>
      <w:divBdr>
        <w:top w:val="none" w:sz="0" w:space="0" w:color="auto"/>
        <w:left w:val="none" w:sz="0" w:space="0" w:color="auto"/>
        <w:bottom w:val="none" w:sz="0" w:space="0" w:color="auto"/>
        <w:right w:val="none" w:sz="0" w:space="0" w:color="auto"/>
      </w:divBdr>
    </w:div>
    <w:div w:id="1289627090">
      <w:bodyDiv w:val="1"/>
      <w:marLeft w:val="0"/>
      <w:marRight w:val="0"/>
      <w:marTop w:val="0"/>
      <w:marBottom w:val="0"/>
      <w:divBdr>
        <w:top w:val="none" w:sz="0" w:space="0" w:color="auto"/>
        <w:left w:val="none" w:sz="0" w:space="0" w:color="auto"/>
        <w:bottom w:val="none" w:sz="0" w:space="0" w:color="auto"/>
        <w:right w:val="none" w:sz="0" w:space="0" w:color="auto"/>
      </w:divBdr>
    </w:div>
    <w:div w:id="1292860670">
      <w:bodyDiv w:val="1"/>
      <w:marLeft w:val="0"/>
      <w:marRight w:val="0"/>
      <w:marTop w:val="0"/>
      <w:marBottom w:val="0"/>
      <w:divBdr>
        <w:top w:val="none" w:sz="0" w:space="0" w:color="auto"/>
        <w:left w:val="none" w:sz="0" w:space="0" w:color="auto"/>
        <w:bottom w:val="none" w:sz="0" w:space="0" w:color="auto"/>
        <w:right w:val="none" w:sz="0" w:space="0" w:color="auto"/>
      </w:divBdr>
    </w:div>
    <w:div w:id="1296594319">
      <w:bodyDiv w:val="1"/>
      <w:marLeft w:val="0"/>
      <w:marRight w:val="0"/>
      <w:marTop w:val="0"/>
      <w:marBottom w:val="0"/>
      <w:divBdr>
        <w:top w:val="none" w:sz="0" w:space="0" w:color="auto"/>
        <w:left w:val="none" w:sz="0" w:space="0" w:color="auto"/>
        <w:bottom w:val="none" w:sz="0" w:space="0" w:color="auto"/>
        <w:right w:val="none" w:sz="0" w:space="0" w:color="auto"/>
      </w:divBdr>
    </w:div>
    <w:div w:id="1298536890">
      <w:bodyDiv w:val="1"/>
      <w:marLeft w:val="0"/>
      <w:marRight w:val="0"/>
      <w:marTop w:val="0"/>
      <w:marBottom w:val="0"/>
      <w:divBdr>
        <w:top w:val="none" w:sz="0" w:space="0" w:color="auto"/>
        <w:left w:val="none" w:sz="0" w:space="0" w:color="auto"/>
        <w:bottom w:val="none" w:sz="0" w:space="0" w:color="auto"/>
        <w:right w:val="none" w:sz="0" w:space="0" w:color="auto"/>
      </w:divBdr>
    </w:div>
    <w:div w:id="1300182268">
      <w:bodyDiv w:val="1"/>
      <w:marLeft w:val="0"/>
      <w:marRight w:val="0"/>
      <w:marTop w:val="0"/>
      <w:marBottom w:val="0"/>
      <w:divBdr>
        <w:top w:val="none" w:sz="0" w:space="0" w:color="auto"/>
        <w:left w:val="none" w:sz="0" w:space="0" w:color="auto"/>
        <w:bottom w:val="none" w:sz="0" w:space="0" w:color="auto"/>
        <w:right w:val="none" w:sz="0" w:space="0" w:color="auto"/>
      </w:divBdr>
    </w:div>
    <w:div w:id="1300375832">
      <w:bodyDiv w:val="1"/>
      <w:marLeft w:val="0"/>
      <w:marRight w:val="0"/>
      <w:marTop w:val="0"/>
      <w:marBottom w:val="0"/>
      <w:divBdr>
        <w:top w:val="none" w:sz="0" w:space="0" w:color="auto"/>
        <w:left w:val="none" w:sz="0" w:space="0" w:color="auto"/>
        <w:bottom w:val="none" w:sz="0" w:space="0" w:color="auto"/>
        <w:right w:val="none" w:sz="0" w:space="0" w:color="auto"/>
      </w:divBdr>
    </w:div>
    <w:div w:id="1301299609">
      <w:bodyDiv w:val="1"/>
      <w:marLeft w:val="0"/>
      <w:marRight w:val="0"/>
      <w:marTop w:val="0"/>
      <w:marBottom w:val="0"/>
      <w:divBdr>
        <w:top w:val="none" w:sz="0" w:space="0" w:color="auto"/>
        <w:left w:val="none" w:sz="0" w:space="0" w:color="auto"/>
        <w:bottom w:val="none" w:sz="0" w:space="0" w:color="auto"/>
        <w:right w:val="none" w:sz="0" w:space="0" w:color="auto"/>
      </w:divBdr>
    </w:div>
    <w:div w:id="1309632051">
      <w:bodyDiv w:val="1"/>
      <w:marLeft w:val="0"/>
      <w:marRight w:val="0"/>
      <w:marTop w:val="0"/>
      <w:marBottom w:val="0"/>
      <w:divBdr>
        <w:top w:val="none" w:sz="0" w:space="0" w:color="auto"/>
        <w:left w:val="none" w:sz="0" w:space="0" w:color="auto"/>
        <w:bottom w:val="none" w:sz="0" w:space="0" w:color="auto"/>
        <w:right w:val="none" w:sz="0" w:space="0" w:color="auto"/>
      </w:divBdr>
    </w:div>
    <w:div w:id="1310090565">
      <w:bodyDiv w:val="1"/>
      <w:marLeft w:val="0"/>
      <w:marRight w:val="0"/>
      <w:marTop w:val="0"/>
      <w:marBottom w:val="0"/>
      <w:divBdr>
        <w:top w:val="none" w:sz="0" w:space="0" w:color="auto"/>
        <w:left w:val="none" w:sz="0" w:space="0" w:color="auto"/>
        <w:bottom w:val="none" w:sz="0" w:space="0" w:color="auto"/>
        <w:right w:val="none" w:sz="0" w:space="0" w:color="auto"/>
      </w:divBdr>
    </w:div>
    <w:div w:id="1320621132">
      <w:bodyDiv w:val="1"/>
      <w:marLeft w:val="0"/>
      <w:marRight w:val="0"/>
      <w:marTop w:val="0"/>
      <w:marBottom w:val="0"/>
      <w:divBdr>
        <w:top w:val="none" w:sz="0" w:space="0" w:color="auto"/>
        <w:left w:val="none" w:sz="0" w:space="0" w:color="auto"/>
        <w:bottom w:val="none" w:sz="0" w:space="0" w:color="auto"/>
        <w:right w:val="none" w:sz="0" w:space="0" w:color="auto"/>
      </w:divBdr>
    </w:div>
    <w:div w:id="1321227805">
      <w:bodyDiv w:val="1"/>
      <w:marLeft w:val="0"/>
      <w:marRight w:val="0"/>
      <w:marTop w:val="0"/>
      <w:marBottom w:val="0"/>
      <w:divBdr>
        <w:top w:val="none" w:sz="0" w:space="0" w:color="auto"/>
        <w:left w:val="none" w:sz="0" w:space="0" w:color="auto"/>
        <w:bottom w:val="none" w:sz="0" w:space="0" w:color="auto"/>
        <w:right w:val="none" w:sz="0" w:space="0" w:color="auto"/>
      </w:divBdr>
    </w:div>
    <w:div w:id="1321697213">
      <w:bodyDiv w:val="1"/>
      <w:marLeft w:val="0"/>
      <w:marRight w:val="0"/>
      <w:marTop w:val="0"/>
      <w:marBottom w:val="0"/>
      <w:divBdr>
        <w:top w:val="none" w:sz="0" w:space="0" w:color="auto"/>
        <w:left w:val="none" w:sz="0" w:space="0" w:color="auto"/>
        <w:bottom w:val="none" w:sz="0" w:space="0" w:color="auto"/>
        <w:right w:val="none" w:sz="0" w:space="0" w:color="auto"/>
      </w:divBdr>
    </w:div>
    <w:div w:id="1323394335">
      <w:bodyDiv w:val="1"/>
      <w:marLeft w:val="0"/>
      <w:marRight w:val="0"/>
      <w:marTop w:val="0"/>
      <w:marBottom w:val="0"/>
      <w:divBdr>
        <w:top w:val="none" w:sz="0" w:space="0" w:color="auto"/>
        <w:left w:val="none" w:sz="0" w:space="0" w:color="auto"/>
        <w:bottom w:val="none" w:sz="0" w:space="0" w:color="auto"/>
        <w:right w:val="none" w:sz="0" w:space="0" w:color="auto"/>
      </w:divBdr>
    </w:div>
    <w:div w:id="1325668101">
      <w:bodyDiv w:val="1"/>
      <w:marLeft w:val="0"/>
      <w:marRight w:val="0"/>
      <w:marTop w:val="0"/>
      <w:marBottom w:val="0"/>
      <w:divBdr>
        <w:top w:val="none" w:sz="0" w:space="0" w:color="auto"/>
        <w:left w:val="none" w:sz="0" w:space="0" w:color="auto"/>
        <w:bottom w:val="none" w:sz="0" w:space="0" w:color="auto"/>
        <w:right w:val="none" w:sz="0" w:space="0" w:color="auto"/>
      </w:divBdr>
    </w:div>
    <w:div w:id="1326977141">
      <w:bodyDiv w:val="1"/>
      <w:marLeft w:val="0"/>
      <w:marRight w:val="0"/>
      <w:marTop w:val="0"/>
      <w:marBottom w:val="0"/>
      <w:divBdr>
        <w:top w:val="none" w:sz="0" w:space="0" w:color="auto"/>
        <w:left w:val="none" w:sz="0" w:space="0" w:color="auto"/>
        <w:bottom w:val="none" w:sz="0" w:space="0" w:color="auto"/>
        <w:right w:val="none" w:sz="0" w:space="0" w:color="auto"/>
      </w:divBdr>
    </w:div>
    <w:div w:id="1328898125">
      <w:bodyDiv w:val="1"/>
      <w:marLeft w:val="0"/>
      <w:marRight w:val="0"/>
      <w:marTop w:val="0"/>
      <w:marBottom w:val="0"/>
      <w:divBdr>
        <w:top w:val="none" w:sz="0" w:space="0" w:color="auto"/>
        <w:left w:val="none" w:sz="0" w:space="0" w:color="auto"/>
        <w:bottom w:val="none" w:sz="0" w:space="0" w:color="auto"/>
        <w:right w:val="none" w:sz="0" w:space="0" w:color="auto"/>
      </w:divBdr>
    </w:div>
    <w:div w:id="1335105941">
      <w:bodyDiv w:val="1"/>
      <w:marLeft w:val="0"/>
      <w:marRight w:val="0"/>
      <w:marTop w:val="0"/>
      <w:marBottom w:val="0"/>
      <w:divBdr>
        <w:top w:val="none" w:sz="0" w:space="0" w:color="auto"/>
        <w:left w:val="none" w:sz="0" w:space="0" w:color="auto"/>
        <w:bottom w:val="none" w:sz="0" w:space="0" w:color="auto"/>
        <w:right w:val="none" w:sz="0" w:space="0" w:color="auto"/>
      </w:divBdr>
    </w:div>
    <w:div w:id="1335379485">
      <w:bodyDiv w:val="1"/>
      <w:marLeft w:val="0"/>
      <w:marRight w:val="0"/>
      <w:marTop w:val="0"/>
      <w:marBottom w:val="0"/>
      <w:divBdr>
        <w:top w:val="none" w:sz="0" w:space="0" w:color="auto"/>
        <w:left w:val="none" w:sz="0" w:space="0" w:color="auto"/>
        <w:bottom w:val="none" w:sz="0" w:space="0" w:color="auto"/>
        <w:right w:val="none" w:sz="0" w:space="0" w:color="auto"/>
      </w:divBdr>
    </w:div>
    <w:div w:id="1340503517">
      <w:bodyDiv w:val="1"/>
      <w:marLeft w:val="0"/>
      <w:marRight w:val="0"/>
      <w:marTop w:val="0"/>
      <w:marBottom w:val="0"/>
      <w:divBdr>
        <w:top w:val="none" w:sz="0" w:space="0" w:color="auto"/>
        <w:left w:val="none" w:sz="0" w:space="0" w:color="auto"/>
        <w:bottom w:val="none" w:sz="0" w:space="0" w:color="auto"/>
        <w:right w:val="none" w:sz="0" w:space="0" w:color="auto"/>
      </w:divBdr>
    </w:div>
    <w:div w:id="1349059856">
      <w:bodyDiv w:val="1"/>
      <w:marLeft w:val="0"/>
      <w:marRight w:val="0"/>
      <w:marTop w:val="0"/>
      <w:marBottom w:val="0"/>
      <w:divBdr>
        <w:top w:val="none" w:sz="0" w:space="0" w:color="auto"/>
        <w:left w:val="none" w:sz="0" w:space="0" w:color="auto"/>
        <w:bottom w:val="none" w:sz="0" w:space="0" w:color="auto"/>
        <w:right w:val="none" w:sz="0" w:space="0" w:color="auto"/>
      </w:divBdr>
    </w:div>
    <w:div w:id="1350836325">
      <w:bodyDiv w:val="1"/>
      <w:marLeft w:val="0"/>
      <w:marRight w:val="0"/>
      <w:marTop w:val="0"/>
      <w:marBottom w:val="0"/>
      <w:divBdr>
        <w:top w:val="none" w:sz="0" w:space="0" w:color="auto"/>
        <w:left w:val="none" w:sz="0" w:space="0" w:color="auto"/>
        <w:bottom w:val="none" w:sz="0" w:space="0" w:color="auto"/>
        <w:right w:val="none" w:sz="0" w:space="0" w:color="auto"/>
      </w:divBdr>
    </w:div>
    <w:div w:id="1353722622">
      <w:bodyDiv w:val="1"/>
      <w:marLeft w:val="0"/>
      <w:marRight w:val="0"/>
      <w:marTop w:val="0"/>
      <w:marBottom w:val="0"/>
      <w:divBdr>
        <w:top w:val="none" w:sz="0" w:space="0" w:color="auto"/>
        <w:left w:val="none" w:sz="0" w:space="0" w:color="auto"/>
        <w:bottom w:val="none" w:sz="0" w:space="0" w:color="auto"/>
        <w:right w:val="none" w:sz="0" w:space="0" w:color="auto"/>
      </w:divBdr>
    </w:div>
    <w:div w:id="1359430161">
      <w:bodyDiv w:val="1"/>
      <w:marLeft w:val="0"/>
      <w:marRight w:val="0"/>
      <w:marTop w:val="0"/>
      <w:marBottom w:val="0"/>
      <w:divBdr>
        <w:top w:val="none" w:sz="0" w:space="0" w:color="auto"/>
        <w:left w:val="none" w:sz="0" w:space="0" w:color="auto"/>
        <w:bottom w:val="none" w:sz="0" w:space="0" w:color="auto"/>
        <w:right w:val="none" w:sz="0" w:space="0" w:color="auto"/>
      </w:divBdr>
    </w:div>
    <w:div w:id="1360546667">
      <w:bodyDiv w:val="1"/>
      <w:marLeft w:val="0"/>
      <w:marRight w:val="0"/>
      <w:marTop w:val="0"/>
      <w:marBottom w:val="0"/>
      <w:divBdr>
        <w:top w:val="none" w:sz="0" w:space="0" w:color="auto"/>
        <w:left w:val="none" w:sz="0" w:space="0" w:color="auto"/>
        <w:bottom w:val="none" w:sz="0" w:space="0" w:color="auto"/>
        <w:right w:val="none" w:sz="0" w:space="0" w:color="auto"/>
      </w:divBdr>
    </w:div>
    <w:div w:id="1361588909">
      <w:bodyDiv w:val="1"/>
      <w:marLeft w:val="0"/>
      <w:marRight w:val="0"/>
      <w:marTop w:val="0"/>
      <w:marBottom w:val="0"/>
      <w:divBdr>
        <w:top w:val="none" w:sz="0" w:space="0" w:color="auto"/>
        <w:left w:val="none" w:sz="0" w:space="0" w:color="auto"/>
        <w:bottom w:val="none" w:sz="0" w:space="0" w:color="auto"/>
        <w:right w:val="none" w:sz="0" w:space="0" w:color="auto"/>
      </w:divBdr>
    </w:div>
    <w:div w:id="1363558042">
      <w:bodyDiv w:val="1"/>
      <w:marLeft w:val="0"/>
      <w:marRight w:val="0"/>
      <w:marTop w:val="0"/>
      <w:marBottom w:val="0"/>
      <w:divBdr>
        <w:top w:val="none" w:sz="0" w:space="0" w:color="auto"/>
        <w:left w:val="none" w:sz="0" w:space="0" w:color="auto"/>
        <w:bottom w:val="none" w:sz="0" w:space="0" w:color="auto"/>
        <w:right w:val="none" w:sz="0" w:space="0" w:color="auto"/>
      </w:divBdr>
    </w:div>
    <w:div w:id="1368675112">
      <w:bodyDiv w:val="1"/>
      <w:marLeft w:val="0"/>
      <w:marRight w:val="0"/>
      <w:marTop w:val="0"/>
      <w:marBottom w:val="0"/>
      <w:divBdr>
        <w:top w:val="none" w:sz="0" w:space="0" w:color="auto"/>
        <w:left w:val="none" w:sz="0" w:space="0" w:color="auto"/>
        <w:bottom w:val="none" w:sz="0" w:space="0" w:color="auto"/>
        <w:right w:val="none" w:sz="0" w:space="0" w:color="auto"/>
      </w:divBdr>
    </w:div>
    <w:div w:id="1369379179">
      <w:bodyDiv w:val="1"/>
      <w:marLeft w:val="0"/>
      <w:marRight w:val="0"/>
      <w:marTop w:val="0"/>
      <w:marBottom w:val="0"/>
      <w:divBdr>
        <w:top w:val="none" w:sz="0" w:space="0" w:color="auto"/>
        <w:left w:val="none" w:sz="0" w:space="0" w:color="auto"/>
        <w:bottom w:val="none" w:sz="0" w:space="0" w:color="auto"/>
        <w:right w:val="none" w:sz="0" w:space="0" w:color="auto"/>
      </w:divBdr>
    </w:div>
    <w:div w:id="1369647855">
      <w:bodyDiv w:val="1"/>
      <w:marLeft w:val="0"/>
      <w:marRight w:val="0"/>
      <w:marTop w:val="0"/>
      <w:marBottom w:val="0"/>
      <w:divBdr>
        <w:top w:val="none" w:sz="0" w:space="0" w:color="auto"/>
        <w:left w:val="none" w:sz="0" w:space="0" w:color="auto"/>
        <w:bottom w:val="none" w:sz="0" w:space="0" w:color="auto"/>
        <w:right w:val="none" w:sz="0" w:space="0" w:color="auto"/>
      </w:divBdr>
    </w:div>
    <w:div w:id="1370564688">
      <w:bodyDiv w:val="1"/>
      <w:marLeft w:val="0"/>
      <w:marRight w:val="0"/>
      <w:marTop w:val="0"/>
      <w:marBottom w:val="0"/>
      <w:divBdr>
        <w:top w:val="none" w:sz="0" w:space="0" w:color="auto"/>
        <w:left w:val="none" w:sz="0" w:space="0" w:color="auto"/>
        <w:bottom w:val="none" w:sz="0" w:space="0" w:color="auto"/>
        <w:right w:val="none" w:sz="0" w:space="0" w:color="auto"/>
      </w:divBdr>
    </w:div>
    <w:div w:id="1371538030">
      <w:bodyDiv w:val="1"/>
      <w:marLeft w:val="0"/>
      <w:marRight w:val="0"/>
      <w:marTop w:val="0"/>
      <w:marBottom w:val="0"/>
      <w:divBdr>
        <w:top w:val="none" w:sz="0" w:space="0" w:color="auto"/>
        <w:left w:val="none" w:sz="0" w:space="0" w:color="auto"/>
        <w:bottom w:val="none" w:sz="0" w:space="0" w:color="auto"/>
        <w:right w:val="none" w:sz="0" w:space="0" w:color="auto"/>
      </w:divBdr>
    </w:div>
    <w:div w:id="1372076019">
      <w:bodyDiv w:val="1"/>
      <w:marLeft w:val="0"/>
      <w:marRight w:val="0"/>
      <w:marTop w:val="0"/>
      <w:marBottom w:val="0"/>
      <w:divBdr>
        <w:top w:val="none" w:sz="0" w:space="0" w:color="auto"/>
        <w:left w:val="none" w:sz="0" w:space="0" w:color="auto"/>
        <w:bottom w:val="none" w:sz="0" w:space="0" w:color="auto"/>
        <w:right w:val="none" w:sz="0" w:space="0" w:color="auto"/>
      </w:divBdr>
    </w:div>
    <w:div w:id="1372657777">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76585079">
      <w:bodyDiv w:val="1"/>
      <w:marLeft w:val="0"/>
      <w:marRight w:val="0"/>
      <w:marTop w:val="0"/>
      <w:marBottom w:val="0"/>
      <w:divBdr>
        <w:top w:val="none" w:sz="0" w:space="0" w:color="auto"/>
        <w:left w:val="none" w:sz="0" w:space="0" w:color="auto"/>
        <w:bottom w:val="none" w:sz="0" w:space="0" w:color="auto"/>
        <w:right w:val="none" w:sz="0" w:space="0" w:color="auto"/>
      </w:divBdr>
    </w:div>
    <w:div w:id="1378969404">
      <w:bodyDiv w:val="1"/>
      <w:marLeft w:val="0"/>
      <w:marRight w:val="0"/>
      <w:marTop w:val="0"/>
      <w:marBottom w:val="0"/>
      <w:divBdr>
        <w:top w:val="none" w:sz="0" w:space="0" w:color="auto"/>
        <w:left w:val="none" w:sz="0" w:space="0" w:color="auto"/>
        <w:bottom w:val="none" w:sz="0" w:space="0" w:color="auto"/>
        <w:right w:val="none" w:sz="0" w:space="0" w:color="auto"/>
      </w:divBdr>
    </w:div>
    <w:div w:id="1379159013">
      <w:bodyDiv w:val="1"/>
      <w:marLeft w:val="0"/>
      <w:marRight w:val="0"/>
      <w:marTop w:val="0"/>
      <w:marBottom w:val="0"/>
      <w:divBdr>
        <w:top w:val="none" w:sz="0" w:space="0" w:color="auto"/>
        <w:left w:val="none" w:sz="0" w:space="0" w:color="auto"/>
        <w:bottom w:val="none" w:sz="0" w:space="0" w:color="auto"/>
        <w:right w:val="none" w:sz="0" w:space="0" w:color="auto"/>
      </w:divBdr>
    </w:div>
    <w:div w:id="1383554601">
      <w:bodyDiv w:val="1"/>
      <w:marLeft w:val="0"/>
      <w:marRight w:val="0"/>
      <w:marTop w:val="0"/>
      <w:marBottom w:val="0"/>
      <w:divBdr>
        <w:top w:val="none" w:sz="0" w:space="0" w:color="auto"/>
        <w:left w:val="none" w:sz="0" w:space="0" w:color="auto"/>
        <w:bottom w:val="none" w:sz="0" w:space="0" w:color="auto"/>
        <w:right w:val="none" w:sz="0" w:space="0" w:color="auto"/>
      </w:divBdr>
    </w:div>
    <w:div w:id="1394238223">
      <w:bodyDiv w:val="1"/>
      <w:marLeft w:val="0"/>
      <w:marRight w:val="0"/>
      <w:marTop w:val="0"/>
      <w:marBottom w:val="0"/>
      <w:divBdr>
        <w:top w:val="none" w:sz="0" w:space="0" w:color="auto"/>
        <w:left w:val="none" w:sz="0" w:space="0" w:color="auto"/>
        <w:bottom w:val="none" w:sz="0" w:space="0" w:color="auto"/>
        <w:right w:val="none" w:sz="0" w:space="0" w:color="auto"/>
      </w:divBdr>
    </w:div>
    <w:div w:id="1394356330">
      <w:bodyDiv w:val="1"/>
      <w:marLeft w:val="0"/>
      <w:marRight w:val="0"/>
      <w:marTop w:val="0"/>
      <w:marBottom w:val="0"/>
      <w:divBdr>
        <w:top w:val="none" w:sz="0" w:space="0" w:color="auto"/>
        <w:left w:val="none" w:sz="0" w:space="0" w:color="auto"/>
        <w:bottom w:val="none" w:sz="0" w:space="0" w:color="auto"/>
        <w:right w:val="none" w:sz="0" w:space="0" w:color="auto"/>
      </w:divBdr>
    </w:div>
    <w:div w:id="1396858277">
      <w:bodyDiv w:val="1"/>
      <w:marLeft w:val="0"/>
      <w:marRight w:val="0"/>
      <w:marTop w:val="0"/>
      <w:marBottom w:val="0"/>
      <w:divBdr>
        <w:top w:val="none" w:sz="0" w:space="0" w:color="auto"/>
        <w:left w:val="none" w:sz="0" w:space="0" w:color="auto"/>
        <w:bottom w:val="none" w:sz="0" w:space="0" w:color="auto"/>
        <w:right w:val="none" w:sz="0" w:space="0" w:color="auto"/>
      </w:divBdr>
    </w:div>
    <w:div w:id="1397361547">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206348">
      <w:bodyDiv w:val="1"/>
      <w:marLeft w:val="0"/>
      <w:marRight w:val="0"/>
      <w:marTop w:val="0"/>
      <w:marBottom w:val="0"/>
      <w:divBdr>
        <w:top w:val="none" w:sz="0" w:space="0" w:color="auto"/>
        <w:left w:val="none" w:sz="0" w:space="0" w:color="auto"/>
        <w:bottom w:val="none" w:sz="0" w:space="0" w:color="auto"/>
        <w:right w:val="none" w:sz="0" w:space="0" w:color="auto"/>
      </w:divBdr>
    </w:div>
    <w:div w:id="1406799164">
      <w:bodyDiv w:val="1"/>
      <w:marLeft w:val="0"/>
      <w:marRight w:val="0"/>
      <w:marTop w:val="0"/>
      <w:marBottom w:val="0"/>
      <w:divBdr>
        <w:top w:val="none" w:sz="0" w:space="0" w:color="auto"/>
        <w:left w:val="none" w:sz="0" w:space="0" w:color="auto"/>
        <w:bottom w:val="none" w:sz="0" w:space="0" w:color="auto"/>
        <w:right w:val="none" w:sz="0" w:space="0" w:color="auto"/>
      </w:divBdr>
    </w:div>
    <w:div w:id="1407145420">
      <w:bodyDiv w:val="1"/>
      <w:marLeft w:val="0"/>
      <w:marRight w:val="0"/>
      <w:marTop w:val="0"/>
      <w:marBottom w:val="0"/>
      <w:divBdr>
        <w:top w:val="none" w:sz="0" w:space="0" w:color="auto"/>
        <w:left w:val="none" w:sz="0" w:space="0" w:color="auto"/>
        <w:bottom w:val="none" w:sz="0" w:space="0" w:color="auto"/>
        <w:right w:val="none" w:sz="0" w:space="0" w:color="auto"/>
      </w:divBdr>
    </w:div>
    <w:div w:id="1408304661">
      <w:bodyDiv w:val="1"/>
      <w:marLeft w:val="0"/>
      <w:marRight w:val="0"/>
      <w:marTop w:val="0"/>
      <w:marBottom w:val="0"/>
      <w:divBdr>
        <w:top w:val="none" w:sz="0" w:space="0" w:color="auto"/>
        <w:left w:val="none" w:sz="0" w:space="0" w:color="auto"/>
        <w:bottom w:val="none" w:sz="0" w:space="0" w:color="auto"/>
        <w:right w:val="none" w:sz="0" w:space="0" w:color="auto"/>
      </w:divBdr>
    </w:div>
    <w:div w:id="1408728768">
      <w:bodyDiv w:val="1"/>
      <w:marLeft w:val="0"/>
      <w:marRight w:val="0"/>
      <w:marTop w:val="0"/>
      <w:marBottom w:val="0"/>
      <w:divBdr>
        <w:top w:val="none" w:sz="0" w:space="0" w:color="auto"/>
        <w:left w:val="none" w:sz="0" w:space="0" w:color="auto"/>
        <w:bottom w:val="none" w:sz="0" w:space="0" w:color="auto"/>
        <w:right w:val="none" w:sz="0" w:space="0" w:color="auto"/>
      </w:divBdr>
    </w:div>
    <w:div w:id="1410616451">
      <w:bodyDiv w:val="1"/>
      <w:marLeft w:val="0"/>
      <w:marRight w:val="0"/>
      <w:marTop w:val="0"/>
      <w:marBottom w:val="0"/>
      <w:divBdr>
        <w:top w:val="none" w:sz="0" w:space="0" w:color="auto"/>
        <w:left w:val="none" w:sz="0" w:space="0" w:color="auto"/>
        <w:bottom w:val="none" w:sz="0" w:space="0" w:color="auto"/>
        <w:right w:val="none" w:sz="0" w:space="0" w:color="auto"/>
      </w:divBdr>
    </w:div>
    <w:div w:id="1418019793">
      <w:bodyDiv w:val="1"/>
      <w:marLeft w:val="0"/>
      <w:marRight w:val="0"/>
      <w:marTop w:val="0"/>
      <w:marBottom w:val="0"/>
      <w:divBdr>
        <w:top w:val="none" w:sz="0" w:space="0" w:color="auto"/>
        <w:left w:val="none" w:sz="0" w:space="0" w:color="auto"/>
        <w:bottom w:val="none" w:sz="0" w:space="0" w:color="auto"/>
        <w:right w:val="none" w:sz="0" w:space="0" w:color="auto"/>
      </w:divBdr>
    </w:div>
    <w:div w:id="1422752739">
      <w:bodyDiv w:val="1"/>
      <w:marLeft w:val="0"/>
      <w:marRight w:val="0"/>
      <w:marTop w:val="0"/>
      <w:marBottom w:val="0"/>
      <w:divBdr>
        <w:top w:val="none" w:sz="0" w:space="0" w:color="auto"/>
        <w:left w:val="none" w:sz="0" w:space="0" w:color="auto"/>
        <w:bottom w:val="none" w:sz="0" w:space="0" w:color="auto"/>
        <w:right w:val="none" w:sz="0" w:space="0" w:color="auto"/>
      </w:divBdr>
    </w:div>
    <w:div w:id="1424060708">
      <w:bodyDiv w:val="1"/>
      <w:marLeft w:val="0"/>
      <w:marRight w:val="0"/>
      <w:marTop w:val="0"/>
      <w:marBottom w:val="0"/>
      <w:divBdr>
        <w:top w:val="none" w:sz="0" w:space="0" w:color="auto"/>
        <w:left w:val="none" w:sz="0" w:space="0" w:color="auto"/>
        <w:bottom w:val="none" w:sz="0" w:space="0" w:color="auto"/>
        <w:right w:val="none" w:sz="0" w:space="0" w:color="auto"/>
      </w:divBdr>
    </w:div>
    <w:div w:id="1428042096">
      <w:bodyDiv w:val="1"/>
      <w:marLeft w:val="0"/>
      <w:marRight w:val="0"/>
      <w:marTop w:val="0"/>
      <w:marBottom w:val="0"/>
      <w:divBdr>
        <w:top w:val="none" w:sz="0" w:space="0" w:color="auto"/>
        <w:left w:val="none" w:sz="0" w:space="0" w:color="auto"/>
        <w:bottom w:val="none" w:sz="0" w:space="0" w:color="auto"/>
        <w:right w:val="none" w:sz="0" w:space="0" w:color="auto"/>
      </w:divBdr>
    </w:div>
    <w:div w:id="1429497406">
      <w:bodyDiv w:val="1"/>
      <w:marLeft w:val="0"/>
      <w:marRight w:val="0"/>
      <w:marTop w:val="0"/>
      <w:marBottom w:val="0"/>
      <w:divBdr>
        <w:top w:val="none" w:sz="0" w:space="0" w:color="auto"/>
        <w:left w:val="none" w:sz="0" w:space="0" w:color="auto"/>
        <w:bottom w:val="none" w:sz="0" w:space="0" w:color="auto"/>
        <w:right w:val="none" w:sz="0" w:space="0" w:color="auto"/>
      </w:divBdr>
    </w:div>
    <w:div w:id="1429540882">
      <w:bodyDiv w:val="1"/>
      <w:marLeft w:val="0"/>
      <w:marRight w:val="0"/>
      <w:marTop w:val="0"/>
      <w:marBottom w:val="0"/>
      <w:divBdr>
        <w:top w:val="none" w:sz="0" w:space="0" w:color="auto"/>
        <w:left w:val="none" w:sz="0" w:space="0" w:color="auto"/>
        <w:bottom w:val="none" w:sz="0" w:space="0" w:color="auto"/>
        <w:right w:val="none" w:sz="0" w:space="0" w:color="auto"/>
      </w:divBdr>
    </w:div>
    <w:div w:id="1430931127">
      <w:bodyDiv w:val="1"/>
      <w:marLeft w:val="0"/>
      <w:marRight w:val="0"/>
      <w:marTop w:val="0"/>
      <w:marBottom w:val="0"/>
      <w:divBdr>
        <w:top w:val="none" w:sz="0" w:space="0" w:color="auto"/>
        <w:left w:val="none" w:sz="0" w:space="0" w:color="auto"/>
        <w:bottom w:val="none" w:sz="0" w:space="0" w:color="auto"/>
        <w:right w:val="none" w:sz="0" w:space="0" w:color="auto"/>
      </w:divBdr>
    </w:div>
    <w:div w:id="1434276289">
      <w:bodyDiv w:val="1"/>
      <w:marLeft w:val="0"/>
      <w:marRight w:val="0"/>
      <w:marTop w:val="0"/>
      <w:marBottom w:val="0"/>
      <w:divBdr>
        <w:top w:val="none" w:sz="0" w:space="0" w:color="auto"/>
        <w:left w:val="none" w:sz="0" w:space="0" w:color="auto"/>
        <w:bottom w:val="none" w:sz="0" w:space="0" w:color="auto"/>
        <w:right w:val="none" w:sz="0" w:space="0" w:color="auto"/>
      </w:divBdr>
    </w:div>
    <w:div w:id="1434593158">
      <w:bodyDiv w:val="1"/>
      <w:marLeft w:val="0"/>
      <w:marRight w:val="0"/>
      <w:marTop w:val="0"/>
      <w:marBottom w:val="0"/>
      <w:divBdr>
        <w:top w:val="none" w:sz="0" w:space="0" w:color="auto"/>
        <w:left w:val="none" w:sz="0" w:space="0" w:color="auto"/>
        <w:bottom w:val="none" w:sz="0" w:space="0" w:color="auto"/>
        <w:right w:val="none" w:sz="0" w:space="0" w:color="auto"/>
      </w:divBdr>
    </w:div>
    <w:div w:id="1440684641">
      <w:bodyDiv w:val="1"/>
      <w:marLeft w:val="0"/>
      <w:marRight w:val="0"/>
      <w:marTop w:val="0"/>
      <w:marBottom w:val="0"/>
      <w:divBdr>
        <w:top w:val="none" w:sz="0" w:space="0" w:color="auto"/>
        <w:left w:val="none" w:sz="0" w:space="0" w:color="auto"/>
        <w:bottom w:val="none" w:sz="0" w:space="0" w:color="auto"/>
        <w:right w:val="none" w:sz="0" w:space="0" w:color="auto"/>
      </w:divBdr>
    </w:div>
    <w:div w:id="1444302553">
      <w:bodyDiv w:val="1"/>
      <w:marLeft w:val="0"/>
      <w:marRight w:val="0"/>
      <w:marTop w:val="0"/>
      <w:marBottom w:val="0"/>
      <w:divBdr>
        <w:top w:val="none" w:sz="0" w:space="0" w:color="auto"/>
        <w:left w:val="none" w:sz="0" w:space="0" w:color="auto"/>
        <w:bottom w:val="none" w:sz="0" w:space="0" w:color="auto"/>
        <w:right w:val="none" w:sz="0" w:space="0" w:color="auto"/>
      </w:divBdr>
    </w:div>
    <w:div w:id="1448547298">
      <w:bodyDiv w:val="1"/>
      <w:marLeft w:val="0"/>
      <w:marRight w:val="0"/>
      <w:marTop w:val="0"/>
      <w:marBottom w:val="0"/>
      <w:divBdr>
        <w:top w:val="none" w:sz="0" w:space="0" w:color="auto"/>
        <w:left w:val="none" w:sz="0" w:space="0" w:color="auto"/>
        <w:bottom w:val="none" w:sz="0" w:space="0" w:color="auto"/>
        <w:right w:val="none" w:sz="0" w:space="0" w:color="auto"/>
      </w:divBdr>
    </w:div>
    <w:div w:id="1449159480">
      <w:bodyDiv w:val="1"/>
      <w:marLeft w:val="0"/>
      <w:marRight w:val="0"/>
      <w:marTop w:val="0"/>
      <w:marBottom w:val="0"/>
      <w:divBdr>
        <w:top w:val="none" w:sz="0" w:space="0" w:color="auto"/>
        <w:left w:val="none" w:sz="0" w:space="0" w:color="auto"/>
        <w:bottom w:val="none" w:sz="0" w:space="0" w:color="auto"/>
        <w:right w:val="none" w:sz="0" w:space="0" w:color="auto"/>
      </w:divBdr>
    </w:div>
    <w:div w:id="1449858632">
      <w:bodyDiv w:val="1"/>
      <w:marLeft w:val="0"/>
      <w:marRight w:val="0"/>
      <w:marTop w:val="0"/>
      <w:marBottom w:val="0"/>
      <w:divBdr>
        <w:top w:val="none" w:sz="0" w:space="0" w:color="auto"/>
        <w:left w:val="none" w:sz="0" w:space="0" w:color="auto"/>
        <w:bottom w:val="none" w:sz="0" w:space="0" w:color="auto"/>
        <w:right w:val="none" w:sz="0" w:space="0" w:color="auto"/>
      </w:divBdr>
    </w:div>
    <w:div w:id="1449934761">
      <w:bodyDiv w:val="1"/>
      <w:marLeft w:val="0"/>
      <w:marRight w:val="0"/>
      <w:marTop w:val="0"/>
      <w:marBottom w:val="0"/>
      <w:divBdr>
        <w:top w:val="none" w:sz="0" w:space="0" w:color="auto"/>
        <w:left w:val="none" w:sz="0" w:space="0" w:color="auto"/>
        <w:bottom w:val="none" w:sz="0" w:space="0" w:color="auto"/>
        <w:right w:val="none" w:sz="0" w:space="0" w:color="auto"/>
      </w:divBdr>
    </w:div>
    <w:div w:id="1458795491">
      <w:bodyDiv w:val="1"/>
      <w:marLeft w:val="0"/>
      <w:marRight w:val="0"/>
      <w:marTop w:val="0"/>
      <w:marBottom w:val="0"/>
      <w:divBdr>
        <w:top w:val="none" w:sz="0" w:space="0" w:color="auto"/>
        <w:left w:val="none" w:sz="0" w:space="0" w:color="auto"/>
        <w:bottom w:val="none" w:sz="0" w:space="0" w:color="auto"/>
        <w:right w:val="none" w:sz="0" w:space="0" w:color="auto"/>
      </w:divBdr>
    </w:div>
    <w:div w:id="1463111443">
      <w:bodyDiv w:val="1"/>
      <w:marLeft w:val="0"/>
      <w:marRight w:val="0"/>
      <w:marTop w:val="0"/>
      <w:marBottom w:val="0"/>
      <w:divBdr>
        <w:top w:val="none" w:sz="0" w:space="0" w:color="auto"/>
        <w:left w:val="none" w:sz="0" w:space="0" w:color="auto"/>
        <w:bottom w:val="none" w:sz="0" w:space="0" w:color="auto"/>
        <w:right w:val="none" w:sz="0" w:space="0" w:color="auto"/>
      </w:divBdr>
    </w:div>
    <w:div w:id="1463188258">
      <w:bodyDiv w:val="1"/>
      <w:marLeft w:val="0"/>
      <w:marRight w:val="0"/>
      <w:marTop w:val="0"/>
      <w:marBottom w:val="0"/>
      <w:divBdr>
        <w:top w:val="none" w:sz="0" w:space="0" w:color="auto"/>
        <w:left w:val="none" w:sz="0" w:space="0" w:color="auto"/>
        <w:bottom w:val="none" w:sz="0" w:space="0" w:color="auto"/>
        <w:right w:val="none" w:sz="0" w:space="0" w:color="auto"/>
      </w:divBdr>
    </w:div>
    <w:div w:id="1464275273">
      <w:bodyDiv w:val="1"/>
      <w:marLeft w:val="0"/>
      <w:marRight w:val="0"/>
      <w:marTop w:val="0"/>
      <w:marBottom w:val="0"/>
      <w:divBdr>
        <w:top w:val="none" w:sz="0" w:space="0" w:color="auto"/>
        <w:left w:val="none" w:sz="0" w:space="0" w:color="auto"/>
        <w:bottom w:val="none" w:sz="0" w:space="0" w:color="auto"/>
        <w:right w:val="none" w:sz="0" w:space="0" w:color="auto"/>
      </w:divBdr>
    </w:div>
    <w:div w:id="1469320879">
      <w:bodyDiv w:val="1"/>
      <w:marLeft w:val="0"/>
      <w:marRight w:val="0"/>
      <w:marTop w:val="0"/>
      <w:marBottom w:val="0"/>
      <w:divBdr>
        <w:top w:val="none" w:sz="0" w:space="0" w:color="auto"/>
        <w:left w:val="none" w:sz="0" w:space="0" w:color="auto"/>
        <w:bottom w:val="none" w:sz="0" w:space="0" w:color="auto"/>
        <w:right w:val="none" w:sz="0" w:space="0" w:color="auto"/>
      </w:divBdr>
    </w:div>
    <w:div w:id="1481458456">
      <w:bodyDiv w:val="1"/>
      <w:marLeft w:val="0"/>
      <w:marRight w:val="0"/>
      <w:marTop w:val="0"/>
      <w:marBottom w:val="0"/>
      <w:divBdr>
        <w:top w:val="none" w:sz="0" w:space="0" w:color="auto"/>
        <w:left w:val="none" w:sz="0" w:space="0" w:color="auto"/>
        <w:bottom w:val="none" w:sz="0" w:space="0" w:color="auto"/>
        <w:right w:val="none" w:sz="0" w:space="0" w:color="auto"/>
      </w:divBdr>
    </w:div>
    <w:div w:id="1483080364">
      <w:bodyDiv w:val="1"/>
      <w:marLeft w:val="0"/>
      <w:marRight w:val="0"/>
      <w:marTop w:val="0"/>
      <w:marBottom w:val="0"/>
      <w:divBdr>
        <w:top w:val="none" w:sz="0" w:space="0" w:color="auto"/>
        <w:left w:val="none" w:sz="0" w:space="0" w:color="auto"/>
        <w:bottom w:val="none" w:sz="0" w:space="0" w:color="auto"/>
        <w:right w:val="none" w:sz="0" w:space="0" w:color="auto"/>
      </w:divBdr>
    </w:div>
    <w:div w:id="1487699142">
      <w:bodyDiv w:val="1"/>
      <w:marLeft w:val="0"/>
      <w:marRight w:val="0"/>
      <w:marTop w:val="0"/>
      <w:marBottom w:val="0"/>
      <w:divBdr>
        <w:top w:val="none" w:sz="0" w:space="0" w:color="auto"/>
        <w:left w:val="none" w:sz="0" w:space="0" w:color="auto"/>
        <w:bottom w:val="none" w:sz="0" w:space="0" w:color="auto"/>
        <w:right w:val="none" w:sz="0" w:space="0" w:color="auto"/>
      </w:divBdr>
    </w:div>
    <w:div w:id="1491291454">
      <w:bodyDiv w:val="1"/>
      <w:marLeft w:val="0"/>
      <w:marRight w:val="0"/>
      <w:marTop w:val="0"/>
      <w:marBottom w:val="0"/>
      <w:divBdr>
        <w:top w:val="none" w:sz="0" w:space="0" w:color="auto"/>
        <w:left w:val="none" w:sz="0" w:space="0" w:color="auto"/>
        <w:bottom w:val="none" w:sz="0" w:space="0" w:color="auto"/>
        <w:right w:val="none" w:sz="0" w:space="0" w:color="auto"/>
      </w:divBdr>
    </w:div>
    <w:div w:id="1496452807">
      <w:bodyDiv w:val="1"/>
      <w:marLeft w:val="0"/>
      <w:marRight w:val="0"/>
      <w:marTop w:val="0"/>
      <w:marBottom w:val="0"/>
      <w:divBdr>
        <w:top w:val="none" w:sz="0" w:space="0" w:color="auto"/>
        <w:left w:val="none" w:sz="0" w:space="0" w:color="auto"/>
        <w:bottom w:val="none" w:sz="0" w:space="0" w:color="auto"/>
        <w:right w:val="none" w:sz="0" w:space="0" w:color="auto"/>
      </w:divBdr>
    </w:div>
    <w:div w:id="1499997441">
      <w:bodyDiv w:val="1"/>
      <w:marLeft w:val="0"/>
      <w:marRight w:val="0"/>
      <w:marTop w:val="0"/>
      <w:marBottom w:val="0"/>
      <w:divBdr>
        <w:top w:val="none" w:sz="0" w:space="0" w:color="auto"/>
        <w:left w:val="none" w:sz="0" w:space="0" w:color="auto"/>
        <w:bottom w:val="none" w:sz="0" w:space="0" w:color="auto"/>
        <w:right w:val="none" w:sz="0" w:space="0" w:color="auto"/>
      </w:divBdr>
    </w:div>
    <w:div w:id="1504078664">
      <w:bodyDiv w:val="1"/>
      <w:marLeft w:val="0"/>
      <w:marRight w:val="0"/>
      <w:marTop w:val="0"/>
      <w:marBottom w:val="0"/>
      <w:divBdr>
        <w:top w:val="none" w:sz="0" w:space="0" w:color="auto"/>
        <w:left w:val="none" w:sz="0" w:space="0" w:color="auto"/>
        <w:bottom w:val="none" w:sz="0" w:space="0" w:color="auto"/>
        <w:right w:val="none" w:sz="0" w:space="0" w:color="auto"/>
      </w:divBdr>
    </w:div>
    <w:div w:id="1504979155">
      <w:bodyDiv w:val="1"/>
      <w:marLeft w:val="0"/>
      <w:marRight w:val="0"/>
      <w:marTop w:val="0"/>
      <w:marBottom w:val="0"/>
      <w:divBdr>
        <w:top w:val="none" w:sz="0" w:space="0" w:color="auto"/>
        <w:left w:val="none" w:sz="0" w:space="0" w:color="auto"/>
        <w:bottom w:val="none" w:sz="0" w:space="0" w:color="auto"/>
        <w:right w:val="none" w:sz="0" w:space="0" w:color="auto"/>
      </w:divBdr>
    </w:div>
    <w:div w:id="1506282962">
      <w:bodyDiv w:val="1"/>
      <w:marLeft w:val="0"/>
      <w:marRight w:val="0"/>
      <w:marTop w:val="0"/>
      <w:marBottom w:val="0"/>
      <w:divBdr>
        <w:top w:val="none" w:sz="0" w:space="0" w:color="auto"/>
        <w:left w:val="none" w:sz="0" w:space="0" w:color="auto"/>
        <w:bottom w:val="none" w:sz="0" w:space="0" w:color="auto"/>
        <w:right w:val="none" w:sz="0" w:space="0" w:color="auto"/>
      </w:divBdr>
    </w:div>
    <w:div w:id="1508132613">
      <w:bodyDiv w:val="1"/>
      <w:marLeft w:val="0"/>
      <w:marRight w:val="0"/>
      <w:marTop w:val="0"/>
      <w:marBottom w:val="0"/>
      <w:divBdr>
        <w:top w:val="none" w:sz="0" w:space="0" w:color="auto"/>
        <w:left w:val="none" w:sz="0" w:space="0" w:color="auto"/>
        <w:bottom w:val="none" w:sz="0" w:space="0" w:color="auto"/>
        <w:right w:val="none" w:sz="0" w:space="0" w:color="auto"/>
      </w:divBdr>
    </w:div>
    <w:div w:id="1516529779">
      <w:bodyDiv w:val="1"/>
      <w:marLeft w:val="0"/>
      <w:marRight w:val="0"/>
      <w:marTop w:val="0"/>
      <w:marBottom w:val="0"/>
      <w:divBdr>
        <w:top w:val="none" w:sz="0" w:space="0" w:color="auto"/>
        <w:left w:val="none" w:sz="0" w:space="0" w:color="auto"/>
        <w:bottom w:val="none" w:sz="0" w:space="0" w:color="auto"/>
        <w:right w:val="none" w:sz="0" w:space="0" w:color="auto"/>
      </w:divBdr>
    </w:div>
    <w:div w:id="1516649547">
      <w:bodyDiv w:val="1"/>
      <w:marLeft w:val="0"/>
      <w:marRight w:val="0"/>
      <w:marTop w:val="0"/>
      <w:marBottom w:val="0"/>
      <w:divBdr>
        <w:top w:val="none" w:sz="0" w:space="0" w:color="auto"/>
        <w:left w:val="none" w:sz="0" w:space="0" w:color="auto"/>
        <w:bottom w:val="none" w:sz="0" w:space="0" w:color="auto"/>
        <w:right w:val="none" w:sz="0" w:space="0" w:color="auto"/>
      </w:divBdr>
    </w:div>
    <w:div w:id="1523010927">
      <w:bodyDiv w:val="1"/>
      <w:marLeft w:val="0"/>
      <w:marRight w:val="0"/>
      <w:marTop w:val="0"/>
      <w:marBottom w:val="0"/>
      <w:divBdr>
        <w:top w:val="none" w:sz="0" w:space="0" w:color="auto"/>
        <w:left w:val="none" w:sz="0" w:space="0" w:color="auto"/>
        <w:bottom w:val="none" w:sz="0" w:space="0" w:color="auto"/>
        <w:right w:val="none" w:sz="0" w:space="0" w:color="auto"/>
      </w:divBdr>
    </w:div>
    <w:div w:id="1523208583">
      <w:bodyDiv w:val="1"/>
      <w:marLeft w:val="0"/>
      <w:marRight w:val="0"/>
      <w:marTop w:val="0"/>
      <w:marBottom w:val="0"/>
      <w:divBdr>
        <w:top w:val="none" w:sz="0" w:space="0" w:color="auto"/>
        <w:left w:val="none" w:sz="0" w:space="0" w:color="auto"/>
        <w:bottom w:val="none" w:sz="0" w:space="0" w:color="auto"/>
        <w:right w:val="none" w:sz="0" w:space="0" w:color="auto"/>
      </w:divBdr>
    </w:div>
    <w:div w:id="1524123863">
      <w:bodyDiv w:val="1"/>
      <w:marLeft w:val="0"/>
      <w:marRight w:val="0"/>
      <w:marTop w:val="0"/>
      <w:marBottom w:val="0"/>
      <w:divBdr>
        <w:top w:val="none" w:sz="0" w:space="0" w:color="auto"/>
        <w:left w:val="none" w:sz="0" w:space="0" w:color="auto"/>
        <w:bottom w:val="none" w:sz="0" w:space="0" w:color="auto"/>
        <w:right w:val="none" w:sz="0" w:space="0" w:color="auto"/>
      </w:divBdr>
    </w:div>
    <w:div w:id="1525246141">
      <w:bodyDiv w:val="1"/>
      <w:marLeft w:val="0"/>
      <w:marRight w:val="0"/>
      <w:marTop w:val="0"/>
      <w:marBottom w:val="0"/>
      <w:divBdr>
        <w:top w:val="none" w:sz="0" w:space="0" w:color="auto"/>
        <w:left w:val="none" w:sz="0" w:space="0" w:color="auto"/>
        <w:bottom w:val="none" w:sz="0" w:space="0" w:color="auto"/>
        <w:right w:val="none" w:sz="0" w:space="0" w:color="auto"/>
      </w:divBdr>
    </w:div>
    <w:div w:id="1530605377">
      <w:bodyDiv w:val="1"/>
      <w:marLeft w:val="0"/>
      <w:marRight w:val="0"/>
      <w:marTop w:val="0"/>
      <w:marBottom w:val="0"/>
      <w:divBdr>
        <w:top w:val="none" w:sz="0" w:space="0" w:color="auto"/>
        <w:left w:val="none" w:sz="0" w:space="0" w:color="auto"/>
        <w:bottom w:val="none" w:sz="0" w:space="0" w:color="auto"/>
        <w:right w:val="none" w:sz="0" w:space="0" w:color="auto"/>
      </w:divBdr>
    </w:div>
    <w:div w:id="1534151386">
      <w:bodyDiv w:val="1"/>
      <w:marLeft w:val="0"/>
      <w:marRight w:val="0"/>
      <w:marTop w:val="0"/>
      <w:marBottom w:val="0"/>
      <w:divBdr>
        <w:top w:val="none" w:sz="0" w:space="0" w:color="auto"/>
        <w:left w:val="none" w:sz="0" w:space="0" w:color="auto"/>
        <w:bottom w:val="none" w:sz="0" w:space="0" w:color="auto"/>
        <w:right w:val="none" w:sz="0" w:space="0" w:color="auto"/>
      </w:divBdr>
    </w:div>
    <w:div w:id="1534270404">
      <w:bodyDiv w:val="1"/>
      <w:marLeft w:val="0"/>
      <w:marRight w:val="0"/>
      <w:marTop w:val="0"/>
      <w:marBottom w:val="0"/>
      <w:divBdr>
        <w:top w:val="none" w:sz="0" w:space="0" w:color="auto"/>
        <w:left w:val="none" w:sz="0" w:space="0" w:color="auto"/>
        <w:bottom w:val="none" w:sz="0" w:space="0" w:color="auto"/>
        <w:right w:val="none" w:sz="0" w:space="0" w:color="auto"/>
      </w:divBdr>
    </w:div>
    <w:div w:id="1536038400">
      <w:bodyDiv w:val="1"/>
      <w:marLeft w:val="0"/>
      <w:marRight w:val="0"/>
      <w:marTop w:val="0"/>
      <w:marBottom w:val="0"/>
      <w:divBdr>
        <w:top w:val="none" w:sz="0" w:space="0" w:color="auto"/>
        <w:left w:val="none" w:sz="0" w:space="0" w:color="auto"/>
        <w:bottom w:val="none" w:sz="0" w:space="0" w:color="auto"/>
        <w:right w:val="none" w:sz="0" w:space="0" w:color="auto"/>
      </w:divBdr>
    </w:div>
    <w:div w:id="1536582552">
      <w:bodyDiv w:val="1"/>
      <w:marLeft w:val="0"/>
      <w:marRight w:val="0"/>
      <w:marTop w:val="0"/>
      <w:marBottom w:val="0"/>
      <w:divBdr>
        <w:top w:val="none" w:sz="0" w:space="0" w:color="auto"/>
        <w:left w:val="none" w:sz="0" w:space="0" w:color="auto"/>
        <w:bottom w:val="none" w:sz="0" w:space="0" w:color="auto"/>
        <w:right w:val="none" w:sz="0" w:space="0" w:color="auto"/>
      </w:divBdr>
    </w:div>
    <w:div w:id="1539395797">
      <w:bodyDiv w:val="1"/>
      <w:marLeft w:val="0"/>
      <w:marRight w:val="0"/>
      <w:marTop w:val="0"/>
      <w:marBottom w:val="0"/>
      <w:divBdr>
        <w:top w:val="none" w:sz="0" w:space="0" w:color="auto"/>
        <w:left w:val="none" w:sz="0" w:space="0" w:color="auto"/>
        <w:bottom w:val="none" w:sz="0" w:space="0" w:color="auto"/>
        <w:right w:val="none" w:sz="0" w:space="0" w:color="auto"/>
      </w:divBdr>
    </w:div>
    <w:div w:id="1546405315">
      <w:bodyDiv w:val="1"/>
      <w:marLeft w:val="0"/>
      <w:marRight w:val="0"/>
      <w:marTop w:val="0"/>
      <w:marBottom w:val="0"/>
      <w:divBdr>
        <w:top w:val="none" w:sz="0" w:space="0" w:color="auto"/>
        <w:left w:val="none" w:sz="0" w:space="0" w:color="auto"/>
        <w:bottom w:val="none" w:sz="0" w:space="0" w:color="auto"/>
        <w:right w:val="none" w:sz="0" w:space="0" w:color="auto"/>
      </w:divBdr>
    </w:div>
    <w:div w:id="1550529052">
      <w:bodyDiv w:val="1"/>
      <w:marLeft w:val="0"/>
      <w:marRight w:val="0"/>
      <w:marTop w:val="0"/>
      <w:marBottom w:val="0"/>
      <w:divBdr>
        <w:top w:val="none" w:sz="0" w:space="0" w:color="auto"/>
        <w:left w:val="none" w:sz="0" w:space="0" w:color="auto"/>
        <w:bottom w:val="none" w:sz="0" w:space="0" w:color="auto"/>
        <w:right w:val="none" w:sz="0" w:space="0" w:color="auto"/>
      </w:divBdr>
    </w:div>
    <w:div w:id="1551725679">
      <w:bodyDiv w:val="1"/>
      <w:marLeft w:val="0"/>
      <w:marRight w:val="0"/>
      <w:marTop w:val="0"/>
      <w:marBottom w:val="0"/>
      <w:divBdr>
        <w:top w:val="none" w:sz="0" w:space="0" w:color="auto"/>
        <w:left w:val="none" w:sz="0" w:space="0" w:color="auto"/>
        <w:bottom w:val="none" w:sz="0" w:space="0" w:color="auto"/>
        <w:right w:val="none" w:sz="0" w:space="0" w:color="auto"/>
      </w:divBdr>
    </w:div>
    <w:div w:id="1553544806">
      <w:bodyDiv w:val="1"/>
      <w:marLeft w:val="0"/>
      <w:marRight w:val="0"/>
      <w:marTop w:val="0"/>
      <w:marBottom w:val="0"/>
      <w:divBdr>
        <w:top w:val="none" w:sz="0" w:space="0" w:color="auto"/>
        <w:left w:val="none" w:sz="0" w:space="0" w:color="auto"/>
        <w:bottom w:val="none" w:sz="0" w:space="0" w:color="auto"/>
        <w:right w:val="none" w:sz="0" w:space="0" w:color="auto"/>
      </w:divBdr>
    </w:div>
    <w:div w:id="1553888393">
      <w:bodyDiv w:val="1"/>
      <w:marLeft w:val="0"/>
      <w:marRight w:val="0"/>
      <w:marTop w:val="0"/>
      <w:marBottom w:val="0"/>
      <w:divBdr>
        <w:top w:val="none" w:sz="0" w:space="0" w:color="auto"/>
        <w:left w:val="none" w:sz="0" w:space="0" w:color="auto"/>
        <w:bottom w:val="none" w:sz="0" w:space="0" w:color="auto"/>
        <w:right w:val="none" w:sz="0" w:space="0" w:color="auto"/>
      </w:divBdr>
    </w:div>
    <w:div w:id="1554463333">
      <w:bodyDiv w:val="1"/>
      <w:marLeft w:val="0"/>
      <w:marRight w:val="0"/>
      <w:marTop w:val="0"/>
      <w:marBottom w:val="0"/>
      <w:divBdr>
        <w:top w:val="none" w:sz="0" w:space="0" w:color="auto"/>
        <w:left w:val="none" w:sz="0" w:space="0" w:color="auto"/>
        <w:bottom w:val="none" w:sz="0" w:space="0" w:color="auto"/>
        <w:right w:val="none" w:sz="0" w:space="0" w:color="auto"/>
      </w:divBdr>
    </w:div>
    <w:div w:id="1555853681">
      <w:bodyDiv w:val="1"/>
      <w:marLeft w:val="0"/>
      <w:marRight w:val="0"/>
      <w:marTop w:val="0"/>
      <w:marBottom w:val="0"/>
      <w:divBdr>
        <w:top w:val="none" w:sz="0" w:space="0" w:color="auto"/>
        <w:left w:val="none" w:sz="0" w:space="0" w:color="auto"/>
        <w:bottom w:val="none" w:sz="0" w:space="0" w:color="auto"/>
        <w:right w:val="none" w:sz="0" w:space="0" w:color="auto"/>
      </w:divBdr>
    </w:div>
    <w:div w:id="1558054833">
      <w:bodyDiv w:val="1"/>
      <w:marLeft w:val="0"/>
      <w:marRight w:val="0"/>
      <w:marTop w:val="0"/>
      <w:marBottom w:val="0"/>
      <w:divBdr>
        <w:top w:val="none" w:sz="0" w:space="0" w:color="auto"/>
        <w:left w:val="none" w:sz="0" w:space="0" w:color="auto"/>
        <w:bottom w:val="none" w:sz="0" w:space="0" w:color="auto"/>
        <w:right w:val="none" w:sz="0" w:space="0" w:color="auto"/>
      </w:divBdr>
    </w:div>
    <w:div w:id="1561597369">
      <w:bodyDiv w:val="1"/>
      <w:marLeft w:val="0"/>
      <w:marRight w:val="0"/>
      <w:marTop w:val="0"/>
      <w:marBottom w:val="0"/>
      <w:divBdr>
        <w:top w:val="none" w:sz="0" w:space="0" w:color="auto"/>
        <w:left w:val="none" w:sz="0" w:space="0" w:color="auto"/>
        <w:bottom w:val="none" w:sz="0" w:space="0" w:color="auto"/>
        <w:right w:val="none" w:sz="0" w:space="0" w:color="auto"/>
      </w:divBdr>
    </w:div>
    <w:div w:id="1562906535">
      <w:bodyDiv w:val="1"/>
      <w:marLeft w:val="0"/>
      <w:marRight w:val="0"/>
      <w:marTop w:val="0"/>
      <w:marBottom w:val="0"/>
      <w:divBdr>
        <w:top w:val="none" w:sz="0" w:space="0" w:color="auto"/>
        <w:left w:val="none" w:sz="0" w:space="0" w:color="auto"/>
        <w:bottom w:val="none" w:sz="0" w:space="0" w:color="auto"/>
        <w:right w:val="none" w:sz="0" w:space="0" w:color="auto"/>
      </w:divBdr>
    </w:div>
    <w:div w:id="1565944105">
      <w:bodyDiv w:val="1"/>
      <w:marLeft w:val="0"/>
      <w:marRight w:val="0"/>
      <w:marTop w:val="0"/>
      <w:marBottom w:val="0"/>
      <w:divBdr>
        <w:top w:val="none" w:sz="0" w:space="0" w:color="auto"/>
        <w:left w:val="none" w:sz="0" w:space="0" w:color="auto"/>
        <w:bottom w:val="none" w:sz="0" w:space="0" w:color="auto"/>
        <w:right w:val="none" w:sz="0" w:space="0" w:color="auto"/>
      </w:divBdr>
    </w:div>
    <w:div w:id="1570799308">
      <w:bodyDiv w:val="1"/>
      <w:marLeft w:val="0"/>
      <w:marRight w:val="0"/>
      <w:marTop w:val="0"/>
      <w:marBottom w:val="0"/>
      <w:divBdr>
        <w:top w:val="none" w:sz="0" w:space="0" w:color="auto"/>
        <w:left w:val="none" w:sz="0" w:space="0" w:color="auto"/>
        <w:bottom w:val="none" w:sz="0" w:space="0" w:color="auto"/>
        <w:right w:val="none" w:sz="0" w:space="0" w:color="auto"/>
      </w:divBdr>
    </w:div>
    <w:div w:id="1571232952">
      <w:bodyDiv w:val="1"/>
      <w:marLeft w:val="0"/>
      <w:marRight w:val="0"/>
      <w:marTop w:val="0"/>
      <w:marBottom w:val="0"/>
      <w:divBdr>
        <w:top w:val="none" w:sz="0" w:space="0" w:color="auto"/>
        <w:left w:val="none" w:sz="0" w:space="0" w:color="auto"/>
        <w:bottom w:val="none" w:sz="0" w:space="0" w:color="auto"/>
        <w:right w:val="none" w:sz="0" w:space="0" w:color="auto"/>
      </w:divBdr>
    </w:div>
    <w:div w:id="1573546916">
      <w:bodyDiv w:val="1"/>
      <w:marLeft w:val="0"/>
      <w:marRight w:val="0"/>
      <w:marTop w:val="0"/>
      <w:marBottom w:val="0"/>
      <w:divBdr>
        <w:top w:val="none" w:sz="0" w:space="0" w:color="auto"/>
        <w:left w:val="none" w:sz="0" w:space="0" w:color="auto"/>
        <w:bottom w:val="none" w:sz="0" w:space="0" w:color="auto"/>
        <w:right w:val="none" w:sz="0" w:space="0" w:color="auto"/>
      </w:divBdr>
    </w:div>
    <w:div w:id="1580283687">
      <w:bodyDiv w:val="1"/>
      <w:marLeft w:val="0"/>
      <w:marRight w:val="0"/>
      <w:marTop w:val="0"/>
      <w:marBottom w:val="0"/>
      <w:divBdr>
        <w:top w:val="none" w:sz="0" w:space="0" w:color="auto"/>
        <w:left w:val="none" w:sz="0" w:space="0" w:color="auto"/>
        <w:bottom w:val="none" w:sz="0" w:space="0" w:color="auto"/>
        <w:right w:val="none" w:sz="0" w:space="0" w:color="auto"/>
      </w:divBdr>
    </w:div>
    <w:div w:id="1581911263">
      <w:bodyDiv w:val="1"/>
      <w:marLeft w:val="0"/>
      <w:marRight w:val="0"/>
      <w:marTop w:val="0"/>
      <w:marBottom w:val="0"/>
      <w:divBdr>
        <w:top w:val="none" w:sz="0" w:space="0" w:color="auto"/>
        <w:left w:val="none" w:sz="0" w:space="0" w:color="auto"/>
        <w:bottom w:val="none" w:sz="0" w:space="0" w:color="auto"/>
        <w:right w:val="none" w:sz="0" w:space="0" w:color="auto"/>
      </w:divBdr>
    </w:div>
    <w:div w:id="1586918966">
      <w:bodyDiv w:val="1"/>
      <w:marLeft w:val="0"/>
      <w:marRight w:val="0"/>
      <w:marTop w:val="0"/>
      <w:marBottom w:val="0"/>
      <w:divBdr>
        <w:top w:val="none" w:sz="0" w:space="0" w:color="auto"/>
        <w:left w:val="none" w:sz="0" w:space="0" w:color="auto"/>
        <w:bottom w:val="none" w:sz="0" w:space="0" w:color="auto"/>
        <w:right w:val="none" w:sz="0" w:space="0" w:color="auto"/>
      </w:divBdr>
    </w:div>
    <w:div w:id="1590041418">
      <w:bodyDiv w:val="1"/>
      <w:marLeft w:val="0"/>
      <w:marRight w:val="0"/>
      <w:marTop w:val="0"/>
      <w:marBottom w:val="0"/>
      <w:divBdr>
        <w:top w:val="none" w:sz="0" w:space="0" w:color="auto"/>
        <w:left w:val="none" w:sz="0" w:space="0" w:color="auto"/>
        <w:bottom w:val="none" w:sz="0" w:space="0" w:color="auto"/>
        <w:right w:val="none" w:sz="0" w:space="0" w:color="auto"/>
      </w:divBdr>
    </w:div>
    <w:div w:id="1591701090">
      <w:bodyDiv w:val="1"/>
      <w:marLeft w:val="0"/>
      <w:marRight w:val="0"/>
      <w:marTop w:val="0"/>
      <w:marBottom w:val="0"/>
      <w:divBdr>
        <w:top w:val="none" w:sz="0" w:space="0" w:color="auto"/>
        <w:left w:val="none" w:sz="0" w:space="0" w:color="auto"/>
        <w:bottom w:val="none" w:sz="0" w:space="0" w:color="auto"/>
        <w:right w:val="none" w:sz="0" w:space="0" w:color="auto"/>
      </w:divBdr>
    </w:div>
    <w:div w:id="159196345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9370790">
      <w:bodyDiv w:val="1"/>
      <w:marLeft w:val="0"/>
      <w:marRight w:val="0"/>
      <w:marTop w:val="0"/>
      <w:marBottom w:val="0"/>
      <w:divBdr>
        <w:top w:val="none" w:sz="0" w:space="0" w:color="auto"/>
        <w:left w:val="none" w:sz="0" w:space="0" w:color="auto"/>
        <w:bottom w:val="none" w:sz="0" w:space="0" w:color="auto"/>
        <w:right w:val="none" w:sz="0" w:space="0" w:color="auto"/>
      </w:divBdr>
    </w:div>
    <w:div w:id="1602178475">
      <w:bodyDiv w:val="1"/>
      <w:marLeft w:val="0"/>
      <w:marRight w:val="0"/>
      <w:marTop w:val="0"/>
      <w:marBottom w:val="0"/>
      <w:divBdr>
        <w:top w:val="none" w:sz="0" w:space="0" w:color="auto"/>
        <w:left w:val="none" w:sz="0" w:space="0" w:color="auto"/>
        <w:bottom w:val="none" w:sz="0" w:space="0" w:color="auto"/>
        <w:right w:val="none" w:sz="0" w:space="0" w:color="auto"/>
      </w:divBdr>
    </w:div>
    <w:div w:id="1603417708">
      <w:bodyDiv w:val="1"/>
      <w:marLeft w:val="0"/>
      <w:marRight w:val="0"/>
      <w:marTop w:val="0"/>
      <w:marBottom w:val="0"/>
      <w:divBdr>
        <w:top w:val="none" w:sz="0" w:space="0" w:color="auto"/>
        <w:left w:val="none" w:sz="0" w:space="0" w:color="auto"/>
        <w:bottom w:val="none" w:sz="0" w:space="0" w:color="auto"/>
        <w:right w:val="none" w:sz="0" w:space="0" w:color="auto"/>
      </w:divBdr>
    </w:div>
    <w:div w:id="1606770268">
      <w:bodyDiv w:val="1"/>
      <w:marLeft w:val="0"/>
      <w:marRight w:val="0"/>
      <w:marTop w:val="0"/>
      <w:marBottom w:val="0"/>
      <w:divBdr>
        <w:top w:val="none" w:sz="0" w:space="0" w:color="auto"/>
        <w:left w:val="none" w:sz="0" w:space="0" w:color="auto"/>
        <w:bottom w:val="none" w:sz="0" w:space="0" w:color="auto"/>
        <w:right w:val="none" w:sz="0" w:space="0" w:color="auto"/>
      </w:divBdr>
    </w:div>
    <w:div w:id="1607732248">
      <w:bodyDiv w:val="1"/>
      <w:marLeft w:val="0"/>
      <w:marRight w:val="0"/>
      <w:marTop w:val="0"/>
      <w:marBottom w:val="0"/>
      <w:divBdr>
        <w:top w:val="none" w:sz="0" w:space="0" w:color="auto"/>
        <w:left w:val="none" w:sz="0" w:space="0" w:color="auto"/>
        <w:bottom w:val="none" w:sz="0" w:space="0" w:color="auto"/>
        <w:right w:val="none" w:sz="0" w:space="0" w:color="auto"/>
      </w:divBdr>
    </w:div>
    <w:div w:id="1609850943">
      <w:bodyDiv w:val="1"/>
      <w:marLeft w:val="0"/>
      <w:marRight w:val="0"/>
      <w:marTop w:val="0"/>
      <w:marBottom w:val="0"/>
      <w:divBdr>
        <w:top w:val="none" w:sz="0" w:space="0" w:color="auto"/>
        <w:left w:val="none" w:sz="0" w:space="0" w:color="auto"/>
        <w:bottom w:val="none" w:sz="0" w:space="0" w:color="auto"/>
        <w:right w:val="none" w:sz="0" w:space="0" w:color="auto"/>
      </w:divBdr>
    </w:div>
    <w:div w:id="1612973674">
      <w:bodyDiv w:val="1"/>
      <w:marLeft w:val="0"/>
      <w:marRight w:val="0"/>
      <w:marTop w:val="0"/>
      <w:marBottom w:val="0"/>
      <w:divBdr>
        <w:top w:val="none" w:sz="0" w:space="0" w:color="auto"/>
        <w:left w:val="none" w:sz="0" w:space="0" w:color="auto"/>
        <w:bottom w:val="none" w:sz="0" w:space="0" w:color="auto"/>
        <w:right w:val="none" w:sz="0" w:space="0" w:color="auto"/>
      </w:divBdr>
    </w:div>
    <w:div w:id="1614239468">
      <w:bodyDiv w:val="1"/>
      <w:marLeft w:val="0"/>
      <w:marRight w:val="0"/>
      <w:marTop w:val="0"/>
      <w:marBottom w:val="0"/>
      <w:divBdr>
        <w:top w:val="none" w:sz="0" w:space="0" w:color="auto"/>
        <w:left w:val="none" w:sz="0" w:space="0" w:color="auto"/>
        <w:bottom w:val="none" w:sz="0" w:space="0" w:color="auto"/>
        <w:right w:val="none" w:sz="0" w:space="0" w:color="auto"/>
      </w:divBdr>
    </w:div>
    <w:div w:id="1620138234">
      <w:bodyDiv w:val="1"/>
      <w:marLeft w:val="0"/>
      <w:marRight w:val="0"/>
      <w:marTop w:val="0"/>
      <w:marBottom w:val="0"/>
      <w:divBdr>
        <w:top w:val="none" w:sz="0" w:space="0" w:color="auto"/>
        <w:left w:val="none" w:sz="0" w:space="0" w:color="auto"/>
        <w:bottom w:val="none" w:sz="0" w:space="0" w:color="auto"/>
        <w:right w:val="none" w:sz="0" w:space="0" w:color="auto"/>
      </w:divBdr>
    </w:div>
    <w:div w:id="1622569134">
      <w:bodyDiv w:val="1"/>
      <w:marLeft w:val="0"/>
      <w:marRight w:val="0"/>
      <w:marTop w:val="0"/>
      <w:marBottom w:val="0"/>
      <w:divBdr>
        <w:top w:val="none" w:sz="0" w:space="0" w:color="auto"/>
        <w:left w:val="none" w:sz="0" w:space="0" w:color="auto"/>
        <w:bottom w:val="none" w:sz="0" w:space="0" w:color="auto"/>
        <w:right w:val="none" w:sz="0" w:space="0" w:color="auto"/>
      </w:divBdr>
    </w:div>
    <w:div w:id="1623804153">
      <w:bodyDiv w:val="1"/>
      <w:marLeft w:val="0"/>
      <w:marRight w:val="0"/>
      <w:marTop w:val="0"/>
      <w:marBottom w:val="0"/>
      <w:divBdr>
        <w:top w:val="none" w:sz="0" w:space="0" w:color="auto"/>
        <w:left w:val="none" w:sz="0" w:space="0" w:color="auto"/>
        <w:bottom w:val="none" w:sz="0" w:space="0" w:color="auto"/>
        <w:right w:val="none" w:sz="0" w:space="0" w:color="auto"/>
      </w:divBdr>
    </w:div>
    <w:div w:id="1626538671">
      <w:bodyDiv w:val="1"/>
      <w:marLeft w:val="0"/>
      <w:marRight w:val="0"/>
      <w:marTop w:val="0"/>
      <w:marBottom w:val="0"/>
      <w:divBdr>
        <w:top w:val="none" w:sz="0" w:space="0" w:color="auto"/>
        <w:left w:val="none" w:sz="0" w:space="0" w:color="auto"/>
        <w:bottom w:val="none" w:sz="0" w:space="0" w:color="auto"/>
        <w:right w:val="none" w:sz="0" w:space="0" w:color="auto"/>
      </w:divBdr>
    </w:div>
    <w:div w:id="1628731679">
      <w:bodyDiv w:val="1"/>
      <w:marLeft w:val="0"/>
      <w:marRight w:val="0"/>
      <w:marTop w:val="0"/>
      <w:marBottom w:val="0"/>
      <w:divBdr>
        <w:top w:val="none" w:sz="0" w:space="0" w:color="auto"/>
        <w:left w:val="none" w:sz="0" w:space="0" w:color="auto"/>
        <w:bottom w:val="none" w:sz="0" w:space="0" w:color="auto"/>
        <w:right w:val="none" w:sz="0" w:space="0" w:color="auto"/>
      </w:divBdr>
    </w:div>
    <w:div w:id="1632247620">
      <w:bodyDiv w:val="1"/>
      <w:marLeft w:val="0"/>
      <w:marRight w:val="0"/>
      <w:marTop w:val="0"/>
      <w:marBottom w:val="0"/>
      <w:divBdr>
        <w:top w:val="none" w:sz="0" w:space="0" w:color="auto"/>
        <w:left w:val="none" w:sz="0" w:space="0" w:color="auto"/>
        <w:bottom w:val="none" w:sz="0" w:space="0" w:color="auto"/>
        <w:right w:val="none" w:sz="0" w:space="0" w:color="auto"/>
      </w:divBdr>
    </w:div>
    <w:div w:id="1638148841">
      <w:bodyDiv w:val="1"/>
      <w:marLeft w:val="0"/>
      <w:marRight w:val="0"/>
      <w:marTop w:val="0"/>
      <w:marBottom w:val="0"/>
      <w:divBdr>
        <w:top w:val="none" w:sz="0" w:space="0" w:color="auto"/>
        <w:left w:val="none" w:sz="0" w:space="0" w:color="auto"/>
        <w:bottom w:val="none" w:sz="0" w:space="0" w:color="auto"/>
        <w:right w:val="none" w:sz="0" w:space="0" w:color="auto"/>
      </w:divBdr>
    </w:div>
    <w:div w:id="1639601674">
      <w:bodyDiv w:val="1"/>
      <w:marLeft w:val="0"/>
      <w:marRight w:val="0"/>
      <w:marTop w:val="0"/>
      <w:marBottom w:val="0"/>
      <w:divBdr>
        <w:top w:val="none" w:sz="0" w:space="0" w:color="auto"/>
        <w:left w:val="none" w:sz="0" w:space="0" w:color="auto"/>
        <w:bottom w:val="none" w:sz="0" w:space="0" w:color="auto"/>
        <w:right w:val="none" w:sz="0" w:space="0" w:color="auto"/>
      </w:divBdr>
    </w:div>
    <w:div w:id="1640458744">
      <w:bodyDiv w:val="1"/>
      <w:marLeft w:val="0"/>
      <w:marRight w:val="0"/>
      <w:marTop w:val="0"/>
      <w:marBottom w:val="0"/>
      <w:divBdr>
        <w:top w:val="none" w:sz="0" w:space="0" w:color="auto"/>
        <w:left w:val="none" w:sz="0" w:space="0" w:color="auto"/>
        <w:bottom w:val="none" w:sz="0" w:space="0" w:color="auto"/>
        <w:right w:val="none" w:sz="0" w:space="0" w:color="auto"/>
      </w:divBdr>
    </w:div>
    <w:div w:id="1640768995">
      <w:bodyDiv w:val="1"/>
      <w:marLeft w:val="0"/>
      <w:marRight w:val="0"/>
      <w:marTop w:val="0"/>
      <w:marBottom w:val="0"/>
      <w:divBdr>
        <w:top w:val="none" w:sz="0" w:space="0" w:color="auto"/>
        <w:left w:val="none" w:sz="0" w:space="0" w:color="auto"/>
        <w:bottom w:val="none" w:sz="0" w:space="0" w:color="auto"/>
        <w:right w:val="none" w:sz="0" w:space="0" w:color="auto"/>
      </w:divBdr>
    </w:div>
    <w:div w:id="1642691555">
      <w:bodyDiv w:val="1"/>
      <w:marLeft w:val="0"/>
      <w:marRight w:val="0"/>
      <w:marTop w:val="0"/>
      <w:marBottom w:val="0"/>
      <w:divBdr>
        <w:top w:val="none" w:sz="0" w:space="0" w:color="auto"/>
        <w:left w:val="none" w:sz="0" w:space="0" w:color="auto"/>
        <w:bottom w:val="none" w:sz="0" w:space="0" w:color="auto"/>
        <w:right w:val="none" w:sz="0" w:space="0" w:color="auto"/>
      </w:divBdr>
    </w:div>
    <w:div w:id="1648894805">
      <w:bodyDiv w:val="1"/>
      <w:marLeft w:val="0"/>
      <w:marRight w:val="0"/>
      <w:marTop w:val="0"/>
      <w:marBottom w:val="0"/>
      <w:divBdr>
        <w:top w:val="none" w:sz="0" w:space="0" w:color="auto"/>
        <w:left w:val="none" w:sz="0" w:space="0" w:color="auto"/>
        <w:bottom w:val="none" w:sz="0" w:space="0" w:color="auto"/>
        <w:right w:val="none" w:sz="0" w:space="0" w:color="auto"/>
      </w:divBdr>
    </w:div>
    <w:div w:id="1650866181">
      <w:bodyDiv w:val="1"/>
      <w:marLeft w:val="0"/>
      <w:marRight w:val="0"/>
      <w:marTop w:val="0"/>
      <w:marBottom w:val="0"/>
      <w:divBdr>
        <w:top w:val="none" w:sz="0" w:space="0" w:color="auto"/>
        <w:left w:val="none" w:sz="0" w:space="0" w:color="auto"/>
        <w:bottom w:val="none" w:sz="0" w:space="0" w:color="auto"/>
        <w:right w:val="none" w:sz="0" w:space="0" w:color="auto"/>
      </w:divBdr>
    </w:div>
    <w:div w:id="1652100374">
      <w:bodyDiv w:val="1"/>
      <w:marLeft w:val="0"/>
      <w:marRight w:val="0"/>
      <w:marTop w:val="0"/>
      <w:marBottom w:val="0"/>
      <w:divBdr>
        <w:top w:val="none" w:sz="0" w:space="0" w:color="auto"/>
        <w:left w:val="none" w:sz="0" w:space="0" w:color="auto"/>
        <w:bottom w:val="none" w:sz="0" w:space="0" w:color="auto"/>
        <w:right w:val="none" w:sz="0" w:space="0" w:color="auto"/>
      </w:divBdr>
    </w:div>
    <w:div w:id="1653289874">
      <w:bodyDiv w:val="1"/>
      <w:marLeft w:val="0"/>
      <w:marRight w:val="0"/>
      <w:marTop w:val="0"/>
      <w:marBottom w:val="0"/>
      <w:divBdr>
        <w:top w:val="none" w:sz="0" w:space="0" w:color="auto"/>
        <w:left w:val="none" w:sz="0" w:space="0" w:color="auto"/>
        <w:bottom w:val="none" w:sz="0" w:space="0" w:color="auto"/>
        <w:right w:val="none" w:sz="0" w:space="0" w:color="auto"/>
      </w:divBdr>
    </w:div>
    <w:div w:id="1655330113">
      <w:bodyDiv w:val="1"/>
      <w:marLeft w:val="0"/>
      <w:marRight w:val="0"/>
      <w:marTop w:val="0"/>
      <w:marBottom w:val="0"/>
      <w:divBdr>
        <w:top w:val="none" w:sz="0" w:space="0" w:color="auto"/>
        <w:left w:val="none" w:sz="0" w:space="0" w:color="auto"/>
        <w:bottom w:val="none" w:sz="0" w:space="0" w:color="auto"/>
        <w:right w:val="none" w:sz="0" w:space="0" w:color="auto"/>
      </w:divBdr>
    </w:div>
    <w:div w:id="1662346855">
      <w:bodyDiv w:val="1"/>
      <w:marLeft w:val="0"/>
      <w:marRight w:val="0"/>
      <w:marTop w:val="0"/>
      <w:marBottom w:val="0"/>
      <w:divBdr>
        <w:top w:val="none" w:sz="0" w:space="0" w:color="auto"/>
        <w:left w:val="none" w:sz="0" w:space="0" w:color="auto"/>
        <w:bottom w:val="none" w:sz="0" w:space="0" w:color="auto"/>
        <w:right w:val="none" w:sz="0" w:space="0" w:color="auto"/>
      </w:divBdr>
    </w:div>
    <w:div w:id="1662923949">
      <w:bodyDiv w:val="1"/>
      <w:marLeft w:val="0"/>
      <w:marRight w:val="0"/>
      <w:marTop w:val="0"/>
      <w:marBottom w:val="0"/>
      <w:divBdr>
        <w:top w:val="none" w:sz="0" w:space="0" w:color="auto"/>
        <w:left w:val="none" w:sz="0" w:space="0" w:color="auto"/>
        <w:bottom w:val="none" w:sz="0" w:space="0" w:color="auto"/>
        <w:right w:val="none" w:sz="0" w:space="0" w:color="auto"/>
      </w:divBdr>
    </w:div>
    <w:div w:id="1666663397">
      <w:bodyDiv w:val="1"/>
      <w:marLeft w:val="0"/>
      <w:marRight w:val="0"/>
      <w:marTop w:val="0"/>
      <w:marBottom w:val="0"/>
      <w:divBdr>
        <w:top w:val="none" w:sz="0" w:space="0" w:color="auto"/>
        <w:left w:val="none" w:sz="0" w:space="0" w:color="auto"/>
        <w:bottom w:val="none" w:sz="0" w:space="0" w:color="auto"/>
        <w:right w:val="none" w:sz="0" w:space="0" w:color="auto"/>
      </w:divBdr>
    </w:div>
    <w:div w:id="1667783252">
      <w:bodyDiv w:val="1"/>
      <w:marLeft w:val="0"/>
      <w:marRight w:val="0"/>
      <w:marTop w:val="0"/>
      <w:marBottom w:val="0"/>
      <w:divBdr>
        <w:top w:val="none" w:sz="0" w:space="0" w:color="auto"/>
        <w:left w:val="none" w:sz="0" w:space="0" w:color="auto"/>
        <w:bottom w:val="none" w:sz="0" w:space="0" w:color="auto"/>
        <w:right w:val="none" w:sz="0" w:space="0" w:color="auto"/>
      </w:divBdr>
    </w:div>
    <w:div w:id="1668746316">
      <w:bodyDiv w:val="1"/>
      <w:marLeft w:val="0"/>
      <w:marRight w:val="0"/>
      <w:marTop w:val="0"/>
      <w:marBottom w:val="0"/>
      <w:divBdr>
        <w:top w:val="none" w:sz="0" w:space="0" w:color="auto"/>
        <w:left w:val="none" w:sz="0" w:space="0" w:color="auto"/>
        <w:bottom w:val="none" w:sz="0" w:space="0" w:color="auto"/>
        <w:right w:val="none" w:sz="0" w:space="0" w:color="auto"/>
      </w:divBdr>
    </w:div>
    <w:div w:id="1671789211">
      <w:bodyDiv w:val="1"/>
      <w:marLeft w:val="0"/>
      <w:marRight w:val="0"/>
      <w:marTop w:val="0"/>
      <w:marBottom w:val="0"/>
      <w:divBdr>
        <w:top w:val="none" w:sz="0" w:space="0" w:color="auto"/>
        <w:left w:val="none" w:sz="0" w:space="0" w:color="auto"/>
        <w:bottom w:val="none" w:sz="0" w:space="0" w:color="auto"/>
        <w:right w:val="none" w:sz="0" w:space="0" w:color="auto"/>
      </w:divBdr>
    </w:div>
    <w:div w:id="1672290397">
      <w:bodyDiv w:val="1"/>
      <w:marLeft w:val="0"/>
      <w:marRight w:val="0"/>
      <w:marTop w:val="0"/>
      <w:marBottom w:val="0"/>
      <w:divBdr>
        <w:top w:val="none" w:sz="0" w:space="0" w:color="auto"/>
        <w:left w:val="none" w:sz="0" w:space="0" w:color="auto"/>
        <w:bottom w:val="none" w:sz="0" w:space="0" w:color="auto"/>
        <w:right w:val="none" w:sz="0" w:space="0" w:color="auto"/>
      </w:divBdr>
    </w:div>
    <w:div w:id="1674600560">
      <w:bodyDiv w:val="1"/>
      <w:marLeft w:val="0"/>
      <w:marRight w:val="0"/>
      <w:marTop w:val="0"/>
      <w:marBottom w:val="0"/>
      <w:divBdr>
        <w:top w:val="none" w:sz="0" w:space="0" w:color="auto"/>
        <w:left w:val="none" w:sz="0" w:space="0" w:color="auto"/>
        <w:bottom w:val="none" w:sz="0" w:space="0" w:color="auto"/>
        <w:right w:val="none" w:sz="0" w:space="0" w:color="auto"/>
      </w:divBdr>
    </w:div>
    <w:div w:id="1675960628">
      <w:bodyDiv w:val="1"/>
      <w:marLeft w:val="0"/>
      <w:marRight w:val="0"/>
      <w:marTop w:val="0"/>
      <w:marBottom w:val="0"/>
      <w:divBdr>
        <w:top w:val="none" w:sz="0" w:space="0" w:color="auto"/>
        <w:left w:val="none" w:sz="0" w:space="0" w:color="auto"/>
        <w:bottom w:val="none" w:sz="0" w:space="0" w:color="auto"/>
        <w:right w:val="none" w:sz="0" w:space="0" w:color="auto"/>
      </w:divBdr>
    </w:div>
    <w:div w:id="1677809272">
      <w:bodyDiv w:val="1"/>
      <w:marLeft w:val="0"/>
      <w:marRight w:val="0"/>
      <w:marTop w:val="0"/>
      <w:marBottom w:val="0"/>
      <w:divBdr>
        <w:top w:val="none" w:sz="0" w:space="0" w:color="auto"/>
        <w:left w:val="none" w:sz="0" w:space="0" w:color="auto"/>
        <w:bottom w:val="none" w:sz="0" w:space="0" w:color="auto"/>
        <w:right w:val="none" w:sz="0" w:space="0" w:color="auto"/>
      </w:divBdr>
    </w:div>
    <w:div w:id="1681539499">
      <w:bodyDiv w:val="1"/>
      <w:marLeft w:val="0"/>
      <w:marRight w:val="0"/>
      <w:marTop w:val="0"/>
      <w:marBottom w:val="0"/>
      <w:divBdr>
        <w:top w:val="none" w:sz="0" w:space="0" w:color="auto"/>
        <w:left w:val="none" w:sz="0" w:space="0" w:color="auto"/>
        <w:bottom w:val="none" w:sz="0" w:space="0" w:color="auto"/>
        <w:right w:val="none" w:sz="0" w:space="0" w:color="auto"/>
      </w:divBdr>
    </w:div>
    <w:div w:id="1682271355">
      <w:bodyDiv w:val="1"/>
      <w:marLeft w:val="0"/>
      <w:marRight w:val="0"/>
      <w:marTop w:val="0"/>
      <w:marBottom w:val="0"/>
      <w:divBdr>
        <w:top w:val="none" w:sz="0" w:space="0" w:color="auto"/>
        <w:left w:val="none" w:sz="0" w:space="0" w:color="auto"/>
        <w:bottom w:val="none" w:sz="0" w:space="0" w:color="auto"/>
        <w:right w:val="none" w:sz="0" w:space="0" w:color="auto"/>
      </w:divBdr>
    </w:div>
    <w:div w:id="1687705073">
      <w:bodyDiv w:val="1"/>
      <w:marLeft w:val="0"/>
      <w:marRight w:val="0"/>
      <w:marTop w:val="0"/>
      <w:marBottom w:val="0"/>
      <w:divBdr>
        <w:top w:val="none" w:sz="0" w:space="0" w:color="auto"/>
        <w:left w:val="none" w:sz="0" w:space="0" w:color="auto"/>
        <w:bottom w:val="none" w:sz="0" w:space="0" w:color="auto"/>
        <w:right w:val="none" w:sz="0" w:space="0" w:color="auto"/>
      </w:divBdr>
    </w:div>
    <w:div w:id="1688218663">
      <w:bodyDiv w:val="1"/>
      <w:marLeft w:val="0"/>
      <w:marRight w:val="0"/>
      <w:marTop w:val="0"/>
      <w:marBottom w:val="0"/>
      <w:divBdr>
        <w:top w:val="none" w:sz="0" w:space="0" w:color="auto"/>
        <w:left w:val="none" w:sz="0" w:space="0" w:color="auto"/>
        <w:bottom w:val="none" w:sz="0" w:space="0" w:color="auto"/>
        <w:right w:val="none" w:sz="0" w:space="0" w:color="auto"/>
      </w:divBdr>
    </w:div>
    <w:div w:id="1691755476">
      <w:bodyDiv w:val="1"/>
      <w:marLeft w:val="0"/>
      <w:marRight w:val="0"/>
      <w:marTop w:val="0"/>
      <w:marBottom w:val="0"/>
      <w:divBdr>
        <w:top w:val="none" w:sz="0" w:space="0" w:color="auto"/>
        <w:left w:val="none" w:sz="0" w:space="0" w:color="auto"/>
        <w:bottom w:val="none" w:sz="0" w:space="0" w:color="auto"/>
        <w:right w:val="none" w:sz="0" w:space="0" w:color="auto"/>
      </w:divBdr>
    </w:div>
    <w:div w:id="1692301069">
      <w:bodyDiv w:val="1"/>
      <w:marLeft w:val="0"/>
      <w:marRight w:val="0"/>
      <w:marTop w:val="0"/>
      <w:marBottom w:val="0"/>
      <w:divBdr>
        <w:top w:val="none" w:sz="0" w:space="0" w:color="auto"/>
        <w:left w:val="none" w:sz="0" w:space="0" w:color="auto"/>
        <w:bottom w:val="none" w:sz="0" w:space="0" w:color="auto"/>
        <w:right w:val="none" w:sz="0" w:space="0" w:color="auto"/>
      </w:divBdr>
    </w:div>
    <w:div w:id="1694963562">
      <w:bodyDiv w:val="1"/>
      <w:marLeft w:val="0"/>
      <w:marRight w:val="0"/>
      <w:marTop w:val="0"/>
      <w:marBottom w:val="0"/>
      <w:divBdr>
        <w:top w:val="none" w:sz="0" w:space="0" w:color="auto"/>
        <w:left w:val="none" w:sz="0" w:space="0" w:color="auto"/>
        <w:bottom w:val="none" w:sz="0" w:space="0" w:color="auto"/>
        <w:right w:val="none" w:sz="0" w:space="0" w:color="auto"/>
      </w:divBdr>
    </w:div>
    <w:div w:id="1696688969">
      <w:bodyDiv w:val="1"/>
      <w:marLeft w:val="0"/>
      <w:marRight w:val="0"/>
      <w:marTop w:val="0"/>
      <w:marBottom w:val="0"/>
      <w:divBdr>
        <w:top w:val="none" w:sz="0" w:space="0" w:color="auto"/>
        <w:left w:val="none" w:sz="0" w:space="0" w:color="auto"/>
        <w:bottom w:val="none" w:sz="0" w:space="0" w:color="auto"/>
        <w:right w:val="none" w:sz="0" w:space="0" w:color="auto"/>
      </w:divBdr>
    </w:div>
    <w:div w:id="1704279841">
      <w:bodyDiv w:val="1"/>
      <w:marLeft w:val="0"/>
      <w:marRight w:val="0"/>
      <w:marTop w:val="0"/>
      <w:marBottom w:val="0"/>
      <w:divBdr>
        <w:top w:val="none" w:sz="0" w:space="0" w:color="auto"/>
        <w:left w:val="none" w:sz="0" w:space="0" w:color="auto"/>
        <w:bottom w:val="none" w:sz="0" w:space="0" w:color="auto"/>
        <w:right w:val="none" w:sz="0" w:space="0" w:color="auto"/>
      </w:divBdr>
    </w:div>
    <w:div w:id="1710953572">
      <w:bodyDiv w:val="1"/>
      <w:marLeft w:val="0"/>
      <w:marRight w:val="0"/>
      <w:marTop w:val="0"/>
      <w:marBottom w:val="0"/>
      <w:divBdr>
        <w:top w:val="none" w:sz="0" w:space="0" w:color="auto"/>
        <w:left w:val="none" w:sz="0" w:space="0" w:color="auto"/>
        <w:bottom w:val="none" w:sz="0" w:space="0" w:color="auto"/>
        <w:right w:val="none" w:sz="0" w:space="0" w:color="auto"/>
      </w:divBdr>
    </w:div>
    <w:div w:id="1719277558">
      <w:bodyDiv w:val="1"/>
      <w:marLeft w:val="0"/>
      <w:marRight w:val="0"/>
      <w:marTop w:val="0"/>
      <w:marBottom w:val="0"/>
      <w:divBdr>
        <w:top w:val="none" w:sz="0" w:space="0" w:color="auto"/>
        <w:left w:val="none" w:sz="0" w:space="0" w:color="auto"/>
        <w:bottom w:val="none" w:sz="0" w:space="0" w:color="auto"/>
        <w:right w:val="none" w:sz="0" w:space="0" w:color="auto"/>
      </w:divBdr>
    </w:div>
    <w:div w:id="1722710052">
      <w:bodyDiv w:val="1"/>
      <w:marLeft w:val="0"/>
      <w:marRight w:val="0"/>
      <w:marTop w:val="0"/>
      <w:marBottom w:val="0"/>
      <w:divBdr>
        <w:top w:val="none" w:sz="0" w:space="0" w:color="auto"/>
        <w:left w:val="none" w:sz="0" w:space="0" w:color="auto"/>
        <w:bottom w:val="none" w:sz="0" w:space="0" w:color="auto"/>
        <w:right w:val="none" w:sz="0" w:space="0" w:color="auto"/>
      </w:divBdr>
    </w:div>
    <w:div w:id="1728604544">
      <w:bodyDiv w:val="1"/>
      <w:marLeft w:val="0"/>
      <w:marRight w:val="0"/>
      <w:marTop w:val="0"/>
      <w:marBottom w:val="0"/>
      <w:divBdr>
        <w:top w:val="none" w:sz="0" w:space="0" w:color="auto"/>
        <w:left w:val="none" w:sz="0" w:space="0" w:color="auto"/>
        <w:bottom w:val="none" w:sz="0" w:space="0" w:color="auto"/>
        <w:right w:val="none" w:sz="0" w:space="0" w:color="auto"/>
      </w:divBdr>
    </w:div>
    <w:div w:id="1730807833">
      <w:bodyDiv w:val="1"/>
      <w:marLeft w:val="0"/>
      <w:marRight w:val="0"/>
      <w:marTop w:val="0"/>
      <w:marBottom w:val="0"/>
      <w:divBdr>
        <w:top w:val="none" w:sz="0" w:space="0" w:color="auto"/>
        <w:left w:val="none" w:sz="0" w:space="0" w:color="auto"/>
        <w:bottom w:val="none" w:sz="0" w:space="0" w:color="auto"/>
        <w:right w:val="none" w:sz="0" w:space="0" w:color="auto"/>
      </w:divBdr>
    </w:div>
    <w:div w:id="1734231459">
      <w:bodyDiv w:val="1"/>
      <w:marLeft w:val="0"/>
      <w:marRight w:val="0"/>
      <w:marTop w:val="0"/>
      <w:marBottom w:val="0"/>
      <w:divBdr>
        <w:top w:val="none" w:sz="0" w:space="0" w:color="auto"/>
        <w:left w:val="none" w:sz="0" w:space="0" w:color="auto"/>
        <w:bottom w:val="none" w:sz="0" w:space="0" w:color="auto"/>
        <w:right w:val="none" w:sz="0" w:space="0" w:color="auto"/>
      </w:divBdr>
    </w:div>
    <w:div w:id="1740058796">
      <w:bodyDiv w:val="1"/>
      <w:marLeft w:val="0"/>
      <w:marRight w:val="0"/>
      <w:marTop w:val="0"/>
      <w:marBottom w:val="0"/>
      <w:divBdr>
        <w:top w:val="none" w:sz="0" w:space="0" w:color="auto"/>
        <w:left w:val="none" w:sz="0" w:space="0" w:color="auto"/>
        <w:bottom w:val="none" w:sz="0" w:space="0" w:color="auto"/>
        <w:right w:val="none" w:sz="0" w:space="0" w:color="auto"/>
      </w:divBdr>
    </w:div>
    <w:div w:id="1741827960">
      <w:bodyDiv w:val="1"/>
      <w:marLeft w:val="0"/>
      <w:marRight w:val="0"/>
      <w:marTop w:val="0"/>
      <w:marBottom w:val="0"/>
      <w:divBdr>
        <w:top w:val="none" w:sz="0" w:space="0" w:color="auto"/>
        <w:left w:val="none" w:sz="0" w:space="0" w:color="auto"/>
        <w:bottom w:val="none" w:sz="0" w:space="0" w:color="auto"/>
        <w:right w:val="none" w:sz="0" w:space="0" w:color="auto"/>
      </w:divBdr>
    </w:div>
    <w:div w:id="1743717288">
      <w:bodyDiv w:val="1"/>
      <w:marLeft w:val="0"/>
      <w:marRight w:val="0"/>
      <w:marTop w:val="0"/>
      <w:marBottom w:val="0"/>
      <w:divBdr>
        <w:top w:val="none" w:sz="0" w:space="0" w:color="auto"/>
        <w:left w:val="none" w:sz="0" w:space="0" w:color="auto"/>
        <w:bottom w:val="none" w:sz="0" w:space="0" w:color="auto"/>
        <w:right w:val="none" w:sz="0" w:space="0" w:color="auto"/>
      </w:divBdr>
    </w:div>
    <w:div w:id="1744716050">
      <w:bodyDiv w:val="1"/>
      <w:marLeft w:val="0"/>
      <w:marRight w:val="0"/>
      <w:marTop w:val="0"/>
      <w:marBottom w:val="0"/>
      <w:divBdr>
        <w:top w:val="none" w:sz="0" w:space="0" w:color="auto"/>
        <w:left w:val="none" w:sz="0" w:space="0" w:color="auto"/>
        <w:bottom w:val="none" w:sz="0" w:space="0" w:color="auto"/>
        <w:right w:val="none" w:sz="0" w:space="0" w:color="auto"/>
      </w:divBdr>
    </w:div>
    <w:div w:id="1745488567">
      <w:bodyDiv w:val="1"/>
      <w:marLeft w:val="0"/>
      <w:marRight w:val="0"/>
      <w:marTop w:val="0"/>
      <w:marBottom w:val="0"/>
      <w:divBdr>
        <w:top w:val="none" w:sz="0" w:space="0" w:color="auto"/>
        <w:left w:val="none" w:sz="0" w:space="0" w:color="auto"/>
        <w:bottom w:val="none" w:sz="0" w:space="0" w:color="auto"/>
        <w:right w:val="none" w:sz="0" w:space="0" w:color="auto"/>
      </w:divBdr>
    </w:div>
    <w:div w:id="1746804342">
      <w:bodyDiv w:val="1"/>
      <w:marLeft w:val="0"/>
      <w:marRight w:val="0"/>
      <w:marTop w:val="0"/>
      <w:marBottom w:val="0"/>
      <w:divBdr>
        <w:top w:val="none" w:sz="0" w:space="0" w:color="auto"/>
        <w:left w:val="none" w:sz="0" w:space="0" w:color="auto"/>
        <w:bottom w:val="none" w:sz="0" w:space="0" w:color="auto"/>
        <w:right w:val="none" w:sz="0" w:space="0" w:color="auto"/>
      </w:divBdr>
    </w:div>
    <w:div w:id="1748380074">
      <w:bodyDiv w:val="1"/>
      <w:marLeft w:val="0"/>
      <w:marRight w:val="0"/>
      <w:marTop w:val="0"/>
      <w:marBottom w:val="0"/>
      <w:divBdr>
        <w:top w:val="none" w:sz="0" w:space="0" w:color="auto"/>
        <w:left w:val="none" w:sz="0" w:space="0" w:color="auto"/>
        <w:bottom w:val="none" w:sz="0" w:space="0" w:color="auto"/>
        <w:right w:val="none" w:sz="0" w:space="0" w:color="auto"/>
      </w:divBdr>
    </w:div>
    <w:div w:id="1750492717">
      <w:bodyDiv w:val="1"/>
      <w:marLeft w:val="0"/>
      <w:marRight w:val="0"/>
      <w:marTop w:val="0"/>
      <w:marBottom w:val="0"/>
      <w:divBdr>
        <w:top w:val="none" w:sz="0" w:space="0" w:color="auto"/>
        <w:left w:val="none" w:sz="0" w:space="0" w:color="auto"/>
        <w:bottom w:val="none" w:sz="0" w:space="0" w:color="auto"/>
        <w:right w:val="none" w:sz="0" w:space="0" w:color="auto"/>
      </w:divBdr>
    </w:div>
    <w:div w:id="1751930336">
      <w:bodyDiv w:val="1"/>
      <w:marLeft w:val="0"/>
      <w:marRight w:val="0"/>
      <w:marTop w:val="0"/>
      <w:marBottom w:val="0"/>
      <w:divBdr>
        <w:top w:val="none" w:sz="0" w:space="0" w:color="auto"/>
        <w:left w:val="none" w:sz="0" w:space="0" w:color="auto"/>
        <w:bottom w:val="none" w:sz="0" w:space="0" w:color="auto"/>
        <w:right w:val="none" w:sz="0" w:space="0" w:color="auto"/>
      </w:divBdr>
    </w:div>
    <w:div w:id="1754936576">
      <w:bodyDiv w:val="1"/>
      <w:marLeft w:val="0"/>
      <w:marRight w:val="0"/>
      <w:marTop w:val="0"/>
      <w:marBottom w:val="0"/>
      <w:divBdr>
        <w:top w:val="none" w:sz="0" w:space="0" w:color="auto"/>
        <w:left w:val="none" w:sz="0" w:space="0" w:color="auto"/>
        <w:bottom w:val="none" w:sz="0" w:space="0" w:color="auto"/>
        <w:right w:val="none" w:sz="0" w:space="0" w:color="auto"/>
      </w:divBdr>
    </w:div>
    <w:div w:id="1759255170">
      <w:bodyDiv w:val="1"/>
      <w:marLeft w:val="0"/>
      <w:marRight w:val="0"/>
      <w:marTop w:val="0"/>
      <w:marBottom w:val="0"/>
      <w:divBdr>
        <w:top w:val="none" w:sz="0" w:space="0" w:color="auto"/>
        <w:left w:val="none" w:sz="0" w:space="0" w:color="auto"/>
        <w:bottom w:val="none" w:sz="0" w:space="0" w:color="auto"/>
        <w:right w:val="none" w:sz="0" w:space="0" w:color="auto"/>
      </w:divBdr>
    </w:div>
    <w:div w:id="1767768273">
      <w:bodyDiv w:val="1"/>
      <w:marLeft w:val="0"/>
      <w:marRight w:val="0"/>
      <w:marTop w:val="0"/>
      <w:marBottom w:val="0"/>
      <w:divBdr>
        <w:top w:val="none" w:sz="0" w:space="0" w:color="auto"/>
        <w:left w:val="none" w:sz="0" w:space="0" w:color="auto"/>
        <w:bottom w:val="none" w:sz="0" w:space="0" w:color="auto"/>
        <w:right w:val="none" w:sz="0" w:space="0" w:color="auto"/>
      </w:divBdr>
    </w:div>
    <w:div w:id="1768500598">
      <w:bodyDiv w:val="1"/>
      <w:marLeft w:val="0"/>
      <w:marRight w:val="0"/>
      <w:marTop w:val="0"/>
      <w:marBottom w:val="0"/>
      <w:divBdr>
        <w:top w:val="none" w:sz="0" w:space="0" w:color="auto"/>
        <w:left w:val="none" w:sz="0" w:space="0" w:color="auto"/>
        <w:bottom w:val="none" w:sz="0" w:space="0" w:color="auto"/>
        <w:right w:val="none" w:sz="0" w:space="0" w:color="auto"/>
      </w:divBdr>
    </w:div>
    <w:div w:id="1772815554">
      <w:bodyDiv w:val="1"/>
      <w:marLeft w:val="0"/>
      <w:marRight w:val="0"/>
      <w:marTop w:val="0"/>
      <w:marBottom w:val="0"/>
      <w:divBdr>
        <w:top w:val="none" w:sz="0" w:space="0" w:color="auto"/>
        <w:left w:val="none" w:sz="0" w:space="0" w:color="auto"/>
        <w:bottom w:val="none" w:sz="0" w:space="0" w:color="auto"/>
        <w:right w:val="none" w:sz="0" w:space="0" w:color="auto"/>
      </w:divBdr>
    </w:div>
    <w:div w:id="1775129209">
      <w:bodyDiv w:val="1"/>
      <w:marLeft w:val="0"/>
      <w:marRight w:val="0"/>
      <w:marTop w:val="0"/>
      <w:marBottom w:val="0"/>
      <w:divBdr>
        <w:top w:val="none" w:sz="0" w:space="0" w:color="auto"/>
        <w:left w:val="none" w:sz="0" w:space="0" w:color="auto"/>
        <w:bottom w:val="none" w:sz="0" w:space="0" w:color="auto"/>
        <w:right w:val="none" w:sz="0" w:space="0" w:color="auto"/>
      </w:divBdr>
    </w:div>
    <w:div w:id="1775780237">
      <w:bodyDiv w:val="1"/>
      <w:marLeft w:val="0"/>
      <w:marRight w:val="0"/>
      <w:marTop w:val="0"/>
      <w:marBottom w:val="0"/>
      <w:divBdr>
        <w:top w:val="none" w:sz="0" w:space="0" w:color="auto"/>
        <w:left w:val="none" w:sz="0" w:space="0" w:color="auto"/>
        <w:bottom w:val="none" w:sz="0" w:space="0" w:color="auto"/>
        <w:right w:val="none" w:sz="0" w:space="0" w:color="auto"/>
      </w:divBdr>
    </w:div>
    <w:div w:id="1776824059">
      <w:bodyDiv w:val="1"/>
      <w:marLeft w:val="0"/>
      <w:marRight w:val="0"/>
      <w:marTop w:val="0"/>
      <w:marBottom w:val="0"/>
      <w:divBdr>
        <w:top w:val="none" w:sz="0" w:space="0" w:color="auto"/>
        <w:left w:val="none" w:sz="0" w:space="0" w:color="auto"/>
        <w:bottom w:val="none" w:sz="0" w:space="0" w:color="auto"/>
        <w:right w:val="none" w:sz="0" w:space="0" w:color="auto"/>
      </w:divBdr>
    </w:div>
    <w:div w:id="1778328663">
      <w:bodyDiv w:val="1"/>
      <w:marLeft w:val="0"/>
      <w:marRight w:val="0"/>
      <w:marTop w:val="0"/>
      <w:marBottom w:val="0"/>
      <w:divBdr>
        <w:top w:val="none" w:sz="0" w:space="0" w:color="auto"/>
        <w:left w:val="none" w:sz="0" w:space="0" w:color="auto"/>
        <w:bottom w:val="none" w:sz="0" w:space="0" w:color="auto"/>
        <w:right w:val="none" w:sz="0" w:space="0" w:color="auto"/>
      </w:divBdr>
    </w:div>
    <w:div w:id="1781532979">
      <w:bodyDiv w:val="1"/>
      <w:marLeft w:val="0"/>
      <w:marRight w:val="0"/>
      <w:marTop w:val="0"/>
      <w:marBottom w:val="0"/>
      <w:divBdr>
        <w:top w:val="none" w:sz="0" w:space="0" w:color="auto"/>
        <w:left w:val="none" w:sz="0" w:space="0" w:color="auto"/>
        <w:bottom w:val="none" w:sz="0" w:space="0" w:color="auto"/>
        <w:right w:val="none" w:sz="0" w:space="0" w:color="auto"/>
      </w:divBdr>
    </w:div>
    <w:div w:id="1782992488">
      <w:bodyDiv w:val="1"/>
      <w:marLeft w:val="0"/>
      <w:marRight w:val="0"/>
      <w:marTop w:val="0"/>
      <w:marBottom w:val="0"/>
      <w:divBdr>
        <w:top w:val="none" w:sz="0" w:space="0" w:color="auto"/>
        <w:left w:val="none" w:sz="0" w:space="0" w:color="auto"/>
        <w:bottom w:val="none" w:sz="0" w:space="0" w:color="auto"/>
        <w:right w:val="none" w:sz="0" w:space="0" w:color="auto"/>
      </w:divBdr>
    </w:div>
    <w:div w:id="1783838593">
      <w:bodyDiv w:val="1"/>
      <w:marLeft w:val="0"/>
      <w:marRight w:val="0"/>
      <w:marTop w:val="0"/>
      <w:marBottom w:val="0"/>
      <w:divBdr>
        <w:top w:val="none" w:sz="0" w:space="0" w:color="auto"/>
        <w:left w:val="none" w:sz="0" w:space="0" w:color="auto"/>
        <w:bottom w:val="none" w:sz="0" w:space="0" w:color="auto"/>
        <w:right w:val="none" w:sz="0" w:space="0" w:color="auto"/>
      </w:divBdr>
    </w:div>
    <w:div w:id="1784227322">
      <w:bodyDiv w:val="1"/>
      <w:marLeft w:val="0"/>
      <w:marRight w:val="0"/>
      <w:marTop w:val="0"/>
      <w:marBottom w:val="0"/>
      <w:divBdr>
        <w:top w:val="none" w:sz="0" w:space="0" w:color="auto"/>
        <w:left w:val="none" w:sz="0" w:space="0" w:color="auto"/>
        <w:bottom w:val="none" w:sz="0" w:space="0" w:color="auto"/>
        <w:right w:val="none" w:sz="0" w:space="0" w:color="auto"/>
      </w:divBdr>
    </w:div>
    <w:div w:id="1787388696">
      <w:bodyDiv w:val="1"/>
      <w:marLeft w:val="0"/>
      <w:marRight w:val="0"/>
      <w:marTop w:val="0"/>
      <w:marBottom w:val="0"/>
      <w:divBdr>
        <w:top w:val="none" w:sz="0" w:space="0" w:color="auto"/>
        <w:left w:val="none" w:sz="0" w:space="0" w:color="auto"/>
        <w:bottom w:val="none" w:sz="0" w:space="0" w:color="auto"/>
        <w:right w:val="none" w:sz="0" w:space="0" w:color="auto"/>
      </w:divBdr>
    </w:div>
    <w:div w:id="1794598022">
      <w:bodyDiv w:val="1"/>
      <w:marLeft w:val="0"/>
      <w:marRight w:val="0"/>
      <w:marTop w:val="0"/>
      <w:marBottom w:val="0"/>
      <w:divBdr>
        <w:top w:val="none" w:sz="0" w:space="0" w:color="auto"/>
        <w:left w:val="none" w:sz="0" w:space="0" w:color="auto"/>
        <w:bottom w:val="none" w:sz="0" w:space="0" w:color="auto"/>
        <w:right w:val="none" w:sz="0" w:space="0" w:color="auto"/>
      </w:divBdr>
    </w:div>
    <w:div w:id="1795251294">
      <w:bodyDiv w:val="1"/>
      <w:marLeft w:val="0"/>
      <w:marRight w:val="0"/>
      <w:marTop w:val="0"/>
      <w:marBottom w:val="0"/>
      <w:divBdr>
        <w:top w:val="none" w:sz="0" w:space="0" w:color="auto"/>
        <w:left w:val="none" w:sz="0" w:space="0" w:color="auto"/>
        <w:bottom w:val="none" w:sz="0" w:space="0" w:color="auto"/>
        <w:right w:val="none" w:sz="0" w:space="0" w:color="auto"/>
      </w:divBdr>
    </w:div>
    <w:div w:id="1801681406">
      <w:bodyDiv w:val="1"/>
      <w:marLeft w:val="0"/>
      <w:marRight w:val="0"/>
      <w:marTop w:val="0"/>
      <w:marBottom w:val="0"/>
      <w:divBdr>
        <w:top w:val="none" w:sz="0" w:space="0" w:color="auto"/>
        <w:left w:val="none" w:sz="0" w:space="0" w:color="auto"/>
        <w:bottom w:val="none" w:sz="0" w:space="0" w:color="auto"/>
        <w:right w:val="none" w:sz="0" w:space="0" w:color="auto"/>
      </w:divBdr>
    </w:div>
    <w:div w:id="1810246026">
      <w:bodyDiv w:val="1"/>
      <w:marLeft w:val="0"/>
      <w:marRight w:val="0"/>
      <w:marTop w:val="0"/>
      <w:marBottom w:val="0"/>
      <w:divBdr>
        <w:top w:val="none" w:sz="0" w:space="0" w:color="auto"/>
        <w:left w:val="none" w:sz="0" w:space="0" w:color="auto"/>
        <w:bottom w:val="none" w:sz="0" w:space="0" w:color="auto"/>
        <w:right w:val="none" w:sz="0" w:space="0" w:color="auto"/>
      </w:divBdr>
    </w:div>
    <w:div w:id="1810855919">
      <w:bodyDiv w:val="1"/>
      <w:marLeft w:val="0"/>
      <w:marRight w:val="0"/>
      <w:marTop w:val="0"/>
      <w:marBottom w:val="0"/>
      <w:divBdr>
        <w:top w:val="none" w:sz="0" w:space="0" w:color="auto"/>
        <w:left w:val="none" w:sz="0" w:space="0" w:color="auto"/>
        <w:bottom w:val="none" w:sz="0" w:space="0" w:color="auto"/>
        <w:right w:val="none" w:sz="0" w:space="0" w:color="auto"/>
      </w:divBdr>
    </w:div>
    <w:div w:id="1811939916">
      <w:bodyDiv w:val="1"/>
      <w:marLeft w:val="0"/>
      <w:marRight w:val="0"/>
      <w:marTop w:val="0"/>
      <w:marBottom w:val="0"/>
      <w:divBdr>
        <w:top w:val="none" w:sz="0" w:space="0" w:color="auto"/>
        <w:left w:val="none" w:sz="0" w:space="0" w:color="auto"/>
        <w:bottom w:val="none" w:sz="0" w:space="0" w:color="auto"/>
        <w:right w:val="none" w:sz="0" w:space="0" w:color="auto"/>
      </w:divBdr>
    </w:div>
    <w:div w:id="1816069052">
      <w:bodyDiv w:val="1"/>
      <w:marLeft w:val="0"/>
      <w:marRight w:val="0"/>
      <w:marTop w:val="0"/>
      <w:marBottom w:val="0"/>
      <w:divBdr>
        <w:top w:val="none" w:sz="0" w:space="0" w:color="auto"/>
        <w:left w:val="none" w:sz="0" w:space="0" w:color="auto"/>
        <w:bottom w:val="none" w:sz="0" w:space="0" w:color="auto"/>
        <w:right w:val="none" w:sz="0" w:space="0" w:color="auto"/>
      </w:divBdr>
    </w:div>
    <w:div w:id="1816986763">
      <w:bodyDiv w:val="1"/>
      <w:marLeft w:val="0"/>
      <w:marRight w:val="0"/>
      <w:marTop w:val="0"/>
      <w:marBottom w:val="0"/>
      <w:divBdr>
        <w:top w:val="none" w:sz="0" w:space="0" w:color="auto"/>
        <w:left w:val="none" w:sz="0" w:space="0" w:color="auto"/>
        <w:bottom w:val="none" w:sz="0" w:space="0" w:color="auto"/>
        <w:right w:val="none" w:sz="0" w:space="0" w:color="auto"/>
      </w:divBdr>
    </w:div>
    <w:div w:id="1819221239">
      <w:bodyDiv w:val="1"/>
      <w:marLeft w:val="0"/>
      <w:marRight w:val="0"/>
      <w:marTop w:val="0"/>
      <w:marBottom w:val="0"/>
      <w:divBdr>
        <w:top w:val="none" w:sz="0" w:space="0" w:color="auto"/>
        <w:left w:val="none" w:sz="0" w:space="0" w:color="auto"/>
        <w:bottom w:val="none" w:sz="0" w:space="0" w:color="auto"/>
        <w:right w:val="none" w:sz="0" w:space="0" w:color="auto"/>
      </w:divBdr>
    </w:div>
    <w:div w:id="1823111274">
      <w:bodyDiv w:val="1"/>
      <w:marLeft w:val="0"/>
      <w:marRight w:val="0"/>
      <w:marTop w:val="0"/>
      <w:marBottom w:val="0"/>
      <w:divBdr>
        <w:top w:val="none" w:sz="0" w:space="0" w:color="auto"/>
        <w:left w:val="none" w:sz="0" w:space="0" w:color="auto"/>
        <w:bottom w:val="none" w:sz="0" w:space="0" w:color="auto"/>
        <w:right w:val="none" w:sz="0" w:space="0" w:color="auto"/>
      </w:divBdr>
    </w:div>
    <w:div w:id="1826120456">
      <w:bodyDiv w:val="1"/>
      <w:marLeft w:val="0"/>
      <w:marRight w:val="0"/>
      <w:marTop w:val="0"/>
      <w:marBottom w:val="0"/>
      <w:divBdr>
        <w:top w:val="none" w:sz="0" w:space="0" w:color="auto"/>
        <w:left w:val="none" w:sz="0" w:space="0" w:color="auto"/>
        <w:bottom w:val="none" w:sz="0" w:space="0" w:color="auto"/>
        <w:right w:val="none" w:sz="0" w:space="0" w:color="auto"/>
      </w:divBdr>
    </w:div>
    <w:div w:id="1835760800">
      <w:bodyDiv w:val="1"/>
      <w:marLeft w:val="0"/>
      <w:marRight w:val="0"/>
      <w:marTop w:val="0"/>
      <w:marBottom w:val="0"/>
      <w:divBdr>
        <w:top w:val="none" w:sz="0" w:space="0" w:color="auto"/>
        <w:left w:val="none" w:sz="0" w:space="0" w:color="auto"/>
        <w:bottom w:val="none" w:sz="0" w:space="0" w:color="auto"/>
        <w:right w:val="none" w:sz="0" w:space="0" w:color="auto"/>
      </w:divBdr>
    </w:div>
    <w:div w:id="1841192815">
      <w:bodyDiv w:val="1"/>
      <w:marLeft w:val="0"/>
      <w:marRight w:val="0"/>
      <w:marTop w:val="0"/>
      <w:marBottom w:val="0"/>
      <w:divBdr>
        <w:top w:val="none" w:sz="0" w:space="0" w:color="auto"/>
        <w:left w:val="none" w:sz="0" w:space="0" w:color="auto"/>
        <w:bottom w:val="none" w:sz="0" w:space="0" w:color="auto"/>
        <w:right w:val="none" w:sz="0" w:space="0" w:color="auto"/>
      </w:divBdr>
    </w:div>
    <w:div w:id="1845973072">
      <w:bodyDiv w:val="1"/>
      <w:marLeft w:val="0"/>
      <w:marRight w:val="0"/>
      <w:marTop w:val="0"/>
      <w:marBottom w:val="0"/>
      <w:divBdr>
        <w:top w:val="none" w:sz="0" w:space="0" w:color="auto"/>
        <w:left w:val="none" w:sz="0" w:space="0" w:color="auto"/>
        <w:bottom w:val="none" w:sz="0" w:space="0" w:color="auto"/>
        <w:right w:val="none" w:sz="0" w:space="0" w:color="auto"/>
      </w:divBdr>
    </w:div>
    <w:div w:id="1846245181">
      <w:bodyDiv w:val="1"/>
      <w:marLeft w:val="0"/>
      <w:marRight w:val="0"/>
      <w:marTop w:val="0"/>
      <w:marBottom w:val="0"/>
      <w:divBdr>
        <w:top w:val="none" w:sz="0" w:space="0" w:color="auto"/>
        <w:left w:val="none" w:sz="0" w:space="0" w:color="auto"/>
        <w:bottom w:val="none" w:sz="0" w:space="0" w:color="auto"/>
        <w:right w:val="none" w:sz="0" w:space="0" w:color="auto"/>
      </w:divBdr>
    </w:div>
    <w:div w:id="1850559633">
      <w:bodyDiv w:val="1"/>
      <w:marLeft w:val="0"/>
      <w:marRight w:val="0"/>
      <w:marTop w:val="0"/>
      <w:marBottom w:val="0"/>
      <w:divBdr>
        <w:top w:val="none" w:sz="0" w:space="0" w:color="auto"/>
        <w:left w:val="none" w:sz="0" w:space="0" w:color="auto"/>
        <w:bottom w:val="none" w:sz="0" w:space="0" w:color="auto"/>
        <w:right w:val="none" w:sz="0" w:space="0" w:color="auto"/>
      </w:divBdr>
    </w:div>
    <w:div w:id="1857302677">
      <w:bodyDiv w:val="1"/>
      <w:marLeft w:val="0"/>
      <w:marRight w:val="0"/>
      <w:marTop w:val="0"/>
      <w:marBottom w:val="0"/>
      <w:divBdr>
        <w:top w:val="none" w:sz="0" w:space="0" w:color="auto"/>
        <w:left w:val="none" w:sz="0" w:space="0" w:color="auto"/>
        <w:bottom w:val="none" w:sz="0" w:space="0" w:color="auto"/>
        <w:right w:val="none" w:sz="0" w:space="0" w:color="auto"/>
      </w:divBdr>
    </w:div>
    <w:div w:id="1857891029">
      <w:bodyDiv w:val="1"/>
      <w:marLeft w:val="0"/>
      <w:marRight w:val="0"/>
      <w:marTop w:val="0"/>
      <w:marBottom w:val="0"/>
      <w:divBdr>
        <w:top w:val="none" w:sz="0" w:space="0" w:color="auto"/>
        <w:left w:val="none" w:sz="0" w:space="0" w:color="auto"/>
        <w:bottom w:val="none" w:sz="0" w:space="0" w:color="auto"/>
        <w:right w:val="none" w:sz="0" w:space="0" w:color="auto"/>
      </w:divBdr>
    </w:div>
    <w:div w:id="1859737289">
      <w:bodyDiv w:val="1"/>
      <w:marLeft w:val="0"/>
      <w:marRight w:val="0"/>
      <w:marTop w:val="0"/>
      <w:marBottom w:val="0"/>
      <w:divBdr>
        <w:top w:val="none" w:sz="0" w:space="0" w:color="auto"/>
        <w:left w:val="none" w:sz="0" w:space="0" w:color="auto"/>
        <w:bottom w:val="none" w:sz="0" w:space="0" w:color="auto"/>
        <w:right w:val="none" w:sz="0" w:space="0" w:color="auto"/>
      </w:divBdr>
    </w:div>
    <w:div w:id="1859923076">
      <w:bodyDiv w:val="1"/>
      <w:marLeft w:val="0"/>
      <w:marRight w:val="0"/>
      <w:marTop w:val="0"/>
      <w:marBottom w:val="0"/>
      <w:divBdr>
        <w:top w:val="none" w:sz="0" w:space="0" w:color="auto"/>
        <w:left w:val="none" w:sz="0" w:space="0" w:color="auto"/>
        <w:bottom w:val="none" w:sz="0" w:space="0" w:color="auto"/>
        <w:right w:val="none" w:sz="0" w:space="0" w:color="auto"/>
      </w:divBdr>
    </w:div>
    <w:div w:id="1860199275">
      <w:bodyDiv w:val="1"/>
      <w:marLeft w:val="0"/>
      <w:marRight w:val="0"/>
      <w:marTop w:val="0"/>
      <w:marBottom w:val="0"/>
      <w:divBdr>
        <w:top w:val="none" w:sz="0" w:space="0" w:color="auto"/>
        <w:left w:val="none" w:sz="0" w:space="0" w:color="auto"/>
        <w:bottom w:val="none" w:sz="0" w:space="0" w:color="auto"/>
        <w:right w:val="none" w:sz="0" w:space="0" w:color="auto"/>
      </w:divBdr>
    </w:div>
    <w:div w:id="1864124147">
      <w:bodyDiv w:val="1"/>
      <w:marLeft w:val="0"/>
      <w:marRight w:val="0"/>
      <w:marTop w:val="0"/>
      <w:marBottom w:val="0"/>
      <w:divBdr>
        <w:top w:val="none" w:sz="0" w:space="0" w:color="auto"/>
        <w:left w:val="none" w:sz="0" w:space="0" w:color="auto"/>
        <w:bottom w:val="none" w:sz="0" w:space="0" w:color="auto"/>
        <w:right w:val="none" w:sz="0" w:space="0" w:color="auto"/>
      </w:divBdr>
    </w:div>
    <w:div w:id="1865244875">
      <w:bodyDiv w:val="1"/>
      <w:marLeft w:val="0"/>
      <w:marRight w:val="0"/>
      <w:marTop w:val="0"/>
      <w:marBottom w:val="0"/>
      <w:divBdr>
        <w:top w:val="none" w:sz="0" w:space="0" w:color="auto"/>
        <w:left w:val="none" w:sz="0" w:space="0" w:color="auto"/>
        <w:bottom w:val="none" w:sz="0" w:space="0" w:color="auto"/>
        <w:right w:val="none" w:sz="0" w:space="0" w:color="auto"/>
      </w:divBdr>
    </w:div>
    <w:div w:id="1873761104">
      <w:bodyDiv w:val="1"/>
      <w:marLeft w:val="0"/>
      <w:marRight w:val="0"/>
      <w:marTop w:val="0"/>
      <w:marBottom w:val="0"/>
      <w:divBdr>
        <w:top w:val="none" w:sz="0" w:space="0" w:color="auto"/>
        <w:left w:val="none" w:sz="0" w:space="0" w:color="auto"/>
        <w:bottom w:val="none" w:sz="0" w:space="0" w:color="auto"/>
        <w:right w:val="none" w:sz="0" w:space="0" w:color="auto"/>
      </w:divBdr>
    </w:div>
    <w:div w:id="1874465646">
      <w:bodyDiv w:val="1"/>
      <w:marLeft w:val="0"/>
      <w:marRight w:val="0"/>
      <w:marTop w:val="0"/>
      <w:marBottom w:val="0"/>
      <w:divBdr>
        <w:top w:val="none" w:sz="0" w:space="0" w:color="auto"/>
        <w:left w:val="none" w:sz="0" w:space="0" w:color="auto"/>
        <w:bottom w:val="none" w:sz="0" w:space="0" w:color="auto"/>
        <w:right w:val="none" w:sz="0" w:space="0" w:color="auto"/>
      </w:divBdr>
    </w:div>
    <w:div w:id="1879124791">
      <w:bodyDiv w:val="1"/>
      <w:marLeft w:val="0"/>
      <w:marRight w:val="0"/>
      <w:marTop w:val="0"/>
      <w:marBottom w:val="0"/>
      <w:divBdr>
        <w:top w:val="none" w:sz="0" w:space="0" w:color="auto"/>
        <w:left w:val="none" w:sz="0" w:space="0" w:color="auto"/>
        <w:bottom w:val="none" w:sz="0" w:space="0" w:color="auto"/>
        <w:right w:val="none" w:sz="0" w:space="0" w:color="auto"/>
      </w:divBdr>
    </w:div>
    <w:div w:id="1879465697">
      <w:bodyDiv w:val="1"/>
      <w:marLeft w:val="0"/>
      <w:marRight w:val="0"/>
      <w:marTop w:val="0"/>
      <w:marBottom w:val="0"/>
      <w:divBdr>
        <w:top w:val="none" w:sz="0" w:space="0" w:color="auto"/>
        <w:left w:val="none" w:sz="0" w:space="0" w:color="auto"/>
        <w:bottom w:val="none" w:sz="0" w:space="0" w:color="auto"/>
        <w:right w:val="none" w:sz="0" w:space="0" w:color="auto"/>
      </w:divBdr>
    </w:div>
    <w:div w:id="1879900728">
      <w:bodyDiv w:val="1"/>
      <w:marLeft w:val="0"/>
      <w:marRight w:val="0"/>
      <w:marTop w:val="0"/>
      <w:marBottom w:val="0"/>
      <w:divBdr>
        <w:top w:val="none" w:sz="0" w:space="0" w:color="auto"/>
        <w:left w:val="none" w:sz="0" w:space="0" w:color="auto"/>
        <w:bottom w:val="none" w:sz="0" w:space="0" w:color="auto"/>
        <w:right w:val="none" w:sz="0" w:space="0" w:color="auto"/>
      </w:divBdr>
    </w:div>
    <w:div w:id="1880363237">
      <w:bodyDiv w:val="1"/>
      <w:marLeft w:val="0"/>
      <w:marRight w:val="0"/>
      <w:marTop w:val="0"/>
      <w:marBottom w:val="0"/>
      <w:divBdr>
        <w:top w:val="none" w:sz="0" w:space="0" w:color="auto"/>
        <w:left w:val="none" w:sz="0" w:space="0" w:color="auto"/>
        <w:bottom w:val="none" w:sz="0" w:space="0" w:color="auto"/>
        <w:right w:val="none" w:sz="0" w:space="0" w:color="auto"/>
      </w:divBdr>
    </w:div>
    <w:div w:id="1886217056">
      <w:bodyDiv w:val="1"/>
      <w:marLeft w:val="0"/>
      <w:marRight w:val="0"/>
      <w:marTop w:val="0"/>
      <w:marBottom w:val="0"/>
      <w:divBdr>
        <w:top w:val="none" w:sz="0" w:space="0" w:color="auto"/>
        <w:left w:val="none" w:sz="0" w:space="0" w:color="auto"/>
        <w:bottom w:val="none" w:sz="0" w:space="0" w:color="auto"/>
        <w:right w:val="none" w:sz="0" w:space="0" w:color="auto"/>
      </w:divBdr>
    </w:div>
    <w:div w:id="1896618965">
      <w:bodyDiv w:val="1"/>
      <w:marLeft w:val="0"/>
      <w:marRight w:val="0"/>
      <w:marTop w:val="0"/>
      <w:marBottom w:val="0"/>
      <w:divBdr>
        <w:top w:val="none" w:sz="0" w:space="0" w:color="auto"/>
        <w:left w:val="none" w:sz="0" w:space="0" w:color="auto"/>
        <w:bottom w:val="none" w:sz="0" w:space="0" w:color="auto"/>
        <w:right w:val="none" w:sz="0" w:space="0" w:color="auto"/>
      </w:divBdr>
    </w:div>
    <w:div w:id="1896772981">
      <w:bodyDiv w:val="1"/>
      <w:marLeft w:val="0"/>
      <w:marRight w:val="0"/>
      <w:marTop w:val="0"/>
      <w:marBottom w:val="0"/>
      <w:divBdr>
        <w:top w:val="none" w:sz="0" w:space="0" w:color="auto"/>
        <w:left w:val="none" w:sz="0" w:space="0" w:color="auto"/>
        <w:bottom w:val="none" w:sz="0" w:space="0" w:color="auto"/>
        <w:right w:val="none" w:sz="0" w:space="0" w:color="auto"/>
      </w:divBdr>
    </w:div>
    <w:div w:id="1899437062">
      <w:bodyDiv w:val="1"/>
      <w:marLeft w:val="0"/>
      <w:marRight w:val="0"/>
      <w:marTop w:val="0"/>
      <w:marBottom w:val="0"/>
      <w:divBdr>
        <w:top w:val="none" w:sz="0" w:space="0" w:color="auto"/>
        <w:left w:val="none" w:sz="0" w:space="0" w:color="auto"/>
        <w:bottom w:val="none" w:sz="0" w:space="0" w:color="auto"/>
        <w:right w:val="none" w:sz="0" w:space="0" w:color="auto"/>
      </w:divBdr>
    </w:div>
    <w:div w:id="1901091461">
      <w:bodyDiv w:val="1"/>
      <w:marLeft w:val="0"/>
      <w:marRight w:val="0"/>
      <w:marTop w:val="0"/>
      <w:marBottom w:val="0"/>
      <w:divBdr>
        <w:top w:val="none" w:sz="0" w:space="0" w:color="auto"/>
        <w:left w:val="none" w:sz="0" w:space="0" w:color="auto"/>
        <w:bottom w:val="none" w:sz="0" w:space="0" w:color="auto"/>
        <w:right w:val="none" w:sz="0" w:space="0" w:color="auto"/>
      </w:divBdr>
    </w:div>
    <w:div w:id="1901549906">
      <w:bodyDiv w:val="1"/>
      <w:marLeft w:val="0"/>
      <w:marRight w:val="0"/>
      <w:marTop w:val="0"/>
      <w:marBottom w:val="0"/>
      <w:divBdr>
        <w:top w:val="none" w:sz="0" w:space="0" w:color="auto"/>
        <w:left w:val="none" w:sz="0" w:space="0" w:color="auto"/>
        <w:bottom w:val="none" w:sz="0" w:space="0" w:color="auto"/>
        <w:right w:val="none" w:sz="0" w:space="0" w:color="auto"/>
      </w:divBdr>
    </w:div>
    <w:div w:id="1903759803">
      <w:bodyDiv w:val="1"/>
      <w:marLeft w:val="0"/>
      <w:marRight w:val="0"/>
      <w:marTop w:val="0"/>
      <w:marBottom w:val="0"/>
      <w:divBdr>
        <w:top w:val="none" w:sz="0" w:space="0" w:color="auto"/>
        <w:left w:val="none" w:sz="0" w:space="0" w:color="auto"/>
        <w:bottom w:val="none" w:sz="0" w:space="0" w:color="auto"/>
        <w:right w:val="none" w:sz="0" w:space="0" w:color="auto"/>
      </w:divBdr>
    </w:div>
    <w:div w:id="1906601373">
      <w:bodyDiv w:val="1"/>
      <w:marLeft w:val="0"/>
      <w:marRight w:val="0"/>
      <w:marTop w:val="0"/>
      <w:marBottom w:val="0"/>
      <w:divBdr>
        <w:top w:val="none" w:sz="0" w:space="0" w:color="auto"/>
        <w:left w:val="none" w:sz="0" w:space="0" w:color="auto"/>
        <w:bottom w:val="none" w:sz="0" w:space="0" w:color="auto"/>
        <w:right w:val="none" w:sz="0" w:space="0" w:color="auto"/>
      </w:divBdr>
    </w:div>
    <w:div w:id="1909534105">
      <w:bodyDiv w:val="1"/>
      <w:marLeft w:val="0"/>
      <w:marRight w:val="0"/>
      <w:marTop w:val="0"/>
      <w:marBottom w:val="0"/>
      <w:divBdr>
        <w:top w:val="none" w:sz="0" w:space="0" w:color="auto"/>
        <w:left w:val="none" w:sz="0" w:space="0" w:color="auto"/>
        <w:bottom w:val="none" w:sz="0" w:space="0" w:color="auto"/>
        <w:right w:val="none" w:sz="0" w:space="0" w:color="auto"/>
      </w:divBdr>
    </w:div>
    <w:div w:id="1910264232">
      <w:bodyDiv w:val="1"/>
      <w:marLeft w:val="0"/>
      <w:marRight w:val="0"/>
      <w:marTop w:val="0"/>
      <w:marBottom w:val="0"/>
      <w:divBdr>
        <w:top w:val="none" w:sz="0" w:space="0" w:color="auto"/>
        <w:left w:val="none" w:sz="0" w:space="0" w:color="auto"/>
        <w:bottom w:val="none" w:sz="0" w:space="0" w:color="auto"/>
        <w:right w:val="none" w:sz="0" w:space="0" w:color="auto"/>
      </w:divBdr>
    </w:div>
    <w:div w:id="1914196590">
      <w:bodyDiv w:val="1"/>
      <w:marLeft w:val="0"/>
      <w:marRight w:val="0"/>
      <w:marTop w:val="0"/>
      <w:marBottom w:val="0"/>
      <w:divBdr>
        <w:top w:val="none" w:sz="0" w:space="0" w:color="auto"/>
        <w:left w:val="none" w:sz="0" w:space="0" w:color="auto"/>
        <w:bottom w:val="none" w:sz="0" w:space="0" w:color="auto"/>
        <w:right w:val="none" w:sz="0" w:space="0" w:color="auto"/>
      </w:divBdr>
    </w:div>
    <w:div w:id="1917284005">
      <w:bodyDiv w:val="1"/>
      <w:marLeft w:val="0"/>
      <w:marRight w:val="0"/>
      <w:marTop w:val="0"/>
      <w:marBottom w:val="0"/>
      <w:divBdr>
        <w:top w:val="none" w:sz="0" w:space="0" w:color="auto"/>
        <w:left w:val="none" w:sz="0" w:space="0" w:color="auto"/>
        <w:bottom w:val="none" w:sz="0" w:space="0" w:color="auto"/>
        <w:right w:val="none" w:sz="0" w:space="0" w:color="auto"/>
      </w:divBdr>
    </w:div>
    <w:div w:id="1917977423">
      <w:bodyDiv w:val="1"/>
      <w:marLeft w:val="0"/>
      <w:marRight w:val="0"/>
      <w:marTop w:val="0"/>
      <w:marBottom w:val="0"/>
      <w:divBdr>
        <w:top w:val="none" w:sz="0" w:space="0" w:color="auto"/>
        <w:left w:val="none" w:sz="0" w:space="0" w:color="auto"/>
        <w:bottom w:val="none" w:sz="0" w:space="0" w:color="auto"/>
        <w:right w:val="none" w:sz="0" w:space="0" w:color="auto"/>
      </w:divBdr>
    </w:div>
    <w:div w:id="1920826043">
      <w:bodyDiv w:val="1"/>
      <w:marLeft w:val="0"/>
      <w:marRight w:val="0"/>
      <w:marTop w:val="0"/>
      <w:marBottom w:val="0"/>
      <w:divBdr>
        <w:top w:val="none" w:sz="0" w:space="0" w:color="auto"/>
        <w:left w:val="none" w:sz="0" w:space="0" w:color="auto"/>
        <w:bottom w:val="none" w:sz="0" w:space="0" w:color="auto"/>
        <w:right w:val="none" w:sz="0" w:space="0" w:color="auto"/>
      </w:divBdr>
    </w:div>
    <w:div w:id="1922176057">
      <w:bodyDiv w:val="1"/>
      <w:marLeft w:val="0"/>
      <w:marRight w:val="0"/>
      <w:marTop w:val="0"/>
      <w:marBottom w:val="0"/>
      <w:divBdr>
        <w:top w:val="none" w:sz="0" w:space="0" w:color="auto"/>
        <w:left w:val="none" w:sz="0" w:space="0" w:color="auto"/>
        <w:bottom w:val="none" w:sz="0" w:space="0" w:color="auto"/>
        <w:right w:val="none" w:sz="0" w:space="0" w:color="auto"/>
      </w:divBdr>
    </w:div>
    <w:div w:id="1926567104">
      <w:bodyDiv w:val="1"/>
      <w:marLeft w:val="0"/>
      <w:marRight w:val="0"/>
      <w:marTop w:val="0"/>
      <w:marBottom w:val="0"/>
      <w:divBdr>
        <w:top w:val="none" w:sz="0" w:space="0" w:color="auto"/>
        <w:left w:val="none" w:sz="0" w:space="0" w:color="auto"/>
        <w:bottom w:val="none" w:sz="0" w:space="0" w:color="auto"/>
        <w:right w:val="none" w:sz="0" w:space="0" w:color="auto"/>
      </w:divBdr>
    </w:div>
    <w:div w:id="1930700506">
      <w:bodyDiv w:val="1"/>
      <w:marLeft w:val="0"/>
      <w:marRight w:val="0"/>
      <w:marTop w:val="0"/>
      <w:marBottom w:val="0"/>
      <w:divBdr>
        <w:top w:val="none" w:sz="0" w:space="0" w:color="auto"/>
        <w:left w:val="none" w:sz="0" w:space="0" w:color="auto"/>
        <w:bottom w:val="none" w:sz="0" w:space="0" w:color="auto"/>
        <w:right w:val="none" w:sz="0" w:space="0" w:color="auto"/>
      </w:divBdr>
    </w:div>
    <w:div w:id="1931306504">
      <w:bodyDiv w:val="1"/>
      <w:marLeft w:val="0"/>
      <w:marRight w:val="0"/>
      <w:marTop w:val="0"/>
      <w:marBottom w:val="0"/>
      <w:divBdr>
        <w:top w:val="none" w:sz="0" w:space="0" w:color="auto"/>
        <w:left w:val="none" w:sz="0" w:space="0" w:color="auto"/>
        <w:bottom w:val="none" w:sz="0" w:space="0" w:color="auto"/>
        <w:right w:val="none" w:sz="0" w:space="0" w:color="auto"/>
      </w:divBdr>
    </w:div>
    <w:div w:id="1931812328">
      <w:bodyDiv w:val="1"/>
      <w:marLeft w:val="0"/>
      <w:marRight w:val="0"/>
      <w:marTop w:val="0"/>
      <w:marBottom w:val="0"/>
      <w:divBdr>
        <w:top w:val="none" w:sz="0" w:space="0" w:color="auto"/>
        <w:left w:val="none" w:sz="0" w:space="0" w:color="auto"/>
        <w:bottom w:val="none" w:sz="0" w:space="0" w:color="auto"/>
        <w:right w:val="none" w:sz="0" w:space="0" w:color="auto"/>
      </w:divBdr>
    </w:div>
    <w:div w:id="1934436944">
      <w:bodyDiv w:val="1"/>
      <w:marLeft w:val="0"/>
      <w:marRight w:val="0"/>
      <w:marTop w:val="0"/>
      <w:marBottom w:val="0"/>
      <w:divBdr>
        <w:top w:val="none" w:sz="0" w:space="0" w:color="auto"/>
        <w:left w:val="none" w:sz="0" w:space="0" w:color="auto"/>
        <w:bottom w:val="none" w:sz="0" w:space="0" w:color="auto"/>
        <w:right w:val="none" w:sz="0" w:space="0" w:color="auto"/>
      </w:divBdr>
    </w:div>
    <w:div w:id="1938126913">
      <w:bodyDiv w:val="1"/>
      <w:marLeft w:val="0"/>
      <w:marRight w:val="0"/>
      <w:marTop w:val="0"/>
      <w:marBottom w:val="0"/>
      <w:divBdr>
        <w:top w:val="none" w:sz="0" w:space="0" w:color="auto"/>
        <w:left w:val="none" w:sz="0" w:space="0" w:color="auto"/>
        <w:bottom w:val="none" w:sz="0" w:space="0" w:color="auto"/>
        <w:right w:val="none" w:sz="0" w:space="0" w:color="auto"/>
      </w:divBdr>
    </w:div>
    <w:div w:id="1940866810">
      <w:bodyDiv w:val="1"/>
      <w:marLeft w:val="0"/>
      <w:marRight w:val="0"/>
      <w:marTop w:val="0"/>
      <w:marBottom w:val="0"/>
      <w:divBdr>
        <w:top w:val="none" w:sz="0" w:space="0" w:color="auto"/>
        <w:left w:val="none" w:sz="0" w:space="0" w:color="auto"/>
        <w:bottom w:val="none" w:sz="0" w:space="0" w:color="auto"/>
        <w:right w:val="none" w:sz="0" w:space="0" w:color="auto"/>
      </w:divBdr>
    </w:div>
    <w:div w:id="1941378277">
      <w:bodyDiv w:val="1"/>
      <w:marLeft w:val="0"/>
      <w:marRight w:val="0"/>
      <w:marTop w:val="0"/>
      <w:marBottom w:val="0"/>
      <w:divBdr>
        <w:top w:val="none" w:sz="0" w:space="0" w:color="auto"/>
        <w:left w:val="none" w:sz="0" w:space="0" w:color="auto"/>
        <w:bottom w:val="none" w:sz="0" w:space="0" w:color="auto"/>
        <w:right w:val="none" w:sz="0" w:space="0" w:color="auto"/>
      </w:divBdr>
    </w:div>
    <w:div w:id="1952004972">
      <w:bodyDiv w:val="1"/>
      <w:marLeft w:val="0"/>
      <w:marRight w:val="0"/>
      <w:marTop w:val="0"/>
      <w:marBottom w:val="0"/>
      <w:divBdr>
        <w:top w:val="none" w:sz="0" w:space="0" w:color="auto"/>
        <w:left w:val="none" w:sz="0" w:space="0" w:color="auto"/>
        <w:bottom w:val="none" w:sz="0" w:space="0" w:color="auto"/>
        <w:right w:val="none" w:sz="0" w:space="0" w:color="auto"/>
      </w:divBdr>
    </w:div>
    <w:div w:id="1953896314">
      <w:bodyDiv w:val="1"/>
      <w:marLeft w:val="0"/>
      <w:marRight w:val="0"/>
      <w:marTop w:val="0"/>
      <w:marBottom w:val="0"/>
      <w:divBdr>
        <w:top w:val="none" w:sz="0" w:space="0" w:color="auto"/>
        <w:left w:val="none" w:sz="0" w:space="0" w:color="auto"/>
        <w:bottom w:val="none" w:sz="0" w:space="0" w:color="auto"/>
        <w:right w:val="none" w:sz="0" w:space="0" w:color="auto"/>
      </w:divBdr>
    </w:div>
    <w:div w:id="1955943499">
      <w:bodyDiv w:val="1"/>
      <w:marLeft w:val="0"/>
      <w:marRight w:val="0"/>
      <w:marTop w:val="0"/>
      <w:marBottom w:val="0"/>
      <w:divBdr>
        <w:top w:val="none" w:sz="0" w:space="0" w:color="auto"/>
        <w:left w:val="none" w:sz="0" w:space="0" w:color="auto"/>
        <w:bottom w:val="none" w:sz="0" w:space="0" w:color="auto"/>
        <w:right w:val="none" w:sz="0" w:space="0" w:color="auto"/>
      </w:divBdr>
    </w:div>
    <w:div w:id="1956524033">
      <w:bodyDiv w:val="1"/>
      <w:marLeft w:val="0"/>
      <w:marRight w:val="0"/>
      <w:marTop w:val="0"/>
      <w:marBottom w:val="0"/>
      <w:divBdr>
        <w:top w:val="none" w:sz="0" w:space="0" w:color="auto"/>
        <w:left w:val="none" w:sz="0" w:space="0" w:color="auto"/>
        <w:bottom w:val="none" w:sz="0" w:space="0" w:color="auto"/>
        <w:right w:val="none" w:sz="0" w:space="0" w:color="auto"/>
      </w:divBdr>
    </w:div>
    <w:div w:id="1957517277">
      <w:bodyDiv w:val="1"/>
      <w:marLeft w:val="0"/>
      <w:marRight w:val="0"/>
      <w:marTop w:val="0"/>
      <w:marBottom w:val="0"/>
      <w:divBdr>
        <w:top w:val="none" w:sz="0" w:space="0" w:color="auto"/>
        <w:left w:val="none" w:sz="0" w:space="0" w:color="auto"/>
        <w:bottom w:val="none" w:sz="0" w:space="0" w:color="auto"/>
        <w:right w:val="none" w:sz="0" w:space="0" w:color="auto"/>
      </w:divBdr>
    </w:div>
    <w:div w:id="1958752886">
      <w:bodyDiv w:val="1"/>
      <w:marLeft w:val="0"/>
      <w:marRight w:val="0"/>
      <w:marTop w:val="0"/>
      <w:marBottom w:val="0"/>
      <w:divBdr>
        <w:top w:val="none" w:sz="0" w:space="0" w:color="auto"/>
        <w:left w:val="none" w:sz="0" w:space="0" w:color="auto"/>
        <w:bottom w:val="none" w:sz="0" w:space="0" w:color="auto"/>
        <w:right w:val="none" w:sz="0" w:space="0" w:color="auto"/>
      </w:divBdr>
    </w:div>
    <w:div w:id="1959094340">
      <w:bodyDiv w:val="1"/>
      <w:marLeft w:val="0"/>
      <w:marRight w:val="0"/>
      <w:marTop w:val="0"/>
      <w:marBottom w:val="0"/>
      <w:divBdr>
        <w:top w:val="none" w:sz="0" w:space="0" w:color="auto"/>
        <w:left w:val="none" w:sz="0" w:space="0" w:color="auto"/>
        <w:bottom w:val="none" w:sz="0" w:space="0" w:color="auto"/>
        <w:right w:val="none" w:sz="0" w:space="0" w:color="auto"/>
      </w:divBdr>
    </w:div>
    <w:div w:id="1962034097">
      <w:bodyDiv w:val="1"/>
      <w:marLeft w:val="0"/>
      <w:marRight w:val="0"/>
      <w:marTop w:val="0"/>
      <w:marBottom w:val="0"/>
      <w:divBdr>
        <w:top w:val="none" w:sz="0" w:space="0" w:color="auto"/>
        <w:left w:val="none" w:sz="0" w:space="0" w:color="auto"/>
        <w:bottom w:val="none" w:sz="0" w:space="0" w:color="auto"/>
        <w:right w:val="none" w:sz="0" w:space="0" w:color="auto"/>
      </w:divBdr>
    </w:div>
    <w:div w:id="1964530215">
      <w:bodyDiv w:val="1"/>
      <w:marLeft w:val="0"/>
      <w:marRight w:val="0"/>
      <w:marTop w:val="0"/>
      <w:marBottom w:val="0"/>
      <w:divBdr>
        <w:top w:val="none" w:sz="0" w:space="0" w:color="auto"/>
        <w:left w:val="none" w:sz="0" w:space="0" w:color="auto"/>
        <w:bottom w:val="none" w:sz="0" w:space="0" w:color="auto"/>
        <w:right w:val="none" w:sz="0" w:space="0" w:color="auto"/>
      </w:divBdr>
    </w:div>
    <w:div w:id="1964732489">
      <w:bodyDiv w:val="1"/>
      <w:marLeft w:val="0"/>
      <w:marRight w:val="0"/>
      <w:marTop w:val="0"/>
      <w:marBottom w:val="0"/>
      <w:divBdr>
        <w:top w:val="none" w:sz="0" w:space="0" w:color="auto"/>
        <w:left w:val="none" w:sz="0" w:space="0" w:color="auto"/>
        <w:bottom w:val="none" w:sz="0" w:space="0" w:color="auto"/>
        <w:right w:val="none" w:sz="0" w:space="0" w:color="auto"/>
      </w:divBdr>
    </w:div>
    <w:div w:id="1969165328">
      <w:bodyDiv w:val="1"/>
      <w:marLeft w:val="0"/>
      <w:marRight w:val="0"/>
      <w:marTop w:val="0"/>
      <w:marBottom w:val="0"/>
      <w:divBdr>
        <w:top w:val="none" w:sz="0" w:space="0" w:color="auto"/>
        <w:left w:val="none" w:sz="0" w:space="0" w:color="auto"/>
        <w:bottom w:val="none" w:sz="0" w:space="0" w:color="auto"/>
        <w:right w:val="none" w:sz="0" w:space="0" w:color="auto"/>
      </w:divBdr>
    </w:div>
    <w:div w:id="1973319687">
      <w:bodyDiv w:val="1"/>
      <w:marLeft w:val="0"/>
      <w:marRight w:val="0"/>
      <w:marTop w:val="0"/>
      <w:marBottom w:val="0"/>
      <w:divBdr>
        <w:top w:val="none" w:sz="0" w:space="0" w:color="auto"/>
        <w:left w:val="none" w:sz="0" w:space="0" w:color="auto"/>
        <w:bottom w:val="none" w:sz="0" w:space="0" w:color="auto"/>
        <w:right w:val="none" w:sz="0" w:space="0" w:color="auto"/>
      </w:divBdr>
    </w:div>
    <w:div w:id="1976638541">
      <w:bodyDiv w:val="1"/>
      <w:marLeft w:val="0"/>
      <w:marRight w:val="0"/>
      <w:marTop w:val="0"/>
      <w:marBottom w:val="0"/>
      <w:divBdr>
        <w:top w:val="none" w:sz="0" w:space="0" w:color="auto"/>
        <w:left w:val="none" w:sz="0" w:space="0" w:color="auto"/>
        <w:bottom w:val="none" w:sz="0" w:space="0" w:color="auto"/>
        <w:right w:val="none" w:sz="0" w:space="0" w:color="auto"/>
      </w:divBdr>
    </w:div>
    <w:div w:id="1977754155">
      <w:bodyDiv w:val="1"/>
      <w:marLeft w:val="0"/>
      <w:marRight w:val="0"/>
      <w:marTop w:val="0"/>
      <w:marBottom w:val="0"/>
      <w:divBdr>
        <w:top w:val="none" w:sz="0" w:space="0" w:color="auto"/>
        <w:left w:val="none" w:sz="0" w:space="0" w:color="auto"/>
        <w:bottom w:val="none" w:sz="0" w:space="0" w:color="auto"/>
        <w:right w:val="none" w:sz="0" w:space="0" w:color="auto"/>
      </w:divBdr>
    </w:div>
    <w:div w:id="1980499064">
      <w:bodyDiv w:val="1"/>
      <w:marLeft w:val="0"/>
      <w:marRight w:val="0"/>
      <w:marTop w:val="0"/>
      <w:marBottom w:val="0"/>
      <w:divBdr>
        <w:top w:val="none" w:sz="0" w:space="0" w:color="auto"/>
        <w:left w:val="none" w:sz="0" w:space="0" w:color="auto"/>
        <w:bottom w:val="none" w:sz="0" w:space="0" w:color="auto"/>
        <w:right w:val="none" w:sz="0" w:space="0" w:color="auto"/>
      </w:divBdr>
    </w:div>
    <w:div w:id="1984696783">
      <w:bodyDiv w:val="1"/>
      <w:marLeft w:val="0"/>
      <w:marRight w:val="0"/>
      <w:marTop w:val="0"/>
      <w:marBottom w:val="0"/>
      <w:divBdr>
        <w:top w:val="none" w:sz="0" w:space="0" w:color="auto"/>
        <w:left w:val="none" w:sz="0" w:space="0" w:color="auto"/>
        <w:bottom w:val="none" w:sz="0" w:space="0" w:color="auto"/>
        <w:right w:val="none" w:sz="0" w:space="0" w:color="auto"/>
      </w:divBdr>
    </w:div>
    <w:div w:id="1987052638">
      <w:bodyDiv w:val="1"/>
      <w:marLeft w:val="0"/>
      <w:marRight w:val="0"/>
      <w:marTop w:val="0"/>
      <w:marBottom w:val="0"/>
      <w:divBdr>
        <w:top w:val="none" w:sz="0" w:space="0" w:color="auto"/>
        <w:left w:val="none" w:sz="0" w:space="0" w:color="auto"/>
        <w:bottom w:val="none" w:sz="0" w:space="0" w:color="auto"/>
        <w:right w:val="none" w:sz="0" w:space="0" w:color="auto"/>
      </w:divBdr>
    </w:div>
    <w:div w:id="1988896133">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
    <w:div w:id="2000451906">
      <w:bodyDiv w:val="1"/>
      <w:marLeft w:val="0"/>
      <w:marRight w:val="0"/>
      <w:marTop w:val="0"/>
      <w:marBottom w:val="0"/>
      <w:divBdr>
        <w:top w:val="none" w:sz="0" w:space="0" w:color="auto"/>
        <w:left w:val="none" w:sz="0" w:space="0" w:color="auto"/>
        <w:bottom w:val="none" w:sz="0" w:space="0" w:color="auto"/>
        <w:right w:val="none" w:sz="0" w:space="0" w:color="auto"/>
      </w:divBdr>
    </w:div>
    <w:div w:id="2004627533">
      <w:bodyDiv w:val="1"/>
      <w:marLeft w:val="0"/>
      <w:marRight w:val="0"/>
      <w:marTop w:val="0"/>
      <w:marBottom w:val="0"/>
      <w:divBdr>
        <w:top w:val="none" w:sz="0" w:space="0" w:color="auto"/>
        <w:left w:val="none" w:sz="0" w:space="0" w:color="auto"/>
        <w:bottom w:val="none" w:sz="0" w:space="0" w:color="auto"/>
        <w:right w:val="none" w:sz="0" w:space="0" w:color="auto"/>
      </w:divBdr>
    </w:div>
    <w:div w:id="2006590052">
      <w:bodyDiv w:val="1"/>
      <w:marLeft w:val="0"/>
      <w:marRight w:val="0"/>
      <w:marTop w:val="0"/>
      <w:marBottom w:val="0"/>
      <w:divBdr>
        <w:top w:val="none" w:sz="0" w:space="0" w:color="auto"/>
        <w:left w:val="none" w:sz="0" w:space="0" w:color="auto"/>
        <w:bottom w:val="none" w:sz="0" w:space="0" w:color="auto"/>
        <w:right w:val="none" w:sz="0" w:space="0" w:color="auto"/>
      </w:divBdr>
    </w:div>
    <w:div w:id="2010864987">
      <w:bodyDiv w:val="1"/>
      <w:marLeft w:val="0"/>
      <w:marRight w:val="0"/>
      <w:marTop w:val="0"/>
      <w:marBottom w:val="0"/>
      <w:divBdr>
        <w:top w:val="none" w:sz="0" w:space="0" w:color="auto"/>
        <w:left w:val="none" w:sz="0" w:space="0" w:color="auto"/>
        <w:bottom w:val="none" w:sz="0" w:space="0" w:color="auto"/>
        <w:right w:val="none" w:sz="0" w:space="0" w:color="auto"/>
      </w:divBdr>
    </w:div>
    <w:div w:id="2015955085">
      <w:bodyDiv w:val="1"/>
      <w:marLeft w:val="0"/>
      <w:marRight w:val="0"/>
      <w:marTop w:val="0"/>
      <w:marBottom w:val="0"/>
      <w:divBdr>
        <w:top w:val="none" w:sz="0" w:space="0" w:color="auto"/>
        <w:left w:val="none" w:sz="0" w:space="0" w:color="auto"/>
        <w:bottom w:val="none" w:sz="0" w:space="0" w:color="auto"/>
        <w:right w:val="none" w:sz="0" w:space="0" w:color="auto"/>
      </w:divBdr>
    </w:div>
    <w:div w:id="2017490821">
      <w:bodyDiv w:val="1"/>
      <w:marLeft w:val="0"/>
      <w:marRight w:val="0"/>
      <w:marTop w:val="0"/>
      <w:marBottom w:val="0"/>
      <w:divBdr>
        <w:top w:val="none" w:sz="0" w:space="0" w:color="auto"/>
        <w:left w:val="none" w:sz="0" w:space="0" w:color="auto"/>
        <w:bottom w:val="none" w:sz="0" w:space="0" w:color="auto"/>
        <w:right w:val="none" w:sz="0" w:space="0" w:color="auto"/>
      </w:divBdr>
    </w:div>
    <w:div w:id="2020693585">
      <w:bodyDiv w:val="1"/>
      <w:marLeft w:val="0"/>
      <w:marRight w:val="0"/>
      <w:marTop w:val="0"/>
      <w:marBottom w:val="0"/>
      <w:divBdr>
        <w:top w:val="none" w:sz="0" w:space="0" w:color="auto"/>
        <w:left w:val="none" w:sz="0" w:space="0" w:color="auto"/>
        <w:bottom w:val="none" w:sz="0" w:space="0" w:color="auto"/>
        <w:right w:val="none" w:sz="0" w:space="0" w:color="auto"/>
      </w:divBdr>
    </w:div>
    <w:div w:id="2023628436">
      <w:bodyDiv w:val="1"/>
      <w:marLeft w:val="0"/>
      <w:marRight w:val="0"/>
      <w:marTop w:val="0"/>
      <w:marBottom w:val="0"/>
      <w:divBdr>
        <w:top w:val="none" w:sz="0" w:space="0" w:color="auto"/>
        <w:left w:val="none" w:sz="0" w:space="0" w:color="auto"/>
        <w:bottom w:val="none" w:sz="0" w:space="0" w:color="auto"/>
        <w:right w:val="none" w:sz="0" w:space="0" w:color="auto"/>
      </w:divBdr>
    </w:div>
    <w:div w:id="2024241189">
      <w:bodyDiv w:val="1"/>
      <w:marLeft w:val="0"/>
      <w:marRight w:val="0"/>
      <w:marTop w:val="0"/>
      <w:marBottom w:val="0"/>
      <w:divBdr>
        <w:top w:val="none" w:sz="0" w:space="0" w:color="auto"/>
        <w:left w:val="none" w:sz="0" w:space="0" w:color="auto"/>
        <w:bottom w:val="none" w:sz="0" w:space="0" w:color="auto"/>
        <w:right w:val="none" w:sz="0" w:space="0" w:color="auto"/>
      </w:divBdr>
    </w:div>
    <w:div w:id="2026443322">
      <w:bodyDiv w:val="1"/>
      <w:marLeft w:val="0"/>
      <w:marRight w:val="0"/>
      <w:marTop w:val="0"/>
      <w:marBottom w:val="0"/>
      <w:divBdr>
        <w:top w:val="none" w:sz="0" w:space="0" w:color="auto"/>
        <w:left w:val="none" w:sz="0" w:space="0" w:color="auto"/>
        <w:bottom w:val="none" w:sz="0" w:space="0" w:color="auto"/>
        <w:right w:val="none" w:sz="0" w:space="0" w:color="auto"/>
      </w:divBdr>
    </w:div>
    <w:div w:id="2034764219">
      <w:bodyDiv w:val="1"/>
      <w:marLeft w:val="0"/>
      <w:marRight w:val="0"/>
      <w:marTop w:val="0"/>
      <w:marBottom w:val="0"/>
      <w:divBdr>
        <w:top w:val="none" w:sz="0" w:space="0" w:color="auto"/>
        <w:left w:val="none" w:sz="0" w:space="0" w:color="auto"/>
        <w:bottom w:val="none" w:sz="0" w:space="0" w:color="auto"/>
        <w:right w:val="none" w:sz="0" w:space="0" w:color="auto"/>
      </w:divBdr>
    </w:div>
    <w:div w:id="2044287784">
      <w:bodyDiv w:val="1"/>
      <w:marLeft w:val="0"/>
      <w:marRight w:val="0"/>
      <w:marTop w:val="0"/>
      <w:marBottom w:val="0"/>
      <w:divBdr>
        <w:top w:val="none" w:sz="0" w:space="0" w:color="auto"/>
        <w:left w:val="none" w:sz="0" w:space="0" w:color="auto"/>
        <w:bottom w:val="none" w:sz="0" w:space="0" w:color="auto"/>
        <w:right w:val="none" w:sz="0" w:space="0" w:color="auto"/>
      </w:divBdr>
    </w:div>
    <w:div w:id="2045405461">
      <w:bodyDiv w:val="1"/>
      <w:marLeft w:val="0"/>
      <w:marRight w:val="0"/>
      <w:marTop w:val="0"/>
      <w:marBottom w:val="0"/>
      <w:divBdr>
        <w:top w:val="none" w:sz="0" w:space="0" w:color="auto"/>
        <w:left w:val="none" w:sz="0" w:space="0" w:color="auto"/>
        <w:bottom w:val="none" w:sz="0" w:space="0" w:color="auto"/>
        <w:right w:val="none" w:sz="0" w:space="0" w:color="auto"/>
      </w:divBdr>
    </w:div>
    <w:div w:id="2046441633">
      <w:bodyDiv w:val="1"/>
      <w:marLeft w:val="0"/>
      <w:marRight w:val="0"/>
      <w:marTop w:val="0"/>
      <w:marBottom w:val="0"/>
      <w:divBdr>
        <w:top w:val="none" w:sz="0" w:space="0" w:color="auto"/>
        <w:left w:val="none" w:sz="0" w:space="0" w:color="auto"/>
        <w:bottom w:val="none" w:sz="0" w:space="0" w:color="auto"/>
        <w:right w:val="none" w:sz="0" w:space="0" w:color="auto"/>
      </w:divBdr>
    </w:div>
    <w:div w:id="2052264107">
      <w:bodyDiv w:val="1"/>
      <w:marLeft w:val="0"/>
      <w:marRight w:val="0"/>
      <w:marTop w:val="0"/>
      <w:marBottom w:val="0"/>
      <w:divBdr>
        <w:top w:val="none" w:sz="0" w:space="0" w:color="auto"/>
        <w:left w:val="none" w:sz="0" w:space="0" w:color="auto"/>
        <w:bottom w:val="none" w:sz="0" w:space="0" w:color="auto"/>
        <w:right w:val="none" w:sz="0" w:space="0" w:color="auto"/>
      </w:divBdr>
    </w:div>
    <w:div w:id="2065788582">
      <w:bodyDiv w:val="1"/>
      <w:marLeft w:val="0"/>
      <w:marRight w:val="0"/>
      <w:marTop w:val="0"/>
      <w:marBottom w:val="0"/>
      <w:divBdr>
        <w:top w:val="none" w:sz="0" w:space="0" w:color="auto"/>
        <w:left w:val="none" w:sz="0" w:space="0" w:color="auto"/>
        <w:bottom w:val="none" w:sz="0" w:space="0" w:color="auto"/>
        <w:right w:val="none" w:sz="0" w:space="0" w:color="auto"/>
      </w:divBdr>
    </w:div>
    <w:div w:id="2066371880">
      <w:bodyDiv w:val="1"/>
      <w:marLeft w:val="0"/>
      <w:marRight w:val="0"/>
      <w:marTop w:val="0"/>
      <w:marBottom w:val="0"/>
      <w:divBdr>
        <w:top w:val="none" w:sz="0" w:space="0" w:color="auto"/>
        <w:left w:val="none" w:sz="0" w:space="0" w:color="auto"/>
        <w:bottom w:val="none" w:sz="0" w:space="0" w:color="auto"/>
        <w:right w:val="none" w:sz="0" w:space="0" w:color="auto"/>
      </w:divBdr>
    </w:div>
    <w:div w:id="2066487816">
      <w:bodyDiv w:val="1"/>
      <w:marLeft w:val="0"/>
      <w:marRight w:val="0"/>
      <w:marTop w:val="0"/>
      <w:marBottom w:val="0"/>
      <w:divBdr>
        <w:top w:val="none" w:sz="0" w:space="0" w:color="auto"/>
        <w:left w:val="none" w:sz="0" w:space="0" w:color="auto"/>
        <w:bottom w:val="none" w:sz="0" w:space="0" w:color="auto"/>
        <w:right w:val="none" w:sz="0" w:space="0" w:color="auto"/>
      </w:divBdr>
    </w:div>
    <w:div w:id="2070226374">
      <w:bodyDiv w:val="1"/>
      <w:marLeft w:val="0"/>
      <w:marRight w:val="0"/>
      <w:marTop w:val="0"/>
      <w:marBottom w:val="0"/>
      <w:divBdr>
        <w:top w:val="none" w:sz="0" w:space="0" w:color="auto"/>
        <w:left w:val="none" w:sz="0" w:space="0" w:color="auto"/>
        <w:bottom w:val="none" w:sz="0" w:space="0" w:color="auto"/>
        <w:right w:val="none" w:sz="0" w:space="0" w:color="auto"/>
      </w:divBdr>
    </w:div>
    <w:div w:id="2077124480">
      <w:bodyDiv w:val="1"/>
      <w:marLeft w:val="0"/>
      <w:marRight w:val="0"/>
      <w:marTop w:val="0"/>
      <w:marBottom w:val="0"/>
      <w:divBdr>
        <w:top w:val="none" w:sz="0" w:space="0" w:color="auto"/>
        <w:left w:val="none" w:sz="0" w:space="0" w:color="auto"/>
        <w:bottom w:val="none" w:sz="0" w:space="0" w:color="auto"/>
        <w:right w:val="none" w:sz="0" w:space="0" w:color="auto"/>
      </w:divBdr>
    </w:div>
    <w:div w:id="2080517711">
      <w:bodyDiv w:val="1"/>
      <w:marLeft w:val="0"/>
      <w:marRight w:val="0"/>
      <w:marTop w:val="0"/>
      <w:marBottom w:val="0"/>
      <w:divBdr>
        <w:top w:val="none" w:sz="0" w:space="0" w:color="auto"/>
        <w:left w:val="none" w:sz="0" w:space="0" w:color="auto"/>
        <w:bottom w:val="none" w:sz="0" w:space="0" w:color="auto"/>
        <w:right w:val="none" w:sz="0" w:space="0" w:color="auto"/>
      </w:divBdr>
    </w:div>
    <w:div w:id="2087729486">
      <w:bodyDiv w:val="1"/>
      <w:marLeft w:val="0"/>
      <w:marRight w:val="0"/>
      <w:marTop w:val="0"/>
      <w:marBottom w:val="0"/>
      <w:divBdr>
        <w:top w:val="none" w:sz="0" w:space="0" w:color="auto"/>
        <w:left w:val="none" w:sz="0" w:space="0" w:color="auto"/>
        <w:bottom w:val="none" w:sz="0" w:space="0" w:color="auto"/>
        <w:right w:val="none" w:sz="0" w:space="0" w:color="auto"/>
      </w:divBdr>
    </w:div>
    <w:div w:id="2090467885">
      <w:bodyDiv w:val="1"/>
      <w:marLeft w:val="0"/>
      <w:marRight w:val="0"/>
      <w:marTop w:val="0"/>
      <w:marBottom w:val="0"/>
      <w:divBdr>
        <w:top w:val="none" w:sz="0" w:space="0" w:color="auto"/>
        <w:left w:val="none" w:sz="0" w:space="0" w:color="auto"/>
        <w:bottom w:val="none" w:sz="0" w:space="0" w:color="auto"/>
        <w:right w:val="none" w:sz="0" w:space="0" w:color="auto"/>
      </w:divBdr>
    </w:div>
    <w:div w:id="2091151698">
      <w:bodyDiv w:val="1"/>
      <w:marLeft w:val="0"/>
      <w:marRight w:val="0"/>
      <w:marTop w:val="0"/>
      <w:marBottom w:val="0"/>
      <w:divBdr>
        <w:top w:val="none" w:sz="0" w:space="0" w:color="auto"/>
        <w:left w:val="none" w:sz="0" w:space="0" w:color="auto"/>
        <w:bottom w:val="none" w:sz="0" w:space="0" w:color="auto"/>
        <w:right w:val="none" w:sz="0" w:space="0" w:color="auto"/>
      </w:divBdr>
    </w:div>
    <w:div w:id="2091534364">
      <w:bodyDiv w:val="1"/>
      <w:marLeft w:val="0"/>
      <w:marRight w:val="0"/>
      <w:marTop w:val="0"/>
      <w:marBottom w:val="0"/>
      <w:divBdr>
        <w:top w:val="none" w:sz="0" w:space="0" w:color="auto"/>
        <w:left w:val="none" w:sz="0" w:space="0" w:color="auto"/>
        <w:bottom w:val="none" w:sz="0" w:space="0" w:color="auto"/>
        <w:right w:val="none" w:sz="0" w:space="0" w:color="auto"/>
      </w:divBdr>
    </w:div>
    <w:div w:id="2093577971">
      <w:bodyDiv w:val="1"/>
      <w:marLeft w:val="0"/>
      <w:marRight w:val="0"/>
      <w:marTop w:val="0"/>
      <w:marBottom w:val="0"/>
      <w:divBdr>
        <w:top w:val="none" w:sz="0" w:space="0" w:color="auto"/>
        <w:left w:val="none" w:sz="0" w:space="0" w:color="auto"/>
        <w:bottom w:val="none" w:sz="0" w:space="0" w:color="auto"/>
        <w:right w:val="none" w:sz="0" w:space="0" w:color="auto"/>
      </w:divBdr>
    </w:div>
    <w:div w:id="2096440999">
      <w:bodyDiv w:val="1"/>
      <w:marLeft w:val="0"/>
      <w:marRight w:val="0"/>
      <w:marTop w:val="0"/>
      <w:marBottom w:val="0"/>
      <w:divBdr>
        <w:top w:val="none" w:sz="0" w:space="0" w:color="auto"/>
        <w:left w:val="none" w:sz="0" w:space="0" w:color="auto"/>
        <w:bottom w:val="none" w:sz="0" w:space="0" w:color="auto"/>
        <w:right w:val="none" w:sz="0" w:space="0" w:color="auto"/>
      </w:divBdr>
    </w:div>
    <w:div w:id="2098674149">
      <w:bodyDiv w:val="1"/>
      <w:marLeft w:val="0"/>
      <w:marRight w:val="0"/>
      <w:marTop w:val="0"/>
      <w:marBottom w:val="0"/>
      <w:divBdr>
        <w:top w:val="none" w:sz="0" w:space="0" w:color="auto"/>
        <w:left w:val="none" w:sz="0" w:space="0" w:color="auto"/>
        <w:bottom w:val="none" w:sz="0" w:space="0" w:color="auto"/>
        <w:right w:val="none" w:sz="0" w:space="0" w:color="auto"/>
      </w:divBdr>
    </w:div>
    <w:div w:id="2099136775">
      <w:bodyDiv w:val="1"/>
      <w:marLeft w:val="0"/>
      <w:marRight w:val="0"/>
      <w:marTop w:val="0"/>
      <w:marBottom w:val="0"/>
      <w:divBdr>
        <w:top w:val="none" w:sz="0" w:space="0" w:color="auto"/>
        <w:left w:val="none" w:sz="0" w:space="0" w:color="auto"/>
        <w:bottom w:val="none" w:sz="0" w:space="0" w:color="auto"/>
        <w:right w:val="none" w:sz="0" w:space="0" w:color="auto"/>
      </w:divBdr>
    </w:div>
    <w:div w:id="2100445860">
      <w:bodyDiv w:val="1"/>
      <w:marLeft w:val="0"/>
      <w:marRight w:val="0"/>
      <w:marTop w:val="0"/>
      <w:marBottom w:val="0"/>
      <w:divBdr>
        <w:top w:val="none" w:sz="0" w:space="0" w:color="auto"/>
        <w:left w:val="none" w:sz="0" w:space="0" w:color="auto"/>
        <w:bottom w:val="none" w:sz="0" w:space="0" w:color="auto"/>
        <w:right w:val="none" w:sz="0" w:space="0" w:color="auto"/>
      </w:divBdr>
    </w:div>
    <w:div w:id="2101483886">
      <w:bodyDiv w:val="1"/>
      <w:marLeft w:val="0"/>
      <w:marRight w:val="0"/>
      <w:marTop w:val="0"/>
      <w:marBottom w:val="0"/>
      <w:divBdr>
        <w:top w:val="none" w:sz="0" w:space="0" w:color="auto"/>
        <w:left w:val="none" w:sz="0" w:space="0" w:color="auto"/>
        <w:bottom w:val="none" w:sz="0" w:space="0" w:color="auto"/>
        <w:right w:val="none" w:sz="0" w:space="0" w:color="auto"/>
      </w:divBdr>
    </w:div>
    <w:div w:id="2103066609">
      <w:bodyDiv w:val="1"/>
      <w:marLeft w:val="0"/>
      <w:marRight w:val="0"/>
      <w:marTop w:val="0"/>
      <w:marBottom w:val="0"/>
      <w:divBdr>
        <w:top w:val="none" w:sz="0" w:space="0" w:color="auto"/>
        <w:left w:val="none" w:sz="0" w:space="0" w:color="auto"/>
        <w:bottom w:val="none" w:sz="0" w:space="0" w:color="auto"/>
        <w:right w:val="none" w:sz="0" w:space="0" w:color="auto"/>
      </w:divBdr>
    </w:div>
    <w:div w:id="2103715339">
      <w:bodyDiv w:val="1"/>
      <w:marLeft w:val="0"/>
      <w:marRight w:val="0"/>
      <w:marTop w:val="0"/>
      <w:marBottom w:val="0"/>
      <w:divBdr>
        <w:top w:val="none" w:sz="0" w:space="0" w:color="auto"/>
        <w:left w:val="none" w:sz="0" w:space="0" w:color="auto"/>
        <w:bottom w:val="none" w:sz="0" w:space="0" w:color="auto"/>
        <w:right w:val="none" w:sz="0" w:space="0" w:color="auto"/>
      </w:divBdr>
    </w:div>
    <w:div w:id="2106681336">
      <w:bodyDiv w:val="1"/>
      <w:marLeft w:val="0"/>
      <w:marRight w:val="0"/>
      <w:marTop w:val="0"/>
      <w:marBottom w:val="0"/>
      <w:divBdr>
        <w:top w:val="none" w:sz="0" w:space="0" w:color="auto"/>
        <w:left w:val="none" w:sz="0" w:space="0" w:color="auto"/>
        <w:bottom w:val="none" w:sz="0" w:space="0" w:color="auto"/>
        <w:right w:val="none" w:sz="0" w:space="0" w:color="auto"/>
      </w:divBdr>
    </w:div>
    <w:div w:id="2107997521">
      <w:bodyDiv w:val="1"/>
      <w:marLeft w:val="0"/>
      <w:marRight w:val="0"/>
      <w:marTop w:val="0"/>
      <w:marBottom w:val="0"/>
      <w:divBdr>
        <w:top w:val="none" w:sz="0" w:space="0" w:color="auto"/>
        <w:left w:val="none" w:sz="0" w:space="0" w:color="auto"/>
        <w:bottom w:val="none" w:sz="0" w:space="0" w:color="auto"/>
        <w:right w:val="none" w:sz="0" w:space="0" w:color="auto"/>
      </w:divBdr>
    </w:div>
    <w:div w:id="2109305630">
      <w:bodyDiv w:val="1"/>
      <w:marLeft w:val="0"/>
      <w:marRight w:val="0"/>
      <w:marTop w:val="0"/>
      <w:marBottom w:val="0"/>
      <w:divBdr>
        <w:top w:val="none" w:sz="0" w:space="0" w:color="auto"/>
        <w:left w:val="none" w:sz="0" w:space="0" w:color="auto"/>
        <w:bottom w:val="none" w:sz="0" w:space="0" w:color="auto"/>
        <w:right w:val="none" w:sz="0" w:space="0" w:color="auto"/>
      </w:divBdr>
    </w:div>
    <w:div w:id="2109546448">
      <w:bodyDiv w:val="1"/>
      <w:marLeft w:val="0"/>
      <w:marRight w:val="0"/>
      <w:marTop w:val="0"/>
      <w:marBottom w:val="0"/>
      <w:divBdr>
        <w:top w:val="none" w:sz="0" w:space="0" w:color="auto"/>
        <w:left w:val="none" w:sz="0" w:space="0" w:color="auto"/>
        <w:bottom w:val="none" w:sz="0" w:space="0" w:color="auto"/>
        <w:right w:val="none" w:sz="0" w:space="0" w:color="auto"/>
      </w:divBdr>
    </w:div>
    <w:div w:id="2112241199">
      <w:bodyDiv w:val="1"/>
      <w:marLeft w:val="0"/>
      <w:marRight w:val="0"/>
      <w:marTop w:val="0"/>
      <w:marBottom w:val="0"/>
      <w:divBdr>
        <w:top w:val="none" w:sz="0" w:space="0" w:color="auto"/>
        <w:left w:val="none" w:sz="0" w:space="0" w:color="auto"/>
        <w:bottom w:val="none" w:sz="0" w:space="0" w:color="auto"/>
        <w:right w:val="none" w:sz="0" w:space="0" w:color="auto"/>
      </w:divBdr>
    </w:div>
    <w:div w:id="2114938278">
      <w:bodyDiv w:val="1"/>
      <w:marLeft w:val="0"/>
      <w:marRight w:val="0"/>
      <w:marTop w:val="0"/>
      <w:marBottom w:val="0"/>
      <w:divBdr>
        <w:top w:val="none" w:sz="0" w:space="0" w:color="auto"/>
        <w:left w:val="none" w:sz="0" w:space="0" w:color="auto"/>
        <w:bottom w:val="none" w:sz="0" w:space="0" w:color="auto"/>
        <w:right w:val="none" w:sz="0" w:space="0" w:color="auto"/>
      </w:divBdr>
    </w:div>
    <w:div w:id="2115977198">
      <w:bodyDiv w:val="1"/>
      <w:marLeft w:val="0"/>
      <w:marRight w:val="0"/>
      <w:marTop w:val="0"/>
      <w:marBottom w:val="0"/>
      <w:divBdr>
        <w:top w:val="none" w:sz="0" w:space="0" w:color="auto"/>
        <w:left w:val="none" w:sz="0" w:space="0" w:color="auto"/>
        <w:bottom w:val="none" w:sz="0" w:space="0" w:color="auto"/>
        <w:right w:val="none" w:sz="0" w:space="0" w:color="auto"/>
      </w:divBdr>
    </w:div>
    <w:div w:id="2117015608">
      <w:bodyDiv w:val="1"/>
      <w:marLeft w:val="0"/>
      <w:marRight w:val="0"/>
      <w:marTop w:val="0"/>
      <w:marBottom w:val="0"/>
      <w:divBdr>
        <w:top w:val="none" w:sz="0" w:space="0" w:color="auto"/>
        <w:left w:val="none" w:sz="0" w:space="0" w:color="auto"/>
        <w:bottom w:val="none" w:sz="0" w:space="0" w:color="auto"/>
        <w:right w:val="none" w:sz="0" w:space="0" w:color="auto"/>
      </w:divBdr>
    </w:div>
    <w:div w:id="2122412158">
      <w:bodyDiv w:val="1"/>
      <w:marLeft w:val="0"/>
      <w:marRight w:val="0"/>
      <w:marTop w:val="0"/>
      <w:marBottom w:val="0"/>
      <w:divBdr>
        <w:top w:val="none" w:sz="0" w:space="0" w:color="auto"/>
        <w:left w:val="none" w:sz="0" w:space="0" w:color="auto"/>
        <w:bottom w:val="none" w:sz="0" w:space="0" w:color="auto"/>
        <w:right w:val="none" w:sz="0" w:space="0" w:color="auto"/>
      </w:divBdr>
    </w:div>
    <w:div w:id="2122803141">
      <w:bodyDiv w:val="1"/>
      <w:marLeft w:val="0"/>
      <w:marRight w:val="0"/>
      <w:marTop w:val="0"/>
      <w:marBottom w:val="0"/>
      <w:divBdr>
        <w:top w:val="none" w:sz="0" w:space="0" w:color="auto"/>
        <w:left w:val="none" w:sz="0" w:space="0" w:color="auto"/>
        <w:bottom w:val="none" w:sz="0" w:space="0" w:color="auto"/>
        <w:right w:val="none" w:sz="0" w:space="0" w:color="auto"/>
      </w:divBdr>
    </w:div>
    <w:div w:id="2123913965">
      <w:bodyDiv w:val="1"/>
      <w:marLeft w:val="0"/>
      <w:marRight w:val="0"/>
      <w:marTop w:val="0"/>
      <w:marBottom w:val="0"/>
      <w:divBdr>
        <w:top w:val="none" w:sz="0" w:space="0" w:color="auto"/>
        <w:left w:val="none" w:sz="0" w:space="0" w:color="auto"/>
        <w:bottom w:val="none" w:sz="0" w:space="0" w:color="auto"/>
        <w:right w:val="none" w:sz="0" w:space="0" w:color="auto"/>
      </w:divBdr>
    </w:div>
    <w:div w:id="2124693403">
      <w:bodyDiv w:val="1"/>
      <w:marLeft w:val="0"/>
      <w:marRight w:val="0"/>
      <w:marTop w:val="0"/>
      <w:marBottom w:val="0"/>
      <w:divBdr>
        <w:top w:val="none" w:sz="0" w:space="0" w:color="auto"/>
        <w:left w:val="none" w:sz="0" w:space="0" w:color="auto"/>
        <w:bottom w:val="none" w:sz="0" w:space="0" w:color="auto"/>
        <w:right w:val="none" w:sz="0" w:space="0" w:color="auto"/>
      </w:divBdr>
    </w:div>
    <w:div w:id="2131168058">
      <w:bodyDiv w:val="1"/>
      <w:marLeft w:val="0"/>
      <w:marRight w:val="0"/>
      <w:marTop w:val="0"/>
      <w:marBottom w:val="0"/>
      <w:divBdr>
        <w:top w:val="none" w:sz="0" w:space="0" w:color="auto"/>
        <w:left w:val="none" w:sz="0" w:space="0" w:color="auto"/>
        <w:bottom w:val="none" w:sz="0" w:space="0" w:color="auto"/>
        <w:right w:val="none" w:sz="0" w:space="0" w:color="auto"/>
      </w:divBdr>
    </w:div>
    <w:div w:id="2137020971">
      <w:bodyDiv w:val="1"/>
      <w:marLeft w:val="0"/>
      <w:marRight w:val="0"/>
      <w:marTop w:val="0"/>
      <w:marBottom w:val="0"/>
      <w:divBdr>
        <w:top w:val="none" w:sz="0" w:space="0" w:color="auto"/>
        <w:left w:val="none" w:sz="0" w:space="0" w:color="auto"/>
        <w:bottom w:val="none" w:sz="0" w:space="0" w:color="auto"/>
        <w:right w:val="none" w:sz="0" w:space="0" w:color="auto"/>
      </w:divBdr>
    </w:div>
    <w:div w:id="2139948563">
      <w:bodyDiv w:val="1"/>
      <w:marLeft w:val="0"/>
      <w:marRight w:val="0"/>
      <w:marTop w:val="0"/>
      <w:marBottom w:val="0"/>
      <w:divBdr>
        <w:top w:val="none" w:sz="0" w:space="0" w:color="auto"/>
        <w:left w:val="none" w:sz="0" w:space="0" w:color="auto"/>
        <w:bottom w:val="none" w:sz="0" w:space="0" w:color="auto"/>
        <w:right w:val="none" w:sz="0" w:space="0" w:color="auto"/>
      </w:divBdr>
    </w:div>
    <w:div w:id="2142962336">
      <w:bodyDiv w:val="1"/>
      <w:marLeft w:val="0"/>
      <w:marRight w:val="0"/>
      <w:marTop w:val="0"/>
      <w:marBottom w:val="0"/>
      <w:divBdr>
        <w:top w:val="none" w:sz="0" w:space="0" w:color="auto"/>
        <w:left w:val="none" w:sz="0" w:space="0" w:color="auto"/>
        <w:bottom w:val="none" w:sz="0" w:space="0" w:color="auto"/>
        <w:right w:val="none" w:sz="0" w:space="0" w:color="auto"/>
      </w:divBdr>
    </w:div>
    <w:div w:id="2143032172">
      <w:bodyDiv w:val="1"/>
      <w:marLeft w:val="0"/>
      <w:marRight w:val="0"/>
      <w:marTop w:val="0"/>
      <w:marBottom w:val="0"/>
      <w:divBdr>
        <w:top w:val="none" w:sz="0" w:space="0" w:color="auto"/>
        <w:left w:val="none" w:sz="0" w:space="0" w:color="auto"/>
        <w:bottom w:val="none" w:sz="0" w:space="0" w:color="auto"/>
        <w:right w:val="none" w:sz="0" w:space="0" w:color="auto"/>
      </w:divBdr>
    </w:div>
    <w:div w:id="2143230203">
      <w:bodyDiv w:val="1"/>
      <w:marLeft w:val="0"/>
      <w:marRight w:val="0"/>
      <w:marTop w:val="0"/>
      <w:marBottom w:val="0"/>
      <w:divBdr>
        <w:top w:val="none" w:sz="0" w:space="0" w:color="auto"/>
        <w:left w:val="none" w:sz="0" w:space="0" w:color="auto"/>
        <w:bottom w:val="none" w:sz="0" w:space="0" w:color="auto"/>
        <w:right w:val="none" w:sz="0" w:space="0" w:color="auto"/>
      </w:divBdr>
    </w:div>
    <w:div w:id="2144619128">
      <w:bodyDiv w:val="1"/>
      <w:marLeft w:val="0"/>
      <w:marRight w:val="0"/>
      <w:marTop w:val="0"/>
      <w:marBottom w:val="0"/>
      <w:divBdr>
        <w:top w:val="none" w:sz="0" w:space="0" w:color="auto"/>
        <w:left w:val="none" w:sz="0" w:space="0" w:color="auto"/>
        <w:bottom w:val="none" w:sz="0" w:space="0" w:color="auto"/>
        <w:right w:val="none" w:sz="0" w:space="0" w:color="auto"/>
      </w:divBdr>
    </w:div>
    <w:div w:id="21456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1F1C0A"/>
      </a:dk1>
      <a:lt1>
        <a:srgbClr val="FFFFFF"/>
      </a:lt1>
      <a:dk2>
        <a:srgbClr val="002A48"/>
      </a:dk2>
      <a:lt2>
        <a:srgbClr val="AB0032"/>
      </a:lt2>
      <a:accent1>
        <a:srgbClr val="004252"/>
      </a:accent1>
      <a:accent2>
        <a:srgbClr val="8F9699"/>
      </a:accent2>
      <a:accent3>
        <a:srgbClr val="C93540"/>
      </a:accent3>
      <a:accent4>
        <a:srgbClr val="DA8E3A"/>
      </a:accent4>
      <a:accent5>
        <a:srgbClr val="55A4DB"/>
      </a:accent5>
      <a:accent6>
        <a:srgbClr val="9B4A8B"/>
      </a:accent6>
      <a:hlink>
        <a:srgbClr val="AB0032"/>
      </a:hlink>
      <a:folHlink>
        <a:srgbClr val="CAD4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XMLData TextToDisplay="RightsWATCHMark">9|CITI-No PII-Confidential|{00000000-0000-0000-0000-000000000000}</XMLData>
</file>

<file path=customXml/item4.xml><?xml version="1.0" encoding="utf-8"?>
<XMLData TextToDisplay="%CLASSIFICATIONDATETIME%">06:05 26/08/2020</XMLData>
</file>

<file path=customXml/item5.xml><?xml version="1.0" encoding="utf-8"?>
<XMLData TextToDisplay="%DOCUMENTGUID%">{00000000-0000-0000-0000-000000000000}</XMLData>
</file>

<file path=customXml/itemProps1.xml><?xml version="1.0" encoding="utf-8"?>
<ds:datastoreItem xmlns:ds="http://schemas.openxmlformats.org/officeDocument/2006/customXml" ds:itemID="{15809DF7-8A9E-4144-A653-08C4A887B9DA}">
  <ds:schemaRefs>
    <ds:schemaRef ds:uri="http://schemas.openxmlformats.org/officeDocument/2006/bibliography"/>
  </ds:schemaRefs>
</ds:datastoreItem>
</file>

<file path=customXml/itemProps2.xml><?xml version="1.0" encoding="utf-8"?>
<ds:datastoreItem xmlns:ds="http://schemas.openxmlformats.org/officeDocument/2006/customXml" ds:itemID="{C6A3DB0B-E5DA-4C66-B541-88B5F497B068}">
  <ds:schemaRefs>
    <ds:schemaRef ds:uri="http://schemas.openxmlformats.org/officeDocument/2006/bibliography"/>
  </ds:schemaRefs>
</ds:datastoreItem>
</file>

<file path=customXml/itemProps3.xml><?xml version="1.0" encoding="utf-8"?>
<ds:datastoreItem xmlns:ds="http://schemas.openxmlformats.org/officeDocument/2006/customXml" ds:itemID="{CA755F7D-18CF-4BC6-8349-EBB548BBC956}">
  <ds:schemaRefs/>
</ds:datastoreItem>
</file>

<file path=customXml/itemProps4.xml><?xml version="1.0" encoding="utf-8"?>
<ds:datastoreItem xmlns:ds="http://schemas.openxmlformats.org/officeDocument/2006/customXml" ds:itemID="{03465444-FA01-4E3C-9B33-7CF6AD781DCA}">
  <ds:schemaRefs/>
</ds:datastoreItem>
</file>

<file path=customXml/itemProps5.xml><?xml version="1.0" encoding="utf-8"?>
<ds:datastoreItem xmlns:ds="http://schemas.openxmlformats.org/officeDocument/2006/customXml" ds:itemID="{F87F82B7-826C-451A-B98B-DF387071C0C6}">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5811</Words>
  <Characters>33127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IPYF-Interim Report 30Jun24-2nd draft</vt:lpstr>
    </vt:vector>
  </TitlesOfParts>
  <Company>PricewaterhouseCoopers Ltd.</Company>
  <LinksUpToDate>false</LinksUpToDate>
  <CharactersWithSpaces>38861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IPYF-Interim Report 30Jun24-2nd draft</dc:title>
  <dc:creator>Administrator</dc:creator>
  <cp:lastModifiedBy>Lionbridge</cp:lastModifiedBy>
  <cp:revision>50</cp:revision>
  <cp:lastPrinted>2024-09-10T03:35:00Z</cp:lastPrinted>
  <dcterms:created xsi:type="dcterms:W3CDTF">2024-09-04T04:37:00Z</dcterms:created>
  <dcterms:modified xsi:type="dcterms:W3CDTF">2024-09-10T03:35:00Z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9|CITI-No PII-Confidential|{00000000-0000-0000-0000-000000000000}</vt:lpwstr>
  </property>
  <property fmtid="{D5CDD505-2E9C-101B-9397-08002B2CF9AE}" pid="3" name="MSIP_Label_0133068c-5f3b-4062-adca-9b17e9c90306_Enabled">
    <vt:lpwstr>true</vt:lpwstr>
  </property>
  <property fmtid="{D5CDD505-2E9C-101B-9397-08002B2CF9AE}" pid="4" name="MSIP_Label_0133068c-5f3b-4062-adca-9b17e9c90306_SetDate">
    <vt:lpwstr>2023-07-20T09:38:00Z</vt:lpwstr>
  </property>
  <property fmtid="{D5CDD505-2E9C-101B-9397-08002B2CF9AE}" pid="5" name="MSIP_Label_0133068c-5f3b-4062-adca-9b17e9c90306_Method">
    <vt:lpwstr>Privileged</vt:lpwstr>
  </property>
  <property fmtid="{D5CDD505-2E9C-101B-9397-08002B2CF9AE}" pid="6" name="MSIP_Label_0133068c-5f3b-4062-adca-9b17e9c90306_Name">
    <vt:lpwstr>Confidential</vt:lpwstr>
  </property>
  <property fmtid="{D5CDD505-2E9C-101B-9397-08002B2CF9AE}" pid="7" name="MSIP_Label_0133068c-5f3b-4062-adca-9b17e9c90306_SiteId">
    <vt:lpwstr>1771ae17-e764-4e0f-a476-d4184d79a5d9</vt:lpwstr>
  </property>
  <property fmtid="{D5CDD505-2E9C-101B-9397-08002B2CF9AE}" pid="8" name="MSIP_Label_0133068c-5f3b-4062-adca-9b17e9c90306_ActionId">
    <vt:lpwstr>14cfaa0c-0691-47dc-b031-5dbc0f269df2</vt:lpwstr>
  </property>
  <property fmtid="{D5CDD505-2E9C-101B-9397-08002B2CF9AE}" pid="9" name="MSIP_Label_0133068c-5f3b-4062-adca-9b17e9c90306_ContentBits">
    <vt:lpwstr>0</vt:lpwstr>
  </property>
  <property fmtid="{D5CDD505-2E9C-101B-9397-08002B2CF9AE}" pid="10" name="_NewReviewCycle">
    <vt:lpwstr/>
  </property>
</Properties>
</file>